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6F3" w:rsidRPr="00C36F62" w:rsidRDefault="0054425B" w:rsidP="000F26E0">
      <w:pPr>
        <w:overflowPunct w:val="0"/>
        <w:autoSpaceDE w:val="0"/>
        <w:autoSpaceDN w:val="0"/>
        <w:adjustRightInd w:val="0"/>
        <w:ind w:left="3119"/>
        <w:jc w:val="left"/>
        <w:textAlignment w:val="baseline"/>
        <w:rPr>
          <w:rFonts w:eastAsiaTheme="minorHAnsi" w:cstheme="minorBidi"/>
          <w:b/>
          <w:sz w:val="24"/>
          <w:szCs w:val="24"/>
          <w:lang w:eastAsia="en-US"/>
        </w:rPr>
      </w:pPr>
      <w:r w:rsidRPr="00C36F62">
        <w:rPr>
          <w:rFonts w:eastAsiaTheme="minorHAnsi" w:cstheme="minorBidi"/>
          <w:b/>
          <w:sz w:val="24"/>
          <w:szCs w:val="24"/>
          <w:lang w:eastAsia="en-US"/>
        </w:rPr>
        <w:t xml:space="preserve">ПАО «Московская кондитерская фабрика «Красный Октябрь» </w:t>
      </w:r>
    </w:p>
    <w:p w:rsidR="000F26E0" w:rsidRPr="00C36F62" w:rsidRDefault="000F26E0" w:rsidP="000F26E0">
      <w:pPr>
        <w:overflowPunct w:val="0"/>
        <w:autoSpaceDE w:val="0"/>
        <w:autoSpaceDN w:val="0"/>
        <w:adjustRightInd w:val="0"/>
        <w:ind w:left="3119"/>
        <w:jc w:val="left"/>
        <w:textAlignment w:val="baseline"/>
        <w:rPr>
          <w:rFonts w:eastAsiaTheme="minorHAnsi" w:cstheme="minorBidi"/>
          <w:b/>
          <w:sz w:val="24"/>
          <w:szCs w:val="24"/>
          <w:lang w:eastAsia="en-US"/>
        </w:rPr>
      </w:pPr>
    </w:p>
    <w:p w:rsidR="000F26E0" w:rsidRPr="00C36F62" w:rsidRDefault="000F26E0" w:rsidP="000F26E0">
      <w:pPr>
        <w:overflowPunct w:val="0"/>
        <w:autoSpaceDE w:val="0"/>
        <w:autoSpaceDN w:val="0"/>
        <w:adjustRightInd w:val="0"/>
        <w:ind w:left="3119"/>
        <w:jc w:val="left"/>
        <w:textAlignment w:val="baseline"/>
        <w:rPr>
          <w:rFonts w:eastAsiaTheme="minorHAnsi" w:cstheme="minorBidi"/>
          <w:b/>
          <w:sz w:val="24"/>
          <w:szCs w:val="24"/>
          <w:lang w:eastAsia="en-US"/>
        </w:rPr>
      </w:pPr>
      <w:r w:rsidRPr="00C36F62">
        <w:rPr>
          <w:rFonts w:eastAsiaTheme="minorHAnsi" w:cstheme="minorBidi"/>
          <w:b/>
          <w:sz w:val="24"/>
          <w:szCs w:val="24"/>
          <w:lang w:eastAsia="en-US"/>
        </w:rPr>
        <w:t>Консолидированная финансовая отчетность, подготовленная в соответствии с МСФО</w:t>
      </w:r>
    </w:p>
    <w:p w:rsidR="000F26E0" w:rsidRPr="00C36F62" w:rsidRDefault="000F26E0" w:rsidP="000F26E0">
      <w:pPr>
        <w:pStyle w:val="24"/>
        <w:spacing w:after="0" w:line="240" w:lineRule="auto"/>
        <w:ind w:left="3119"/>
        <w:rPr>
          <w:rFonts w:ascii="Times New Roman" w:eastAsiaTheme="minorHAnsi" w:hAnsi="Times New Roman" w:cstheme="minorBidi"/>
          <w:b/>
          <w:sz w:val="24"/>
          <w:szCs w:val="24"/>
          <w:lang w:eastAsia="en-US" w:bidi="ar-SA"/>
        </w:rPr>
      </w:pPr>
    </w:p>
    <w:p w:rsidR="00FD06F3" w:rsidRPr="00C36F62" w:rsidRDefault="000F26E0" w:rsidP="000F26E0">
      <w:pPr>
        <w:pStyle w:val="24"/>
        <w:spacing w:after="0" w:line="240" w:lineRule="auto"/>
        <w:ind w:left="3119"/>
        <w:rPr>
          <w:rFonts w:ascii="Times New Roman" w:eastAsiaTheme="minorHAnsi" w:hAnsi="Times New Roman" w:cstheme="minorBidi"/>
          <w:b/>
          <w:sz w:val="24"/>
          <w:szCs w:val="24"/>
          <w:lang w:eastAsia="en-US" w:bidi="ar-SA"/>
        </w:rPr>
      </w:pPr>
      <w:r w:rsidRPr="00C36F62">
        <w:rPr>
          <w:rFonts w:ascii="Times New Roman" w:eastAsiaTheme="minorHAnsi" w:hAnsi="Times New Roman" w:cstheme="minorBidi"/>
          <w:b/>
          <w:sz w:val="24"/>
          <w:szCs w:val="24"/>
          <w:lang w:eastAsia="en-US" w:bidi="ar-SA"/>
        </w:rPr>
        <w:t>31 декабря</w:t>
      </w:r>
      <w:r w:rsidR="008C60DE" w:rsidRPr="00C36F62">
        <w:rPr>
          <w:rFonts w:ascii="Times New Roman" w:eastAsiaTheme="minorHAnsi" w:hAnsi="Times New Roman" w:cstheme="minorBidi"/>
          <w:b/>
          <w:sz w:val="24"/>
          <w:szCs w:val="24"/>
          <w:lang w:eastAsia="en-US" w:bidi="ar-SA"/>
        </w:rPr>
        <w:t xml:space="preserve"> 2020</w:t>
      </w:r>
      <w:r w:rsidRPr="00C36F62">
        <w:rPr>
          <w:rFonts w:ascii="Times New Roman" w:eastAsiaTheme="minorHAnsi" w:hAnsi="Times New Roman" w:cstheme="minorBidi"/>
          <w:b/>
          <w:sz w:val="24"/>
          <w:szCs w:val="24"/>
          <w:lang w:eastAsia="en-US" w:bidi="ar-SA"/>
        </w:rPr>
        <w:t xml:space="preserve"> </w:t>
      </w:r>
      <w:r w:rsidR="0054425B" w:rsidRPr="00C36F62">
        <w:rPr>
          <w:rFonts w:ascii="Times New Roman" w:eastAsiaTheme="minorHAnsi" w:hAnsi="Times New Roman" w:cstheme="minorBidi"/>
          <w:b/>
          <w:sz w:val="24"/>
          <w:szCs w:val="24"/>
          <w:lang w:eastAsia="en-US" w:bidi="ar-SA"/>
        </w:rPr>
        <w:t>г</w:t>
      </w:r>
      <w:r w:rsidRPr="00C36F62">
        <w:rPr>
          <w:rFonts w:ascii="Times New Roman" w:eastAsiaTheme="minorHAnsi" w:hAnsi="Times New Roman" w:cstheme="minorBidi"/>
          <w:b/>
          <w:sz w:val="24"/>
          <w:szCs w:val="24"/>
          <w:lang w:eastAsia="en-US" w:bidi="ar-SA"/>
        </w:rPr>
        <w:t>ода</w:t>
      </w:r>
    </w:p>
    <w:p w:rsidR="00FD06F3" w:rsidRDefault="00FD06F3" w:rsidP="000F26E0">
      <w:pPr>
        <w:ind w:left="3119"/>
        <w:jc w:val="left"/>
        <w:rPr>
          <w:rFonts w:ascii="EYInterstate Light" w:hAnsi="EYInterstate Light" w:cs="EYInterstate Light"/>
          <w:b/>
          <w:bCs/>
        </w:rPr>
      </w:pPr>
    </w:p>
    <w:p w:rsidR="00C36F62" w:rsidRDefault="00C36F62" w:rsidP="000F26E0">
      <w:pPr>
        <w:ind w:left="3119"/>
        <w:jc w:val="left"/>
        <w:rPr>
          <w:rFonts w:ascii="EYInterstate Light" w:hAnsi="EYInterstate Light" w:cs="EYInterstate Light"/>
          <w:b/>
          <w:bCs/>
        </w:rPr>
      </w:pPr>
    </w:p>
    <w:p w:rsidR="00C36F62" w:rsidRDefault="00C36F62" w:rsidP="000F26E0">
      <w:pPr>
        <w:ind w:left="3119"/>
        <w:jc w:val="left"/>
        <w:rPr>
          <w:rFonts w:ascii="EYInterstate Light" w:hAnsi="EYInterstate Light" w:cs="EYInterstate Light"/>
          <w:b/>
          <w:bCs/>
        </w:rPr>
      </w:pPr>
    </w:p>
    <w:p w:rsidR="00C36F62" w:rsidRDefault="00C36F62" w:rsidP="000F26E0">
      <w:pPr>
        <w:ind w:left="3119"/>
        <w:jc w:val="left"/>
        <w:rPr>
          <w:rFonts w:ascii="EYInterstate Light" w:hAnsi="EYInterstate Light" w:cs="EYInterstate Light"/>
          <w:b/>
          <w:bCs/>
        </w:rPr>
        <w:sectPr w:rsidR="00C36F62">
          <w:footerReference w:type="default" r:id="rId8"/>
          <w:pgSz w:w="11907" w:h="16840" w:code="9"/>
          <w:pgMar w:top="1814" w:right="1814" w:bottom="12020" w:left="2552" w:header="720" w:footer="720" w:gutter="0"/>
          <w:cols w:space="720"/>
          <w:vAlign w:val="center"/>
        </w:sectPr>
      </w:pPr>
    </w:p>
    <w:tbl>
      <w:tblPr>
        <w:tblW w:w="9356" w:type="dxa"/>
        <w:jc w:val="center"/>
        <w:tblLayout w:type="fixed"/>
        <w:tblLook w:val="0000" w:firstRow="0" w:lastRow="0" w:firstColumn="0" w:lastColumn="0" w:noHBand="0" w:noVBand="0"/>
      </w:tblPr>
      <w:tblGrid>
        <w:gridCol w:w="851"/>
        <w:gridCol w:w="7615"/>
        <w:gridCol w:w="890"/>
      </w:tblGrid>
      <w:tr w:rsidR="00FD06F3" w:rsidRPr="007E2099" w:rsidTr="00A748EB">
        <w:trPr>
          <w:jc w:val="center"/>
        </w:trPr>
        <w:tc>
          <w:tcPr>
            <w:tcW w:w="8466" w:type="dxa"/>
            <w:gridSpan w:val="2"/>
            <w:tcBorders>
              <w:top w:val="single" w:sz="6" w:space="0" w:color="auto"/>
              <w:bottom w:val="single" w:sz="4" w:space="0" w:color="auto"/>
            </w:tcBorders>
          </w:tcPr>
          <w:p w:rsidR="00FD06F3" w:rsidRPr="006A61DA" w:rsidRDefault="00FD06F3">
            <w:pPr>
              <w:ind w:right="6"/>
              <w:jc w:val="left"/>
              <w:rPr>
                <w:b/>
                <w:lang w:eastAsia="en-US"/>
              </w:rPr>
            </w:pPr>
          </w:p>
          <w:p w:rsidR="00FD06F3" w:rsidRPr="006A61DA" w:rsidRDefault="00620CD0">
            <w:pPr>
              <w:ind w:right="6"/>
              <w:jc w:val="center"/>
              <w:rPr>
                <w:b/>
                <w:lang w:eastAsia="en-US"/>
              </w:rPr>
            </w:pPr>
            <w:r w:rsidRPr="006A61DA">
              <w:rPr>
                <w:b/>
                <w:lang w:eastAsia="en-US"/>
              </w:rPr>
              <w:t>Содержание</w:t>
            </w:r>
          </w:p>
        </w:tc>
        <w:tc>
          <w:tcPr>
            <w:tcW w:w="890" w:type="dxa"/>
            <w:tcBorders>
              <w:top w:val="single" w:sz="6" w:space="0" w:color="auto"/>
              <w:bottom w:val="single" w:sz="4" w:space="0" w:color="auto"/>
            </w:tcBorders>
          </w:tcPr>
          <w:p w:rsidR="00FD06F3" w:rsidRPr="006A61DA" w:rsidRDefault="00FD06F3">
            <w:pPr>
              <w:ind w:right="6"/>
              <w:jc w:val="right"/>
              <w:rPr>
                <w:b/>
                <w:lang w:eastAsia="en-US"/>
              </w:rPr>
            </w:pPr>
          </w:p>
          <w:p w:rsidR="00FD06F3" w:rsidRPr="006A61DA" w:rsidRDefault="00620CD0">
            <w:pPr>
              <w:ind w:right="6"/>
              <w:jc w:val="right"/>
              <w:rPr>
                <w:lang w:eastAsia="en-US"/>
              </w:rPr>
            </w:pPr>
            <w:r w:rsidRPr="006A61DA">
              <w:rPr>
                <w:b/>
                <w:lang w:eastAsia="en-US"/>
              </w:rPr>
              <w:t>Стр.</w:t>
            </w:r>
          </w:p>
        </w:tc>
      </w:tr>
      <w:tr w:rsidR="00FD06F3" w:rsidRPr="007E2099" w:rsidTr="00A748EB">
        <w:trPr>
          <w:jc w:val="center"/>
        </w:trPr>
        <w:tc>
          <w:tcPr>
            <w:tcW w:w="851" w:type="dxa"/>
            <w:tcBorders>
              <w:top w:val="single" w:sz="4" w:space="0" w:color="auto"/>
            </w:tcBorders>
          </w:tcPr>
          <w:p w:rsidR="00FD06F3" w:rsidRPr="006A61DA" w:rsidRDefault="00FD06F3">
            <w:pPr>
              <w:spacing w:before="240"/>
              <w:ind w:right="6"/>
              <w:jc w:val="left"/>
              <w:rPr>
                <w:bCs/>
                <w:lang w:eastAsia="en-US"/>
              </w:rPr>
            </w:pPr>
          </w:p>
        </w:tc>
        <w:tc>
          <w:tcPr>
            <w:tcW w:w="7615" w:type="dxa"/>
            <w:tcBorders>
              <w:top w:val="single" w:sz="4" w:space="0" w:color="auto"/>
            </w:tcBorders>
          </w:tcPr>
          <w:p w:rsidR="00FD06F3" w:rsidRPr="006A61DA" w:rsidRDefault="00FD06F3">
            <w:pPr>
              <w:ind w:right="6"/>
              <w:jc w:val="left"/>
              <w:rPr>
                <w:bCs/>
                <w:lang w:eastAsia="en-US"/>
              </w:rPr>
            </w:pPr>
          </w:p>
        </w:tc>
        <w:tc>
          <w:tcPr>
            <w:tcW w:w="890" w:type="dxa"/>
            <w:tcBorders>
              <w:top w:val="single" w:sz="4" w:space="0" w:color="auto"/>
            </w:tcBorders>
            <w:vAlign w:val="bottom"/>
          </w:tcPr>
          <w:p w:rsidR="00FD06F3" w:rsidRPr="006A61DA" w:rsidRDefault="00FD06F3">
            <w:pPr>
              <w:spacing w:before="240"/>
              <w:ind w:right="6"/>
              <w:jc w:val="right"/>
              <w:rPr>
                <w:lang w:eastAsia="en-US"/>
              </w:rPr>
            </w:pPr>
          </w:p>
        </w:tc>
      </w:tr>
      <w:tr w:rsidR="00FD06F3" w:rsidRPr="007E2099">
        <w:trPr>
          <w:jc w:val="center"/>
        </w:trPr>
        <w:tc>
          <w:tcPr>
            <w:tcW w:w="851" w:type="dxa"/>
          </w:tcPr>
          <w:p w:rsidR="00FD06F3" w:rsidRPr="006A61DA" w:rsidRDefault="00FD06F3">
            <w:pPr>
              <w:ind w:right="6"/>
              <w:jc w:val="left"/>
              <w:rPr>
                <w:lang w:eastAsia="en-US"/>
              </w:rPr>
            </w:pPr>
          </w:p>
        </w:tc>
        <w:tc>
          <w:tcPr>
            <w:tcW w:w="7615" w:type="dxa"/>
          </w:tcPr>
          <w:p w:rsidR="00FD06F3" w:rsidRPr="006A61DA" w:rsidRDefault="00FD06F3">
            <w:pPr>
              <w:ind w:right="6"/>
              <w:jc w:val="left"/>
              <w:rPr>
                <w:lang w:eastAsia="en-US"/>
              </w:rPr>
            </w:pPr>
          </w:p>
        </w:tc>
        <w:tc>
          <w:tcPr>
            <w:tcW w:w="890" w:type="dxa"/>
            <w:vAlign w:val="bottom"/>
          </w:tcPr>
          <w:p w:rsidR="00FD06F3" w:rsidRPr="006A61DA" w:rsidRDefault="00FD06F3">
            <w:pPr>
              <w:ind w:right="6"/>
              <w:jc w:val="right"/>
              <w:rPr>
                <w:lang w:eastAsia="en-US"/>
              </w:rPr>
            </w:pPr>
          </w:p>
        </w:tc>
      </w:tr>
      <w:tr w:rsidR="00FD06F3" w:rsidRPr="007E2099">
        <w:trPr>
          <w:jc w:val="center"/>
        </w:trPr>
        <w:tc>
          <w:tcPr>
            <w:tcW w:w="851" w:type="dxa"/>
          </w:tcPr>
          <w:p w:rsidR="00FD06F3" w:rsidRPr="006A61DA" w:rsidRDefault="00FD06F3">
            <w:pPr>
              <w:ind w:right="6"/>
              <w:jc w:val="left"/>
              <w:rPr>
                <w:lang w:eastAsia="en-US"/>
              </w:rPr>
            </w:pPr>
          </w:p>
        </w:tc>
        <w:tc>
          <w:tcPr>
            <w:tcW w:w="7615" w:type="dxa"/>
          </w:tcPr>
          <w:p w:rsidR="00FD06F3" w:rsidRPr="006A61DA" w:rsidRDefault="00620CD0">
            <w:pPr>
              <w:ind w:left="34" w:right="6"/>
              <w:jc w:val="left"/>
              <w:rPr>
                <w:lang w:eastAsia="en-US"/>
              </w:rPr>
            </w:pPr>
            <w:r w:rsidRPr="006A61DA">
              <w:rPr>
                <w:bCs/>
                <w:lang w:eastAsia="en-US"/>
              </w:rPr>
              <w:t>Аудиторское заключение независимого аудитора</w:t>
            </w:r>
          </w:p>
        </w:tc>
        <w:tc>
          <w:tcPr>
            <w:tcW w:w="890" w:type="dxa"/>
            <w:vAlign w:val="bottom"/>
          </w:tcPr>
          <w:p w:rsidR="00FD06F3" w:rsidRPr="006A61DA" w:rsidRDefault="00620CD0">
            <w:pPr>
              <w:ind w:right="6"/>
              <w:jc w:val="right"/>
              <w:rPr>
                <w:lang w:eastAsia="en-US"/>
              </w:rPr>
            </w:pPr>
            <w:r w:rsidRPr="006A61DA">
              <w:rPr>
                <w:lang w:eastAsia="en-US"/>
              </w:rPr>
              <w:t>3</w:t>
            </w:r>
          </w:p>
        </w:tc>
      </w:tr>
      <w:tr w:rsidR="00FD06F3" w:rsidRPr="007E2099">
        <w:trPr>
          <w:jc w:val="center"/>
        </w:trPr>
        <w:tc>
          <w:tcPr>
            <w:tcW w:w="851" w:type="dxa"/>
          </w:tcPr>
          <w:p w:rsidR="00FD06F3" w:rsidRPr="006A61DA" w:rsidRDefault="00FD06F3">
            <w:pPr>
              <w:ind w:right="6"/>
              <w:jc w:val="left"/>
              <w:rPr>
                <w:lang w:eastAsia="en-US"/>
              </w:rPr>
            </w:pPr>
          </w:p>
        </w:tc>
        <w:tc>
          <w:tcPr>
            <w:tcW w:w="7615" w:type="dxa"/>
          </w:tcPr>
          <w:p w:rsidR="00FD06F3" w:rsidRPr="006A61DA" w:rsidRDefault="00FD06F3" w:rsidP="004D799C">
            <w:pPr>
              <w:ind w:right="6"/>
              <w:jc w:val="left"/>
              <w:rPr>
                <w:lang w:eastAsia="en-US"/>
              </w:rPr>
            </w:pPr>
          </w:p>
        </w:tc>
        <w:tc>
          <w:tcPr>
            <w:tcW w:w="890" w:type="dxa"/>
            <w:vAlign w:val="bottom"/>
          </w:tcPr>
          <w:p w:rsidR="00FD06F3" w:rsidRPr="006A61DA" w:rsidRDefault="00FD06F3">
            <w:pPr>
              <w:ind w:right="6"/>
              <w:jc w:val="right"/>
              <w:rPr>
                <w:lang w:eastAsia="en-US"/>
              </w:rPr>
            </w:pPr>
          </w:p>
          <w:p w:rsidR="00FD06F3" w:rsidRPr="006A61DA" w:rsidRDefault="00FD06F3">
            <w:pPr>
              <w:ind w:right="6"/>
              <w:jc w:val="right"/>
              <w:rPr>
                <w:lang w:eastAsia="en-US"/>
              </w:rPr>
            </w:pPr>
          </w:p>
          <w:p w:rsidR="00FD06F3" w:rsidRPr="006A61DA" w:rsidRDefault="00FD06F3">
            <w:pPr>
              <w:ind w:right="6"/>
              <w:jc w:val="right"/>
              <w:rPr>
                <w:lang w:eastAsia="en-US"/>
              </w:rPr>
            </w:pPr>
          </w:p>
        </w:tc>
      </w:tr>
      <w:tr w:rsidR="00FD06F3" w:rsidRPr="007E2099">
        <w:trPr>
          <w:jc w:val="center"/>
        </w:trPr>
        <w:tc>
          <w:tcPr>
            <w:tcW w:w="851" w:type="dxa"/>
          </w:tcPr>
          <w:p w:rsidR="00FD06F3" w:rsidRPr="006A61DA" w:rsidRDefault="00FD06F3">
            <w:pPr>
              <w:ind w:right="6"/>
              <w:jc w:val="left"/>
              <w:rPr>
                <w:lang w:eastAsia="en-US"/>
              </w:rPr>
            </w:pPr>
          </w:p>
        </w:tc>
        <w:tc>
          <w:tcPr>
            <w:tcW w:w="7615" w:type="dxa"/>
          </w:tcPr>
          <w:p w:rsidR="00FD06F3" w:rsidRPr="006A61DA" w:rsidRDefault="00620CD0">
            <w:pPr>
              <w:ind w:left="34" w:right="6"/>
              <w:jc w:val="left"/>
              <w:rPr>
                <w:lang w:eastAsia="en-US"/>
              </w:rPr>
            </w:pPr>
            <w:r w:rsidRPr="006A61DA">
              <w:rPr>
                <w:lang w:eastAsia="en-US"/>
              </w:rPr>
              <w:t>Консолидированный о</w:t>
            </w:r>
            <w:r w:rsidRPr="006A61DA">
              <w:rPr>
                <w:noProof/>
                <w:lang w:eastAsia="en-US"/>
              </w:rPr>
              <w:t>тчет о финансовом положении</w:t>
            </w:r>
          </w:p>
        </w:tc>
        <w:tc>
          <w:tcPr>
            <w:tcW w:w="890" w:type="dxa"/>
            <w:vAlign w:val="bottom"/>
          </w:tcPr>
          <w:p w:rsidR="00FD06F3" w:rsidRPr="006A61DA" w:rsidRDefault="00620CD0">
            <w:pPr>
              <w:ind w:right="6"/>
              <w:jc w:val="right"/>
              <w:rPr>
                <w:lang w:eastAsia="en-US"/>
              </w:rPr>
            </w:pPr>
            <w:r w:rsidRPr="006A61DA">
              <w:rPr>
                <w:lang w:eastAsia="en-US"/>
              </w:rPr>
              <w:t>10</w:t>
            </w:r>
          </w:p>
        </w:tc>
      </w:tr>
      <w:tr w:rsidR="00FD06F3" w:rsidRPr="007E2099">
        <w:trPr>
          <w:jc w:val="center"/>
        </w:trPr>
        <w:tc>
          <w:tcPr>
            <w:tcW w:w="851" w:type="dxa"/>
          </w:tcPr>
          <w:p w:rsidR="00FD06F3" w:rsidRPr="006A61DA" w:rsidRDefault="00FD06F3">
            <w:pPr>
              <w:ind w:right="6"/>
              <w:jc w:val="left"/>
              <w:rPr>
                <w:lang w:eastAsia="en-US"/>
              </w:rPr>
            </w:pPr>
          </w:p>
        </w:tc>
        <w:tc>
          <w:tcPr>
            <w:tcW w:w="7615" w:type="dxa"/>
          </w:tcPr>
          <w:p w:rsidR="00FD06F3" w:rsidRPr="006A61DA" w:rsidRDefault="00620CD0">
            <w:pPr>
              <w:ind w:left="34" w:right="6"/>
              <w:jc w:val="left"/>
              <w:rPr>
                <w:lang w:eastAsia="en-US"/>
              </w:rPr>
            </w:pPr>
            <w:r w:rsidRPr="006A61DA">
              <w:rPr>
                <w:lang w:eastAsia="en-US"/>
              </w:rPr>
              <w:t xml:space="preserve">Консолидированный </w:t>
            </w:r>
            <w:r w:rsidRPr="006A61DA">
              <w:rPr>
                <w:noProof/>
                <w:lang w:eastAsia="en-US"/>
              </w:rPr>
              <w:t>отчет о совокупном доходе</w:t>
            </w:r>
          </w:p>
        </w:tc>
        <w:tc>
          <w:tcPr>
            <w:tcW w:w="890" w:type="dxa"/>
            <w:vAlign w:val="bottom"/>
          </w:tcPr>
          <w:p w:rsidR="00FD06F3" w:rsidRPr="006A61DA" w:rsidRDefault="00620CD0">
            <w:pPr>
              <w:ind w:right="6"/>
              <w:jc w:val="right"/>
              <w:rPr>
                <w:lang w:eastAsia="en-US"/>
              </w:rPr>
            </w:pPr>
            <w:r w:rsidRPr="006A61DA">
              <w:rPr>
                <w:lang w:eastAsia="en-US"/>
              </w:rPr>
              <w:t>11</w:t>
            </w:r>
          </w:p>
        </w:tc>
      </w:tr>
      <w:tr w:rsidR="00FD06F3" w:rsidRPr="007E2099">
        <w:trPr>
          <w:jc w:val="center"/>
        </w:trPr>
        <w:tc>
          <w:tcPr>
            <w:tcW w:w="851" w:type="dxa"/>
          </w:tcPr>
          <w:p w:rsidR="00FD06F3" w:rsidRPr="006A61DA" w:rsidRDefault="00FD06F3">
            <w:pPr>
              <w:ind w:right="6"/>
              <w:jc w:val="left"/>
              <w:rPr>
                <w:lang w:eastAsia="en-US"/>
              </w:rPr>
            </w:pPr>
          </w:p>
        </w:tc>
        <w:tc>
          <w:tcPr>
            <w:tcW w:w="7615" w:type="dxa"/>
          </w:tcPr>
          <w:p w:rsidR="00FD06F3" w:rsidRPr="006A61DA" w:rsidRDefault="00620CD0">
            <w:pPr>
              <w:ind w:left="34" w:right="6"/>
              <w:jc w:val="left"/>
              <w:rPr>
                <w:lang w:eastAsia="en-US"/>
              </w:rPr>
            </w:pPr>
            <w:r w:rsidRPr="006A61DA">
              <w:rPr>
                <w:lang w:eastAsia="en-US"/>
              </w:rPr>
              <w:t xml:space="preserve">Консолидированный </w:t>
            </w:r>
            <w:r w:rsidRPr="006A61DA">
              <w:rPr>
                <w:noProof/>
                <w:lang w:eastAsia="en-US"/>
              </w:rPr>
              <w:t>отчет о движении денежных средств</w:t>
            </w:r>
          </w:p>
        </w:tc>
        <w:tc>
          <w:tcPr>
            <w:tcW w:w="890" w:type="dxa"/>
            <w:vAlign w:val="bottom"/>
          </w:tcPr>
          <w:p w:rsidR="00FD06F3" w:rsidRPr="006A61DA" w:rsidRDefault="00620CD0" w:rsidP="00993428">
            <w:pPr>
              <w:ind w:right="6"/>
              <w:jc w:val="right"/>
              <w:rPr>
                <w:lang w:eastAsia="en-US"/>
              </w:rPr>
            </w:pPr>
            <w:r w:rsidRPr="006A61DA">
              <w:rPr>
                <w:lang w:val="en-US" w:eastAsia="en-US"/>
              </w:rPr>
              <w:t>1</w:t>
            </w:r>
            <w:r w:rsidRPr="006A61DA">
              <w:rPr>
                <w:lang w:eastAsia="en-US"/>
              </w:rPr>
              <w:t>2</w:t>
            </w:r>
          </w:p>
        </w:tc>
      </w:tr>
      <w:tr w:rsidR="00FD06F3" w:rsidRPr="007E2099">
        <w:trPr>
          <w:jc w:val="center"/>
        </w:trPr>
        <w:tc>
          <w:tcPr>
            <w:tcW w:w="851" w:type="dxa"/>
          </w:tcPr>
          <w:p w:rsidR="00FD06F3" w:rsidRPr="006A61DA" w:rsidRDefault="00FD06F3">
            <w:pPr>
              <w:ind w:right="6"/>
              <w:jc w:val="left"/>
              <w:rPr>
                <w:lang w:eastAsia="en-US"/>
              </w:rPr>
            </w:pPr>
          </w:p>
        </w:tc>
        <w:tc>
          <w:tcPr>
            <w:tcW w:w="7615" w:type="dxa"/>
          </w:tcPr>
          <w:p w:rsidR="00FD06F3" w:rsidRPr="006A61DA" w:rsidRDefault="00620CD0">
            <w:pPr>
              <w:ind w:left="34" w:right="6"/>
              <w:jc w:val="left"/>
              <w:rPr>
                <w:lang w:eastAsia="en-US"/>
              </w:rPr>
            </w:pPr>
            <w:r w:rsidRPr="006A61DA">
              <w:rPr>
                <w:lang w:eastAsia="en-US"/>
              </w:rPr>
              <w:t xml:space="preserve">Консолидированный </w:t>
            </w:r>
            <w:r w:rsidRPr="006A61DA">
              <w:rPr>
                <w:noProof/>
                <w:lang w:eastAsia="en-US"/>
              </w:rPr>
              <w:t>отчет об изменениях капитала</w:t>
            </w:r>
          </w:p>
        </w:tc>
        <w:tc>
          <w:tcPr>
            <w:tcW w:w="890" w:type="dxa"/>
            <w:vAlign w:val="bottom"/>
          </w:tcPr>
          <w:p w:rsidR="00FD06F3" w:rsidRPr="006A61DA" w:rsidRDefault="00620CD0" w:rsidP="00993428">
            <w:pPr>
              <w:ind w:right="6"/>
              <w:jc w:val="right"/>
              <w:rPr>
                <w:lang w:eastAsia="en-US"/>
              </w:rPr>
            </w:pPr>
            <w:r w:rsidRPr="006A61DA">
              <w:rPr>
                <w:lang w:val="en-US" w:eastAsia="en-US"/>
              </w:rPr>
              <w:t>1</w:t>
            </w:r>
            <w:r w:rsidRPr="006A61DA">
              <w:rPr>
                <w:lang w:eastAsia="en-US"/>
              </w:rPr>
              <w:t>3</w:t>
            </w:r>
          </w:p>
        </w:tc>
      </w:tr>
      <w:tr w:rsidR="00FD06F3" w:rsidRPr="007E2099">
        <w:trPr>
          <w:jc w:val="center"/>
        </w:trPr>
        <w:tc>
          <w:tcPr>
            <w:tcW w:w="851" w:type="dxa"/>
          </w:tcPr>
          <w:p w:rsidR="00FD06F3" w:rsidRPr="006A61DA" w:rsidRDefault="00FD06F3">
            <w:pPr>
              <w:ind w:right="6"/>
              <w:jc w:val="left"/>
              <w:rPr>
                <w:lang w:eastAsia="en-US"/>
              </w:rPr>
            </w:pPr>
          </w:p>
        </w:tc>
        <w:tc>
          <w:tcPr>
            <w:tcW w:w="7615" w:type="dxa"/>
          </w:tcPr>
          <w:p w:rsidR="00FD06F3" w:rsidRPr="006A61DA" w:rsidRDefault="00FD06F3">
            <w:pPr>
              <w:ind w:left="34" w:right="6"/>
              <w:jc w:val="left"/>
              <w:rPr>
                <w:lang w:eastAsia="en-US"/>
              </w:rPr>
            </w:pPr>
          </w:p>
        </w:tc>
        <w:tc>
          <w:tcPr>
            <w:tcW w:w="890" w:type="dxa"/>
            <w:vAlign w:val="bottom"/>
          </w:tcPr>
          <w:p w:rsidR="00FD06F3" w:rsidRPr="006A61DA" w:rsidRDefault="00FD06F3">
            <w:pPr>
              <w:ind w:right="6"/>
              <w:jc w:val="right"/>
              <w:rPr>
                <w:lang w:eastAsia="en-US"/>
              </w:rPr>
            </w:pPr>
          </w:p>
        </w:tc>
      </w:tr>
      <w:tr w:rsidR="00FD06F3" w:rsidRPr="007E2099">
        <w:trPr>
          <w:jc w:val="center"/>
        </w:trPr>
        <w:tc>
          <w:tcPr>
            <w:tcW w:w="851" w:type="dxa"/>
          </w:tcPr>
          <w:p w:rsidR="00FD06F3" w:rsidRPr="006A61DA" w:rsidRDefault="00FD06F3">
            <w:pPr>
              <w:ind w:right="6"/>
              <w:jc w:val="left"/>
              <w:rPr>
                <w:lang w:eastAsia="en-US"/>
              </w:rPr>
            </w:pPr>
          </w:p>
        </w:tc>
        <w:tc>
          <w:tcPr>
            <w:tcW w:w="7615" w:type="dxa"/>
          </w:tcPr>
          <w:p w:rsidR="00FD06F3" w:rsidRPr="006A61DA" w:rsidRDefault="00620CD0">
            <w:pPr>
              <w:ind w:left="34" w:right="6"/>
              <w:jc w:val="left"/>
              <w:rPr>
                <w:lang w:eastAsia="en-US"/>
              </w:rPr>
            </w:pPr>
            <w:r w:rsidRPr="006A61DA">
              <w:rPr>
                <w:bCs/>
                <w:lang w:eastAsia="en-US"/>
              </w:rPr>
              <w:t xml:space="preserve">Примечания к консолидированной финансовой отчетности </w:t>
            </w:r>
          </w:p>
        </w:tc>
        <w:tc>
          <w:tcPr>
            <w:tcW w:w="890" w:type="dxa"/>
            <w:vAlign w:val="bottom"/>
          </w:tcPr>
          <w:p w:rsidR="00FD06F3" w:rsidRPr="006A61DA" w:rsidRDefault="00FD06F3">
            <w:pPr>
              <w:ind w:right="6"/>
              <w:jc w:val="right"/>
              <w:rPr>
                <w:lang w:eastAsia="en-US"/>
              </w:rPr>
            </w:pPr>
          </w:p>
        </w:tc>
      </w:tr>
    </w:tbl>
    <w:p w:rsidR="00B40911" w:rsidRPr="00F6784A" w:rsidRDefault="00937297" w:rsidP="00F6784A">
      <w:pPr>
        <w:pStyle w:val="11"/>
        <w:rPr>
          <w:rFonts w:ascii="Times New Roman" w:eastAsiaTheme="minorEastAsia" w:hAnsi="Times New Roman" w:cs="Times New Roman"/>
          <w:sz w:val="20"/>
          <w:szCs w:val="20"/>
        </w:rPr>
      </w:pPr>
      <w:r w:rsidRPr="00D7559D">
        <w:rPr>
          <w:b/>
          <w:bCs/>
        </w:rPr>
        <w:fldChar w:fldCharType="begin"/>
      </w:r>
      <w:r w:rsidR="00620CD0" w:rsidRPr="00D7559D">
        <w:rPr>
          <w:b/>
          <w:bCs/>
        </w:rPr>
        <w:instrText xml:space="preserve"> TOC \h \z \t "_1;1" </w:instrText>
      </w:r>
      <w:r w:rsidRPr="00D7559D">
        <w:rPr>
          <w:b/>
          <w:bCs/>
        </w:rPr>
        <w:fldChar w:fldCharType="separate"/>
      </w:r>
      <w:hyperlink w:anchor="_Toc70497095" w:history="1">
        <w:r w:rsidR="00B40911" w:rsidRPr="00F6784A">
          <w:rPr>
            <w:rStyle w:val="a9"/>
            <w:rFonts w:ascii="Times New Roman" w:hAnsi="Times New Roman" w:cs="Times New Roman"/>
            <w:sz w:val="20"/>
            <w:szCs w:val="20"/>
          </w:rPr>
          <w:t>1.</w:t>
        </w:r>
        <w:r w:rsidR="00B40911" w:rsidRPr="00F6784A">
          <w:rPr>
            <w:rFonts w:ascii="Times New Roman" w:eastAsiaTheme="minorEastAsia" w:hAnsi="Times New Roman" w:cs="Times New Roman"/>
            <w:sz w:val="20"/>
            <w:szCs w:val="20"/>
          </w:rPr>
          <w:tab/>
        </w:r>
        <w:r w:rsidR="00B40911" w:rsidRPr="00F6784A">
          <w:rPr>
            <w:rStyle w:val="a9"/>
            <w:rFonts w:ascii="Times New Roman" w:hAnsi="Times New Roman" w:cs="Times New Roman"/>
            <w:sz w:val="20"/>
            <w:szCs w:val="20"/>
          </w:rPr>
          <w:t>Общая информация</w:t>
        </w:r>
        <w:r w:rsidR="00B40911" w:rsidRPr="00F6784A">
          <w:rPr>
            <w:rFonts w:ascii="Times New Roman" w:hAnsi="Times New Roman" w:cs="Times New Roman"/>
            <w:webHidden/>
            <w:sz w:val="20"/>
            <w:szCs w:val="20"/>
          </w:rPr>
          <w:tab/>
        </w:r>
        <w:r w:rsidR="00B40911" w:rsidRPr="00F6784A">
          <w:rPr>
            <w:rFonts w:ascii="Times New Roman" w:hAnsi="Times New Roman" w:cs="Times New Roman"/>
            <w:webHidden/>
            <w:sz w:val="20"/>
            <w:szCs w:val="20"/>
          </w:rPr>
          <w:fldChar w:fldCharType="begin"/>
        </w:r>
        <w:r w:rsidR="00B40911" w:rsidRPr="00F6784A">
          <w:rPr>
            <w:rFonts w:ascii="Times New Roman" w:hAnsi="Times New Roman" w:cs="Times New Roman"/>
            <w:webHidden/>
            <w:sz w:val="20"/>
            <w:szCs w:val="20"/>
          </w:rPr>
          <w:instrText xml:space="preserve"> PAGEREF _Toc70497095 \h </w:instrText>
        </w:r>
        <w:r w:rsidR="00B40911" w:rsidRPr="00F6784A">
          <w:rPr>
            <w:rFonts w:ascii="Times New Roman" w:hAnsi="Times New Roman" w:cs="Times New Roman"/>
            <w:webHidden/>
            <w:sz w:val="20"/>
            <w:szCs w:val="20"/>
          </w:rPr>
        </w:r>
        <w:r w:rsidR="00B40911" w:rsidRPr="00F6784A">
          <w:rPr>
            <w:rFonts w:ascii="Times New Roman" w:hAnsi="Times New Roman" w:cs="Times New Roman"/>
            <w:webHidden/>
            <w:sz w:val="20"/>
            <w:szCs w:val="20"/>
          </w:rPr>
          <w:fldChar w:fldCharType="separate"/>
        </w:r>
        <w:r w:rsidR="004F4BF3">
          <w:rPr>
            <w:rFonts w:ascii="Times New Roman" w:hAnsi="Times New Roman" w:cs="Times New Roman"/>
            <w:webHidden/>
            <w:sz w:val="20"/>
            <w:szCs w:val="20"/>
          </w:rPr>
          <w:t>14</w:t>
        </w:r>
        <w:r w:rsidR="00B40911" w:rsidRPr="00F6784A">
          <w:rPr>
            <w:rFonts w:ascii="Times New Roman" w:hAnsi="Times New Roman" w:cs="Times New Roman"/>
            <w:webHidden/>
            <w:sz w:val="20"/>
            <w:szCs w:val="20"/>
          </w:rPr>
          <w:fldChar w:fldCharType="end"/>
        </w:r>
      </w:hyperlink>
    </w:p>
    <w:p w:rsidR="00B40911" w:rsidRPr="00F6784A" w:rsidRDefault="00FA20C8" w:rsidP="00F6784A">
      <w:pPr>
        <w:pStyle w:val="11"/>
        <w:rPr>
          <w:rFonts w:ascii="Times New Roman" w:eastAsiaTheme="minorEastAsia" w:hAnsi="Times New Roman" w:cs="Times New Roman"/>
          <w:sz w:val="20"/>
          <w:szCs w:val="20"/>
        </w:rPr>
      </w:pPr>
      <w:hyperlink w:anchor="_Toc70497096" w:history="1">
        <w:r w:rsidR="00B40911" w:rsidRPr="00F6784A">
          <w:rPr>
            <w:rStyle w:val="a9"/>
            <w:rFonts w:ascii="Times New Roman" w:hAnsi="Times New Roman" w:cs="Times New Roman"/>
            <w:sz w:val="20"/>
            <w:szCs w:val="20"/>
          </w:rPr>
          <w:t>2.</w:t>
        </w:r>
        <w:r w:rsidR="00B40911" w:rsidRPr="00F6784A">
          <w:rPr>
            <w:rFonts w:ascii="Times New Roman" w:eastAsiaTheme="minorEastAsia" w:hAnsi="Times New Roman" w:cs="Times New Roman"/>
            <w:sz w:val="20"/>
            <w:szCs w:val="20"/>
          </w:rPr>
          <w:tab/>
        </w:r>
        <w:r w:rsidR="00B40911" w:rsidRPr="00F6784A">
          <w:rPr>
            <w:rStyle w:val="a9"/>
            <w:rFonts w:ascii="Times New Roman" w:hAnsi="Times New Roman" w:cs="Times New Roman"/>
            <w:sz w:val="20"/>
            <w:szCs w:val="20"/>
          </w:rPr>
          <w:t>Основные положения учетной политики</w:t>
        </w:r>
        <w:r w:rsidR="00B40911" w:rsidRPr="00F6784A">
          <w:rPr>
            <w:rFonts w:ascii="Times New Roman" w:hAnsi="Times New Roman" w:cs="Times New Roman"/>
            <w:webHidden/>
            <w:sz w:val="20"/>
            <w:szCs w:val="20"/>
          </w:rPr>
          <w:tab/>
        </w:r>
        <w:r w:rsidR="00B40911" w:rsidRPr="00F6784A">
          <w:rPr>
            <w:rFonts w:ascii="Times New Roman" w:hAnsi="Times New Roman" w:cs="Times New Roman"/>
            <w:webHidden/>
            <w:sz w:val="20"/>
            <w:szCs w:val="20"/>
          </w:rPr>
          <w:fldChar w:fldCharType="begin"/>
        </w:r>
        <w:r w:rsidR="00B40911" w:rsidRPr="00F6784A">
          <w:rPr>
            <w:rFonts w:ascii="Times New Roman" w:hAnsi="Times New Roman" w:cs="Times New Roman"/>
            <w:webHidden/>
            <w:sz w:val="20"/>
            <w:szCs w:val="20"/>
          </w:rPr>
          <w:instrText xml:space="preserve"> PAGEREF _Toc70497096 \h </w:instrText>
        </w:r>
        <w:r w:rsidR="00B40911" w:rsidRPr="00F6784A">
          <w:rPr>
            <w:rFonts w:ascii="Times New Roman" w:hAnsi="Times New Roman" w:cs="Times New Roman"/>
            <w:webHidden/>
            <w:sz w:val="20"/>
            <w:szCs w:val="20"/>
          </w:rPr>
        </w:r>
        <w:r w:rsidR="00B40911" w:rsidRPr="00F6784A">
          <w:rPr>
            <w:rFonts w:ascii="Times New Roman" w:hAnsi="Times New Roman" w:cs="Times New Roman"/>
            <w:webHidden/>
            <w:sz w:val="20"/>
            <w:szCs w:val="20"/>
          </w:rPr>
          <w:fldChar w:fldCharType="separate"/>
        </w:r>
        <w:r w:rsidR="004F4BF3">
          <w:rPr>
            <w:rFonts w:ascii="Times New Roman" w:hAnsi="Times New Roman" w:cs="Times New Roman"/>
            <w:webHidden/>
            <w:sz w:val="20"/>
            <w:szCs w:val="20"/>
          </w:rPr>
          <w:t>14</w:t>
        </w:r>
        <w:r w:rsidR="00B40911" w:rsidRPr="00F6784A">
          <w:rPr>
            <w:rFonts w:ascii="Times New Roman" w:hAnsi="Times New Roman" w:cs="Times New Roman"/>
            <w:webHidden/>
            <w:sz w:val="20"/>
            <w:szCs w:val="20"/>
          </w:rPr>
          <w:fldChar w:fldCharType="end"/>
        </w:r>
      </w:hyperlink>
    </w:p>
    <w:p w:rsidR="00B40911" w:rsidRPr="00F6784A" w:rsidRDefault="00FA20C8" w:rsidP="00F6784A">
      <w:pPr>
        <w:pStyle w:val="11"/>
        <w:rPr>
          <w:rFonts w:ascii="Times New Roman" w:eastAsiaTheme="minorEastAsia" w:hAnsi="Times New Roman" w:cs="Times New Roman"/>
          <w:sz w:val="20"/>
          <w:szCs w:val="20"/>
        </w:rPr>
      </w:pPr>
      <w:hyperlink w:anchor="_Toc70497097" w:history="1">
        <w:r w:rsidR="00B40911" w:rsidRPr="00F6784A">
          <w:rPr>
            <w:rStyle w:val="a9"/>
            <w:rFonts w:ascii="Times New Roman" w:hAnsi="Times New Roman" w:cs="Times New Roman"/>
            <w:sz w:val="20"/>
            <w:szCs w:val="20"/>
          </w:rPr>
          <w:t>3.</w:t>
        </w:r>
        <w:r w:rsidR="00B40911" w:rsidRPr="00F6784A">
          <w:rPr>
            <w:rFonts w:ascii="Times New Roman" w:eastAsiaTheme="minorEastAsia" w:hAnsi="Times New Roman" w:cs="Times New Roman"/>
            <w:sz w:val="20"/>
            <w:szCs w:val="20"/>
          </w:rPr>
          <w:tab/>
        </w:r>
        <w:r w:rsidR="00B40911" w:rsidRPr="00F6784A">
          <w:rPr>
            <w:rStyle w:val="a9"/>
            <w:rFonts w:ascii="Times New Roman" w:hAnsi="Times New Roman" w:cs="Times New Roman"/>
            <w:sz w:val="20"/>
            <w:szCs w:val="20"/>
          </w:rPr>
          <w:t>Существенные учетные суждения и оценки</w:t>
        </w:r>
        <w:r w:rsidR="00B40911" w:rsidRPr="00F6784A">
          <w:rPr>
            <w:rFonts w:ascii="Times New Roman" w:hAnsi="Times New Roman" w:cs="Times New Roman"/>
            <w:webHidden/>
            <w:sz w:val="20"/>
            <w:szCs w:val="20"/>
          </w:rPr>
          <w:tab/>
        </w:r>
        <w:r w:rsidR="00B40911" w:rsidRPr="00F6784A">
          <w:rPr>
            <w:rFonts w:ascii="Times New Roman" w:hAnsi="Times New Roman" w:cs="Times New Roman"/>
            <w:webHidden/>
            <w:sz w:val="20"/>
            <w:szCs w:val="20"/>
          </w:rPr>
          <w:fldChar w:fldCharType="begin"/>
        </w:r>
        <w:r w:rsidR="00B40911" w:rsidRPr="00F6784A">
          <w:rPr>
            <w:rFonts w:ascii="Times New Roman" w:hAnsi="Times New Roman" w:cs="Times New Roman"/>
            <w:webHidden/>
            <w:sz w:val="20"/>
            <w:szCs w:val="20"/>
          </w:rPr>
          <w:instrText xml:space="preserve"> PAGEREF _Toc70497097 \h </w:instrText>
        </w:r>
        <w:r w:rsidR="00B40911" w:rsidRPr="00F6784A">
          <w:rPr>
            <w:rFonts w:ascii="Times New Roman" w:hAnsi="Times New Roman" w:cs="Times New Roman"/>
            <w:webHidden/>
            <w:sz w:val="20"/>
            <w:szCs w:val="20"/>
          </w:rPr>
        </w:r>
        <w:r w:rsidR="00B40911" w:rsidRPr="00F6784A">
          <w:rPr>
            <w:rFonts w:ascii="Times New Roman" w:hAnsi="Times New Roman" w:cs="Times New Roman"/>
            <w:webHidden/>
            <w:sz w:val="20"/>
            <w:szCs w:val="20"/>
          </w:rPr>
          <w:fldChar w:fldCharType="separate"/>
        </w:r>
        <w:r w:rsidR="004F4BF3">
          <w:rPr>
            <w:rFonts w:ascii="Times New Roman" w:hAnsi="Times New Roman" w:cs="Times New Roman"/>
            <w:webHidden/>
            <w:sz w:val="20"/>
            <w:szCs w:val="20"/>
          </w:rPr>
          <w:t>27</w:t>
        </w:r>
        <w:r w:rsidR="00B40911" w:rsidRPr="00F6784A">
          <w:rPr>
            <w:rFonts w:ascii="Times New Roman" w:hAnsi="Times New Roman" w:cs="Times New Roman"/>
            <w:webHidden/>
            <w:sz w:val="20"/>
            <w:szCs w:val="20"/>
          </w:rPr>
          <w:fldChar w:fldCharType="end"/>
        </w:r>
      </w:hyperlink>
    </w:p>
    <w:p w:rsidR="00B40911" w:rsidRPr="00F6784A" w:rsidRDefault="00FA20C8" w:rsidP="00F6784A">
      <w:pPr>
        <w:pStyle w:val="11"/>
        <w:rPr>
          <w:rFonts w:ascii="Times New Roman" w:eastAsiaTheme="minorEastAsia" w:hAnsi="Times New Roman" w:cs="Times New Roman"/>
          <w:sz w:val="20"/>
          <w:szCs w:val="20"/>
        </w:rPr>
      </w:pPr>
      <w:hyperlink w:anchor="_Toc70497098" w:history="1">
        <w:r w:rsidR="00B40911" w:rsidRPr="00F6784A">
          <w:rPr>
            <w:rStyle w:val="a9"/>
            <w:rFonts w:ascii="Times New Roman" w:hAnsi="Times New Roman" w:cs="Times New Roman"/>
            <w:sz w:val="20"/>
            <w:szCs w:val="20"/>
          </w:rPr>
          <w:t>4.</w:t>
        </w:r>
        <w:r w:rsidR="00B40911" w:rsidRPr="00F6784A">
          <w:rPr>
            <w:rFonts w:ascii="Times New Roman" w:eastAsiaTheme="minorEastAsia" w:hAnsi="Times New Roman" w:cs="Times New Roman"/>
            <w:sz w:val="20"/>
            <w:szCs w:val="20"/>
          </w:rPr>
          <w:tab/>
        </w:r>
        <w:r w:rsidR="00F6784A" w:rsidRPr="00F6784A">
          <w:rPr>
            <w:rStyle w:val="a9"/>
            <w:rFonts w:ascii="Times New Roman" w:hAnsi="Times New Roman" w:cs="Times New Roman"/>
            <w:sz w:val="20"/>
            <w:szCs w:val="20"/>
          </w:rPr>
          <w:t>Объединение бизнесов, завершенные в предыдущие периоды</w:t>
        </w:r>
        <w:r w:rsidR="00B40911" w:rsidRPr="00F6784A">
          <w:rPr>
            <w:rFonts w:ascii="Times New Roman" w:hAnsi="Times New Roman" w:cs="Times New Roman"/>
            <w:webHidden/>
            <w:sz w:val="20"/>
            <w:szCs w:val="20"/>
          </w:rPr>
          <w:tab/>
        </w:r>
        <w:r w:rsidR="00B40911" w:rsidRPr="00F6784A">
          <w:rPr>
            <w:rFonts w:ascii="Times New Roman" w:hAnsi="Times New Roman" w:cs="Times New Roman"/>
            <w:webHidden/>
            <w:sz w:val="20"/>
            <w:szCs w:val="20"/>
          </w:rPr>
          <w:fldChar w:fldCharType="begin"/>
        </w:r>
        <w:r w:rsidR="00B40911" w:rsidRPr="00F6784A">
          <w:rPr>
            <w:rFonts w:ascii="Times New Roman" w:hAnsi="Times New Roman" w:cs="Times New Roman"/>
            <w:webHidden/>
            <w:sz w:val="20"/>
            <w:szCs w:val="20"/>
          </w:rPr>
          <w:instrText xml:space="preserve"> PAGEREF _Toc70497098 \h </w:instrText>
        </w:r>
        <w:r w:rsidR="00B40911" w:rsidRPr="00F6784A">
          <w:rPr>
            <w:rFonts w:ascii="Times New Roman" w:hAnsi="Times New Roman" w:cs="Times New Roman"/>
            <w:webHidden/>
            <w:sz w:val="20"/>
            <w:szCs w:val="20"/>
          </w:rPr>
        </w:r>
        <w:r w:rsidR="00B40911" w:rsidRPr="00F6784A">
          <w:rPr>
            <w:rFonts w:ascii="Times New Roman" w:hAnsi="Times New Roman" w:cs="Times New Roman"/>
            <w:webHidden/>
            <w:sz w:val="20"/>
            <w:szCs w:val="20"/>
          </w:rPr>
          <w:fldChar w:fldCharType="separate"/>
        </w:r>
        <w:r w:rsidR="004F4BF3">
          <w:rPr>
            <w:rFonts w:ascii="Times New Roman" w:hAnsi="Times New Roman" w:cs="Times New Roman"/>
            <w:webHidden/>
            <w:sz w:val="20"/>
            <w:szCs w:val="20"/>
          </w:rPr>
          <w:t>28</w:t>
        </w:r>
        <w:r w:rsidR="00B40911" w:rsidRPr="00F6784A">
          <w:rPr>
            <w:rFonts w:ascii="Times New Roman" w:hAnsi="Times New Roman" w:cs="Times New Roman"/>
            <w:webHidden/>
            <w:sz w:val="20"/>
            <w:szCs w:val="20"/>
          </w:rPr>
          <w:fldChar w:fldCharType="end"/>
        </w:r>
      </w:hyperlink>
    </w:p>
    <w:p w:rsidR="00B40911" w:rsidRPr="00F6784A" w:rsidRDefault="00FA20C8" w:rsidP="00F6784A">
      <w:pPr>
        <w:pStyle w:val="11"/>
        <w:rPr>
          <w:rFonts w:ascii="Times New Roman" w:eastAsiaTheme="minorEastAsia" w:hAnsi="Times New Roman" w:cs="Times New Roman"/>
          <w:sz w:val="20"/>
          <w:szCs w:val="20"/>
        </w:rPr>
      </w:pPr>
      <w:hyperlink w:anchor="_Toc70497099" w:history="1">
        <w:r w:rsidR="00B40911" w:rsidRPr="00F6784A">
          <w:rPr>
            <w:rStyle w:val="a9"/>
            <w:rFonts w:ascii="Times New Roman" w:hAnsi="Times New Roman" w:cs="Times New Roman"/>
            <w:sz w:val="20"/>
            <w:szCs w:val="20"/>
          </w:rPr>
          <w:t xml:space="preserve">5. </w:t>
        </w:r>
        <w:r w:rsidR="00B40911" w:rsidRPr="00F6784A">
          <w:rPr>
            <w:rFonts w:ascii="Times New Roman" w:eastAsiaTheme="minorEastAsia" w:hAnsi="Times New Roman" w:cs="Times New Roman"/>
            <w:sz w:val="20"/>
            <w:szCs w:val="20"/>
          </w:rPr>
          <w:tab/>
        </w:r>
        <w:r w:rsidR="00B40911" w:rsidRPr="00F6784A">
          <w:rPr>
            <w:rStyle w:val="a9"/>
            <w:rFonts w:ascii="Times New Roman" w:hAnsi="Times New Roman" w:cs="Times New Roman"/>
            <w:sz w:val="20"/>
            <w:szCs w:val="20"/>
          </w:rPr>
          <w:t>Инвестиция в связанную компанию</w:t>
        </w:r>
        <w:r w:rsidR="00B40911" w:rsidRPr="00F6784A">
          <w:rPr>
            <w:rFonts w:ascii="Times New Roman" w:hAnsi="Times New Roman" w:cs="Times New Roman"/>
            <w:webHidden/>
            <w:sz w:val="20"/>
            <w:szCs w:val="20"/>
          </w:rPr>
          <w:tab/>
        </w:r>
        <w:r w:rsidR="00B40911" w:rsidRPr="00F6784A">
          <w:rPr>
            <w:rFonts w:ascii="Times New Roman" w:hAnsi="Times New Roman" w:cs="Times New Roman"/>
            <w:webHidden/>
            <w:sz w:val="20"/>
            <w:szCs w:val="20"/>
          </w:rPr>
          <w:fldChar w:fldCharType="begin"/>
        </w:r>
        <w:r w:rsidR="00B40911" w:rsidRPr="00F6784A">
          <w:rPr>
            <w:rFonts w:ascii="Times New Roman" w:hAnsi="Times New Roman" w:cs="Times New Roman"/>
            <w:webHidden/>
            <w:sz w:val="20"/>
            <w:szCs w:val="20"/>
          </w:rPr>
          <w:instrText xml:space="preserve"> PAGEREF _Toc70497099 \h </w:instrText>
        </w:r>
        <w:r w:rsidR="00B40911" w:rsidRPr="00F6784A">
          <w:rPr>
            <w:rFonts w:ascii="Times New Roman" w:hAnsi="Times New Roman" w:cs="Times New Roman"/>
            <w:webHidden/>
            <w:sz w:val="20"/>
            <w:szCs w:val="20"/>
          </w:rPr>
        </w:r>
        <w:r w:rsidR="00B40911" w:rsidRPr="00F6784A">
          <w:rPr>
            <w:rFonts w:ascii="Times New Roman" w:hAnsi="Times New Roman" w:cs="Times New Roman"/>
            <w:webHidden/>
            <w:sz w:val="20"/>
            <w:szCs w:val="20"/>
          </w:rPr>
          <w:fldChar w:fldCharType="separate"/>
        </w:r>
        <w:r w:rsidR="004F4BF3">
          <w:rPr>
            <w:rFonts w:ascii="Times New Roman" w:hAnsi="Times New Roman" w:cs="Times New Roman"/>
            <w:webHidden/>
            <w:sz w:val="20"/>
            <w:szCs w:val="20"/>
          </w:rPr>
          <w:t>29</w:t>
        </w:r>
        <w:r w:rsidR="00B40911" w:rsidRPr="00F6784A">
          <w:rPr>
            <w:rFonts w:ascii="Times New Roman" w:hAnsi="Times New Roman" w:cs="Times New Roman"/>
            <w:webHidden/>
            <w:sz w:val="20"/>
            <w:szCs w:val="20"/>
          </w:rPr>
          <w:fldChar w:fldCharType="end"/>
        </w:r>
      </w:hyperlink>
    </w:p>
    <w:p w:rsidR="00B40911" w:rsidRPr="00F6784A" w:rsidRDefault="00FA20C8" w:rsidP="00F6784A">
      <w:pPr>
        <w:pStyle w:val="11"/>
        <w:rPr>
          <w:rFonts w:ascii="Times New Roman" w:eastAsiaTheme="minorEastAsia" w:hAnsi="Times New Roman" w:cs="Times New Roman"/>
          <w:sz w:val="20"/>
          <w:szCs w:val="20"/>
        </w:rPr>
      </w:pPr>
      <w:hyperlink w:anchor="_Toc70497100" w:history="1">
        <w:r w:rsidR="00B40911" w:rsidRPr="00F6784A">
          <w:rPr>
            <w:rStyle w:val="a9"/>
            <w:rFonts w:ascii="Times New Roman" w:hAnsi="Times New Roman" w:cs="Times New Roman"/>
            <w:sz w:val="20"/>
            <w:szCs w:val="20"/>
          </w:rPr>
          <w:t>6.</w:t>
        </w:r>
        <w:r w:rsidR="00B40911" w:rsidRPr="00F6784A">
          <w:rPr>
            <w:rFonts w:ascii="Times New Roman" w:eastAsiaTheme="minorEastAsia" w:hAnsi="Times New Roman" w:cs="Times New Roman"/>
            <w:sz w:val="20"/>
            <w:szCs w:val="20"/>
          </w:rPr>
          <w:tab/>
        </w:r>
        <w:r w:rsidR="00B40911" w:rsidRPr="00F6784A">
          <w:rPr>
            <w:rStyle w:val="a9"/>
            <w:rFonts w:ascii="Times New Roman" w:hAnsi="Times New Roman" w:cs="Times New Roman"/>
            <w:sz w:val="20"/>
            <w:szCs w:val="20"/>
          </w:rPr>
          <w:t>Основные средства</w:t>
        </w:r>
        <w:r w:rsidR="00B40911" w:rsidRPr="00F6784A">
          <w:rPr>
            <w:rFonts w:ascii="Times New Roman" w:hAnsi="Times New Roman" w:cs="Times New Roman"/>
            <w:webHidden/>
            <w:sz w:val="20"/>
            <w:szCs w:val="20"/>
          </w:rPr>
          <w:tab/>
        </w:r>
        <w:r w:rsidR="00B40911" w:rsidRPr="00F6784A">
          <w:rPr>
            <w:rFonts w:ascii="Times New Roman" w:hAnsi="Times New Roman" w:cs="Times New Roman"/>
            <w:webHidden/>
            <w:sz w:val="20"/>
            <w:szCs w:val="20"/>
          </w:rPr>
          <w:fldChar w:fldCharType="begin"/>
        </w:r>
        <w:r w:rsidR="00B40911" w:rsidRPr="00F6784A">
          <w:rPr>
            <w:rFonts w:ascii="Times New Roman" w:hAnsi="Times New Roman" w:cs="Times New Roman"/>
            <w:webHidden/>
            <w:sz w:val="20"/>
            <w:szCs w:val="20"/>
          </w:rPr>
          <w:instrText xml:space="preserve"> PAGEREF _Toc70497100 \h </w:instrText>
        </w:r>
        <w:r w:rsidR="00B40911" w:rsidRPr="00F6784A">
          <w:rPr>
            <w:rFonts w:ascii="Times New Roman" w:hAnsi="Times New Roman" w:cs="Times New Roman"/>
            <w:webHidden/>
            <w:sz w:val="20"/>
            <w:szCs w:val="20"/>
          </w:rPr>
        </w:r>
        <w:r w:rsidR="00B40911" w:rsidRPr="00F6784A">
          <w:rPr>
            <w:rFonts w:ascii="Times New Roman" w:hAnsi="Times New Roman" w:cs="Times New Roman"/>
            <w:webHidden/>
            <w:sz w:val="20"/>
            <w:szCs w:val="20"/>
          </w:rPr>
          <w:fldChar w:fldCharType="separate"/>
        </w:r>
        <w:r w:rsidR="004F4BF3">
          <w:rPr>
            <w:rFonts w:ascii="Times New Roman" w:hAnsi="Times New Roman" w:cs="Times New Roman"/>
            <w:webHidden/>
            <w:sz w:val="20"/>
            <w:szCs w:val="20"/>
          </w:rPr>
          <w:t>29</w:t>
        </w:r>
        <w:r w:rsidR="00B40911" w:rsidRPr="00F6784A">
          <w:rPr>
            <w:rFonts w:ascii="Times New Roman" w:hAnsi="Times New Roman" w:cs="Times New Roman"/>
            <w:webHidden/>
            <w:sz w:val="20"/>
            <w:szCs w:val="20"/>
          </w:rPr>
          <w:fldChar w:fldCharType="end"/>
        </w:r>
      </w:hyperlink>
    </w:p>
    <w:p w:rsidR="00B40911" w:rsidRPr="00F6784A" w:rsidRDefault="00FA20C8" w:rsidP="00F6784A">
      <w:pPr>
        <w:pStyle w:val="11"/>
        <w:rPr>
          <w:rFonts w:ascii="Times New Roman" w:eastAsiaTheme="minorEastAsia" w:hAnsi="Times New Roman" w:cs="Times New Roman"/>
          <w:sz w:val="20"/>
          <w:szCs w:val="20"/>
        </w:rPr>
      </w:pPr>
      <w:hyperlink w:anchor="_Toc70497101" w:history="1">
        <w:r w:rsidR="00B40911" w:rsidRPr="00F6784A">
          <w:rPr>
            <w:rStyle w:val="a9"/>
            <w:rFonts w:ascii="Times New Roman" w:hAnsi="Times New Roman" w:cs="Times New Roman"/>
            <w:sz w:val="20"/>
            <w:szCs w:val="20"/>
          </w:rPr>
          <w:t>7.</w:t>
        </w:r>
        <w:r w:rsidR="00B40911" w:rsidRPr="00F6784A">
          <w:rPr>
            <w:rFonts w:ascii="Times New Roman" w:eastAsiaTheme="minorEastAsia" w:hAnsi="Times New Roman" w:cs="Times New Roman"/>
            <w:sz w:val="20"/>
            <w:szCs w:val="20"/>
          </w:rPr>
          <w:tab/>
        </w:r>
        <w:r w:rsidR="00E04AE2">
          <w:rPr>
            <w:rStyle w:val="a9"/>
            <w:rFonts w:ascii="Times New Roman" w:hAnsi="Times New Roman" w:cs="Times New Roman"/>
            <w:sz w:val="20"/>
            <w:szCs w:val="20"/>
          </w:rPr>
          <w:t>А</w:t>
        </w:r>
        <w:r w:rsidR="00B40911" w:rsidRPr="00F6784A">
          <w:rPr>
            <w:rStyle w:val="a9"/>
            <w:rFonts w:ascii="Times New Roman" w:hAnsi="Times New Roman" w:cs="Times New Roman"/>
            <w:sz w:val="20"/>
            <w:szCs w:val="20"/>
          </w:rPr>
          <w:t>ктивы в форме права пользования</w:t>
        </w:r>
        <w:r w:rsidR="00B40911" w:rsidRPr="00F6784A">
          <w:rPr>
            <w:rFonts w:ascii="Times New Roman" w:hAnsi="Times New Roman" w:cs="Times New Roman"/>
            <w:webHidden/>
            <w:sz w:val="20"/>
            <w:szCs w:val="20"/>
          </w:rPr>
          <w:tab/>
        </w:r>
        <w:r w:rsidR="00B40911" w:rsidRPr="00F6784A">
          <w:rPr>
            <w:rFonts w:ascii="Times New Roman" w:hAnsi="Times New Roman" w:cs="Times New Roman"/>
            <w:webHidden/>
            <w:sz w:val="20"/>
            <w:szCs w:val="20"/>
          </w:rPr>
          <w:fldChar w:fldCharType="begin"/>
        </w:r>
        <w:r w:rsidR="00B40911" w:rsidRPr="00F6784A">
          <w:rPr>
            <w:rFonts w:ascii="Times New Roman" w:hAnsi="Times New Roman" w:cs="Times New Roman"/>
            <w:webHidden/>
            <w:sz w:val="20"/>
            <w:szCs w:val="20"/>
          </w:rPr>
          <w:instrText xml:space="preserve"> PAGEREF _Toc70497101 \h </w:instrText>
        </w:r>
        <w:r w:rsidR="00B40911" w:rsidRPr="00F6784A">
          <w:rPr>
            <w:rFonts w:ascii="Times New Roman" w:hAnsi="Times New Roman" w:cs="Times New Roman"/>
            <w:webHidden/>
            <w:sz w:val="20"/>
            <w:szCs w:val="20"/>
          </w:rPr>
        </w:r>
        <w:r w:rsidR="00B40911" w:rsidRPr="00F6784A">
          <w:rPr>
            <w:rFonts w:ascii="Times New Roman" w:hAnsi="Times New Roman" w:cs="Times New Roman"/>
            <w:webHidden/>
            <w:sz w:val="20"/>
            <w:szCs w:val="20"/>
          </w:rPr>
          <w:fldChar w:fldCharType="separate"/>
        </w:r>
        <w:r w:rsidR="004F4BF3">
          <w:rPr>
            <w:rFonts w:ascii="Times New Roman" w:hAnsi="Times New Roman" w:cs="Times New Roman"/>
            <w:webHidden/>
            <w:sz w:val="20"/>
            <w:szCs w:val="20"/>
          </w:rPr>
          <w:t>30</w:t>
        </w:r>
        <w:r w:rsidR="00B40911" w:rsidRPr="00F6784A">
          <w:rPr>
            <w:rFonts w:ascii="Times New Roman" w:hAnsi="Times New Roman" w:cs="Times New Roman"/>
            <w:webHidden/>
            <w:sz w:val="20"/>
            <w:szCs w:val="20"/>
          </w:rPr>
          <w:fldChar w:fldCharType="end"/>
        </w:r>
      </w:hyperlink>
    </w:p>
    <w:p w:rsidR="00B40911" w:rsidRPr="00F6784A" w:rsidRDefault="00FA20C8" w:rsidP="00F6784A">
      <w:pPr>
        <w:pStyle w:val="11"/>
        <w:rPr>
          <w:rFonts w:ascii="Times New Roman" w:eastAsiaTheme="minorEastAsia" w:hAnsi="Times New Roman" w:cs="Times New Roman"/>
          <w:sz w:val="20"/>
          <w:szCs w:val="20"/>
        </w:rPr>
      </w:pPr>
      <w:hyperlink w:anchor="_Toc70497102" w:history="1">
        <w:r w:rsidR="00B40911" w:rsidRPr="00F6784A">
          <w:rPr>
            <w:rStyle w:val="a9"/>
            <w:rFonts w:ascii="Times New Roman" w:hAnsi="Times New Roman" w:cs="Times New Roman"/>
            <w:sz w:val="20"/>
            <w:szCs w:val="20"/>
          </w:rPr>
          <w:t>8.</w:t>
        </w:r>
        <w:r w:rsidR="00B40911" w:rsidRPr="00F6784A">
          <w:rPr>
            <w:rFonts w:ascii="Times New Roman" w:eastAsiaTheme="minorEastAsia" w:hAnsi="Times New Roman" w:cs="Times New Roman"/>
            <w:sz w:val="20"/>
            <w:szCs w:val="20"/>
          </w:rPr>
          <w:tab/>
        </w:r>
        <w:r w:rsidR="00B40911" w:rsidRPr="00F6784A">
          <w:rPr>
            <w:rStyle w:val="a9"/>
            <w:rFonts w:ascii="Times New Roman" w:hAnsi="Times New Roman" w:cs="Times New Roman"/>
            <w:sz w:val="20"/>
            <w:szCs w:val="20"/>
          </w:rPr>
          <w:t>Запасы</w:t>
        </w:r>
        <w:r w:rsidR="00B40911" w:rsidRPr="00F6784A">
          <w:rPr>
            <w:rFonts w:ascii="Times New Roman" w:hAnsi="Times New Roman" w:cs="Times New Roman"/>
            <w:webHidden/>
            <w:sz w:val="20"/>
            <w:szCs w:val="20"/>
          </w:rPr>
          <w:tab/>
        </w:r>
        <w:r w:rsidR="00B40911" w:rsidRPr="00F6784A">
          <w:rPr>
            <w:rFonts w:ascii="Times New Roman" w:hAnsi="Times New Roman" w:cs="Times New Roman"/>
            <w:webHidden/>
            <w:sz w:val="20"/>
            <w:szCs w:val="20"/>
          </w:rPr>
          <w:fldChar w:fldCharType="begin"/>
        </w:r>
        <w:r w:rsidR="00B40911" w:rsidRPr="00F6784A">
          <w:rPr>
            <w:rFonts w:ascii="Times New Roman" w:hAnsi="Times New Roman" w:cs="Times New Roman"/>
            <w:webHidden/>
            <w:sz w:val="20"/>
            <w:szCs w:val="20"/>
          </w:rPr>
          <w:instrText xml:space="preserve"> PAGEREF _Toc70497102 \h </w:instrText>
        </w:r>
        <w:r w:rsidR="00B40911" w:rsidRPr="00F6784A">
          <w:rPr>
            <w:rFonts w:ascii="Times New Roman" w:hAnsi="Times New Roman" w:cs="Times New Roman"/>
            <w:webHidden/>
            <w:sz w:val="20"/>
            <w:szCs w:val="20"/>
          </w:rPr>
        </w:r>
        <w:r w:rsidR="00B40911" w:rsidRPr="00F6784A">
          <w:rPr>
            <w:rFonts w:ascii="Times New Roman" w:hAnsi="Times New Roman" w:cs="Times New Roman"/>
            <w:webHidden/>
            <w:sz w:val="20"/>
            <w:szCs w:val="20"/>
          </w:rPr>
          <w:fldChar w:fldCharType="separate"/>
        </w:r>
        <w:r w:rsidR="004F4BF3">
          <w:rPr>
            <w:rFonts w:ascii="Times New Roman" w:hAnsi="Times New Roman" w:cs="Times New Roman"/>
            <w:webHidden/>
            <w:sz w:val="20"/>
            <w:szCs w:val="20"/>
          </w:rPr>
          <w:t>30</w:t>
        </w:r>
        <w:r w:rsidR="00B40911" w:rsidRPr="00F6784A">
          <w:rPr>
            <w:rFonts w:ascii="Times New Roman" w:hAnsi="Times New Roman" w:cs="Times New Roman"/>
            <w:webHidden/>
            <w:sz w:val="20"/>
            <w:szCs w:val="20"/>
          </w:rPr>
          <w:fldChar w:fldCharType="end"/>
        </w:r>
      </w:hyperlink>
    </w:p>
    <w:p w:rsidR="00B40911" w:rsidRPr="00F6784A" w:rsidRDefault="00FA20C8" w:rsidP="00F6784A">
      <w:pPr>
        <w:pStyle w:val="11"/>
        <w:rPr>
          <w:rFonts w:ascii="Times New Roman" w:eastAsiaTheme="minorEastAsia" w:hAnsi="Times New Roman" w:cs="Times New Roman"/>
          <w:sz w:val="20"/>
          <w:szCs w:val="20"/>
        </w:rPr>
      </w:pPr>
      <w:hyperlink w:anchor="_Toc70497103" w:history="1">
        <w:r w:rsidR="00B40911" w:rsidRPr="00F6784A">
          <w:rPr>
            <w:rStyle w:val="a9"/>
            <w:rFonts w:ascii="Times New Roman" w:hAnsi="Times New Roman" w:cs="Times New Roman"/>
            <w:sz w:val="20"/>
            <w:szCs w:val="20"/>
          </w:rPr>
          <w:t>9.</w:t>
        </w:r>
        <w:r w:rsidR="00B40911" w:rsidRPr="00F6784A">
          <w:rPr>
            <w:rFonts w:ascii="Times New Roman" w:eastAsiaTheme="minorEastAsia" w:hAnsi="Times New Roman" w:cs="Times New Roman"/>
            <w:sz w:val="20"/>
            <w:szCs w:val="20"/>
          </w:rPr>
          <w:tab/>
        </w:r>
        <w:r w:rsidR="00B40911" w:rsidRPr="00F6784A">
          <w:rPr>
            <w:rStyle w:val="a9"/>
            <w:rFonts w:ascii="Times New Roman" w:hAnsi="Times New Roman" w:cs="Times New Roman"/>
            <w:sz w:val="20"/>
            <w:szCs w:val="20"/>
          </w:rPr>
          <w:t>Торговая и прочая дебиторская задолженность</w:t>
        </w:r>
        <w:r w:rsidR="00B40911" w:rsidRPr="00F6784A">
          <w:rPr>
            <w:rFonts w:ascii="Times New Roman" w:hAnsi="Times New Roman" w:cs="Times New Roman"/>
            <w:webHidden/>
            <w:sz w:val="20"/>
            <w:szCs w:val="20"/>
          </w:rPr>
          <w:tab/>
        </w:r>
        <w:r w:rsidR="00B40911" w:rsidRPr="00F6784A">
          <w:rPr>
            <w:rFonts w:ascii="Times New Roman" w:hAnsi="Times New Roman" w:cs="Times New Roman"/>
            <w:webHidden/>
            <w:sz w:val="20"/>
            <w:szCs w:val="20"/>
          </w:rPr>
          <w:fldChar w:fldCharType="begin"/>
        </w:r>
        <w:r w:rsidR="00B40911" w:rsidRPr="00F6784A">
          <w:rPr>
            <w:rFonts w:ascii="Times New Roman" w:hAnsi="Times New Roman" w:cs="Times New Roman"/>
            <w:webHidden/>
            <w:sz w:val="20"/>
            <w:szCs w:val="20"/>
          </w:rPr>
          <w:instrText xml:space="preserve"> PAGEREF _Toc70497103 \h </w:instrText>
        </w:r>
        <w:r w:rsidR="00B40911" w:rsidRPr="00F6784A">
          <w:rPr>
            <w:rFonts w:ascii="Times New Roman" w:hAnsi="Times New Roman" w:cs="Times New Roman"/>
            <w:webHidden/>
            <w:sz w:val="20"/>
            <w:szCs w:val="20"/>
          </w:rPr>
        </w:r>
        <w:r w:rsidR="00B40911" w:rsidRPr="00F6784A">
          <w:rPr>
            <w:rFonts w:ascii="Times New Roman" w:hAnsi="Times New Roman" w:cs="Times New Roman"/>
            <w:webHidden/>
            <w:sz w:val="20"/>
            <w:szCs w:val="20"/>
          </w:rPr>
          <w:fldChar w:fldCharType="separate"/>
        </w:r>
        <w:r w:rsidR="004F4BF3">
          <w:rPr>
            <w:rFonts w:ascii="Times New Roman" w:hAnsi="Times New Roman" w:cs="Times New Roman"/>
            <w:webHidden/>
            <w:sz w:val="20"/>
            <w:szCs w:val="20"/>
          </w:rPr>
          <w:t>30</w:t>
        </w:r>
        <w:r w:rsidR="00B40911" w:rsidRPr="00F6784A">
          <w:rPr>
            <w:rFonts w:ascii="Times New Roman" w:hAnsi="Times New Roman" w:cs="Times New Roman"/>
            <w:webHidden/>
            <w:sz w:val="20"/>
            <w:szCs w:val="20"/>
          </w:rPr>
          <w:fldChar w:fldCharType="end"/>
        </w:r>
      </w:hyperlink>
    </w:p>
    <w:p w:rsidR="00B40911" w:rsidRPr="00F6784A" w:rsidRDefault="00FA20C8" w:rsidP="00F6784A">
      <w:pPr>
        <w:pStyle w:val="11"/>
        <w:rPr>
          <w:rFonts w:ascii="Times New Roman" w:eastAsiaTheme="minorEastAsia" w:hAnsi="Times New Roman" w:cs="Times New Roman"/>
          <w:sz w:val="20"/>
          <w:szCs w:val="20"/>
        </w:rPr>
      </w:pPr>
      <w:hyperlink w:anchor="_Toc70497104" w:history="1">
        <w:r w:rsidR="00B40911" w:rsidRPr="00F6784A">
          <w:rPr>
            <w:rStyle w:val="a9"/>
            <w:rFonts w:ascii="Times New Roman" w:hAnsi="Times New Roman" w:cs="Times New Roman"/>
            <w:sz w:val="20"/>
            <w:szCs w:val="20"/>
          </w:rPr>
          <w:t>10.</w:t>
        </w:r>
        <w:r w:rsidR="00B40911" w:rsidRPr="00F6784A">
          <w:rPr>
            <w:rFonts w:ascii="Times New Roman" w:eastAsiaTheme="minorEastAsia" w:hAnsi="Times New Roman" w:cs="Times New Roman"/>
            <w:sz w:val="20"/>
            <w:szCs w:val="20"/>
          </w:rPr>
          <w:tab/>
        </w:r>
        <w:r w:rsidR="00B40911" w:rsidRPr="00F6784A">
          <w:rPr>
            <w:rStyle w:val="a9"/>
            <w:rFonts w:ascii="Times New Roman" w:hAnsi="Times New Roman" w:cs="Times New Roman"/>
            <w:sz w:val="20"/>
            <w:szCs w:val="20"/>
          </w:rPr>
          <w:t>Денежные средства и их эквиваленты</w:t>
        </w:r>
        <w:r w:rsidR="00B40911" w:rsidRPr="00F6784A">
          <w:rPr>
            <w:rFonts w:ascii="Times New Roman" w:hAnsi="Times New Roman" w:cs="Times New Roman"/>
            <w:webHidden/>
            <w:sz w:val="20"/>
            <w:szCs w:val="20"/>
          </w:rPr>
          <w:tab/>
        </w:r>
        <w:r w:rsidR="00B40911" w:rsidRPr="00F6784A">
          <w:rPr>
            <w:rFonts w:ascii="Times New Roman" w:hAnsi="Times New Roman" w:cs="Times New Roman"/>
            <w:webHidden/>
            <w:sz w:val="20"/>
            <w:szCs w:val="20"/>
          </w:rPr>
          <w:fldChar w:fldCharType="begin"/>
        </w:r>
        <w:r w:rsidR="00B40911" w:rsidRPr="00F6784A">
          <w:rPr>
            <w:rFonts w:ascii="Times New Roman" w:hAnsi="Times New Roman" w:cs="Times New Roman"/>
            <w:webHidden/>
            <w:sz w:val="20"/>
            <w:szCs w:val="20"/>
          </w:rPr>
          <w:instrText xml:space="preserve"> PAGEREF _Toc70497104 \h </w:instrText>
        </w:r>
        <w:r w:rsidR="00B40911" w:rsidRPr="00F6784A">
          <w:rPr>
            <w:rFonts w:ascii="Times New Roman" w:hAnsi="Times New Roman" w:cs="Times New Roman"/>
            <w:webHidden/>
            <w:sz w:val="20"/>
            <w:szCs w:val="20"/>
          </w:rPr>
        </w:r>
        <w:r w:rsidR="00B40911" w:rsidRPr="00F6784A">
          <w:rPr>
            <w:rFonts w:ascii="Times New Roman" w:hAnsi="Times New Roman" w:cs="Times New Roman"/>
            <w:webHidden/>
            <w:sz w:val="20"/>
            <w:szCs w:val="20"/>
          </w:rPr>
          <w:fldChar w:fldCharType="separate"/>
        </w:r>
        <w:r w:rsidR="004F4BF3">
          <w:rPr>
            <w:rFonts w:ascii="Times New Roman" w:hAnsi="Times New Roman" w:cs="Times New Roman"/>
            <w:webHidden/>
            <w:sz w:val="20"/>
            <w:szCs w:val="20"/>
          </w:rPr>
          <w:t>31</w:t>
        </w:r>
        <w:r w:rsidR="00B40911" w:rsidRPr="00F6784A">
          <w:rPr>
            <w:rFonts w:ascii="Times New Roman" w:hAnsi="Times New Roman" w:cs="Times New Roman"/>
            <w:webHidden/>
            <w:sz w:val="20"/>
            <w:szCs w:val="20"/>
          </w:rPr>
          <w:fldChar w:fldCharType="end"/>
        </w:r>
      </w:hyperlink>
    </w:p>
    <w:p w:rsidR="00B40911" w:rsidRPr="00F6784A" w:rsidRDefault="00FA20C8" w:rsidP="00F6784A">
      <w:pPr>
        <w:pStyle w:val="11"/>
        <w:rPr>
          <w:rFonts w:ascii="Times New Roman" w:eastAsiaTheme="minorEastAsia" w:hAnsi="Times New Roman" w:cs="Times New Roman"/>
          <w:sz w:val="20"/>
          <w:szCs w:val="20"/>
        </w:rPr>
      </w:pPr>
      <w:hyperlink w:anchor="_Toc70497105" w:history="1">
        <w:r w:rsidR="00B40911" w:rsidRPr="00F6784A">
          <w:rPr>
            <w:rStyle w:val="a9"/>
            <w:rFonts w:ascii="Times New Roman" w:hAnsi="Times New Roman" w:cs="Times New Roman"/>
            <w:sz w:val="20"/>
            <w:szCs w:val="20"/>
          </w:rPr>
          <w:t>11.</w:t>
        </w:r>
        <w:r w:rsidR="00B40911" w:rsidRPr="00F6784A">
          <w:rPr>
            <w:rFonts w:ascii="Times New Roman" w:eastAsiaTheme="minorEastAsia" w:hAnsi="Times New Roman" w:cs="Times New Roman"/>
            <w:sz w:val="20"/>
            <w:szCs w:val="20"/>
          </w:rPr>
          <w:tab/>
        </w:r>
        <w:r w:rsidR="00B40911" w:rsidRPr="00F6784A">
          <w:rPr>
            <w:rStyle w:val="a9"/>
            <w:rFonts w:ascii="Times New Roman" w:hAnsi="Times New Roman" w:cs="Times New Roman"/>
            <w:sz w:val="20"/>
            <w:szCs w:val="20"/>
          </w:rPr>
          <w:t>Уставный капитал</w:t>
        </w:r>
        <w:r w:rsidR="00B40911" w:rsidRPr="00F6784A">
          <w:rPr>
            <w:rFonts w:ascii="Times New Roman" w:hAnsi="Times New Roman" w:cs="Times New Roman"/>
            <w:webHidden/>
            <w:sz w:val="20"/>
            <w:szCs w:val="20"/>
          </w:rPr>
          <w:tab/>
        </w:r>
        <w:r w:rsidR="00B40911" w:rsidRPr="00F6784A">
          <w:rPr>
            <w:rFonts w:ascii="Times New Roman" w:hAnsi="Times New Roman" w:cs="Times New Roman"/>
            <w:webHidden/>
            <w:sz w:val="20"/>
            <w:szCs w:val="20"/>
          </w:rPr>
          <w:fldChar w:fldCharType="begin"/>
        </w:r>
        <w:r w:rsidR="00B40911" w:rsidRPr="00F6784A">
          <w:rPr>
            <w:rFonts w:ascii="Times New Roman" w:hAnsi="Times New Roman" w:cs="Times New Roman"/>
            <w:webHidden/>
            <w:sz w:val="20"/>
            <w:szCs w:val="20"/>
          </w:rPr>
          <w:instrText xml:space="preserve"> PAGEREF _Toc70497105 \h </w:instrText>
        </w:r>
        <w:r w:rsidR="00B40911" w:rsidRPr="00F6784A">
          <w:rPr>
            <w:rFonts w:ascii="Times New Roman" w:hAnsi="Times New Roman" w:cs="Times New Roman"/>
            <w:webHidden/>
            <w:sz w:val="20"/>
            <w:szCs w:val="20"/>
          </w:rPr>
        </w:r>
        <w:r w:rsidR="00B40911" w:rsidRPr="00F6784A">
          <w:rPr>
            <w:rFonts w:ascii="Times New Roman" w:hAnsi="Times New Roman" w:cs="Times New Roman"/>
            <w:webHidden/>
            <w:sz w:val="20"/>
            <w:szCs w:val="20"/>
          </w:rPr>
          <w:fldChar w:fldCharType="separate"/>
        </w:r>
        <w:r w:rsidR="004F4BF3">
          <w:rPr>
            <w:rFonts w:ascii="Times New Roman" w:hAnsi="Times New Roman" w:cs="Times New Roman"/>
            <w:webHidden/>
            <w:sz w:val="20"/>
            <w:szCs w:val="20"/>
          </w:rPr>
          <w:t>31</w:t>
        </w:r>
        <w:r w:rsidR="00B40911" w:rsidRPr="00F6784A">
          <w:rPr>
            <w:rFonts w:ascii="Times New Roman" w:hAnsi="Times New Roman" w:cs="Times New Roman"/>
            <w:webHidden/>
            <w:sz w:val="20"/>
            <w:szCs w:val="20"/>
          </w:rPr>
          <w:fldChar w:fldCharType="end"/>
        </w:r>
      </w:hyperlink>
    </w:p>
    <w:p w:rsidR="00B40911" w:rsidRPr="00F6784A" w:rsidRDefault="00FA20C8" w:rsidP="00F6784A">
      <w:pPr>
        <w:pStyle w:val="11"/>
        <w:rPr>
          <w:rFonts w:ascii="Times New Roman" w:eastAsiaTheme="minorEastAsia" w:hAnsi="Times New Roman" w:cs="Times New Roman"/>
          <w:sz w:val="20"/>
          <w:szCs w:val="20"/>
        </w:rPr>
      </w:pPr>
      <w:hyperlink w:anchor="_Toc70497106" w:history="1">
        <w:r w:rsidR="00B40911" w:rsidRPr="00F6784A">
          <w:rPr>
            <w:rStyle w:val="a9"/>
            <w:rFonts w:ascii="Times New Roman" w:hAnsi="Times New Roman" w:cs="Times New Roman"/>
            <w:sz w:val="20"/>
            <w:szCs w:val="20"/>
          </w:rPr>
          <w:t>12.</w:t>
        </w:r>
        <w:r w:rsidR="00B40911" w:rsidRPr="00F6784A">
          <w:rPr>
            <w:rFonts w:ascii="Times New Roman" w:eastAsiaTheme="minorEastAsia" w:hAnsi="Times New Roman" w:cs="Times New Roman"/>
            <w:sz w:val="20"/>
            <w:szCs w:val="20"/>
          </w:rPr>
          <w:tab/>
        </w:r>
        <w:r w:rsidR="00B40911" w:rsidRPr="00F6784A">
          <w:rPr>
            <w:rStyle w:val="a9"/>
            <w:rFonts w:ascii="Times New Roman" w:hAnsi="Times New Roman" w:cs="Times New Roman"/>
            <w:sz w:val="20"/>
            <w:szCs w:val="20"/>
          </w:rPr>
          <w:t>Кредиты и займы</w:t>
        </w:r>
        <w:r w:rsidR="00B40911" w:rsidRPr="00F6784A">
          <w:rPr>
            <w:rFonts w:ascii="Times New Roman" w:hAnsi="Times New Roman" w:cs="Times New Roman"/>
            <w:webHidden/>
            <w:sz w:val="20"/>
            <w:szCs w:val="20"/>
          </w:rPr>
          <w:tab/>
        </w:r>
        <w:r w:rsidR="00B40911" w:rsidRPr="00F6784A">
          <w:rPr>
            <w:rFonts w:ascii="Times New Roman" w:hAnsi="Times New Roman" w:cs="Times New Roman"/>
            <w:webHidden/>
            <w:sz w:val="20"/>
            <w:szCs w:val="20"/>
          </w:rPr>
          <w:fldChar w:fldCharType="begin"/>
        </w:r>
        <w:r w:rsidR="00B40911" w:rsidRPr="00F6784A">
          <w:rPr>
            <w:rFonts w:ascii="Times New Roman" w:hAnsi="Times New Roman" w:cs="Times New Roman"/>
            <w:webHidden/>
            <w:sz w:val="20"/>
            <w:szCs w:val="20"/>
          </w:rPr>
          <w:instrText xml:space="preserve"> PAGEREF _Toc70497106 \h </w:instrText>
        </w:r>
        <w:r w:rsidR="00B40911" w:rsidRPr="00F6784A">
          <w:rPr>
            <w:rFonts w:ascii="Times New Roman" w:hAnsi="Times New Roman" w:cs="Times New Roman"/>
            <w:webHidden/>
            <w:sz w:val="20"/>
            <w:szCs w:val="20"/>
          </w:rPr>
        </w:r>
        <w:r w:rsidR="00B40911" w:rsidRPr="00F6784A">
          <w:rPr>
            <w:rFonts w:ascii="Times New Roman" w:hAnsi="Times New Roman" w:cs="Times New Roman"/>
            <w:webHidden/>
            <w:sz w:val="20"/>
            <w:szCs w:val="20"/>
          </w:rPr>
          <w:fldChar w:fldCharType="separate"/>
        </w:r>
        <w:r w:rsidR="004F4BF3">
          <w:rPr>
            <w:rFonts w:ascii="Times New Roman" w:hAnsi="Times New Roman" w:cs="Times New Roman"/>
            <w:webHidden/>
            <w:sz w:val="20"/>
            <w:szCs w:val="20"/>
          </w:rPr>
          <w:t>32</w:t>
        </w:r>
        <w:r w:rsidR="00B40911" w:rsidRPr="00F6784A">
          <w:rPr>
            <w:rFonts w:ascii="Times New Roman" w:hAnsi="Times New Roman" w:cs="Times New Roman"/>
            <w:webHidden/>
            <w:sz w:val="20"/>
            <w:szCs w:val="20"/>
          </w:rPr>
          <w:fldChar w:fldCharType="end"/>
        </w:r>
      </w:hyperlink>
    </w:p>
    <w:p w:rsidR="00B40911" w:rsidRPr="00F6784A" w:rsidRDefault="00FA20C8" w:rsidP="00F6784A">
      <w:pPr>
        <w:pStyle w:val="11"/>
        <w:rPr>
          <w:rFonts w:ascii="Times New Roman" w:eastAsiaTheme="minorEastAsia" w:hAnsi="Times New Roman" w:cs="Times New Roman"/>
          <w:sz w:val="20"/>
          <w:szCs w:val="20"/>
        </w:rPr>
      </w:pPr>
      <w:hyperlink w:anchor="_Toc70497107" w:history="1">
        <w:r w:rsidR="00B40911" w:rsidRPr="00F6784A">
          <w:rPr>
            <w:rStyle w:val="a9"/>
            <w:rFonts w:ascii="Times New Roman" w:hAnsi="Times New Roman" w:cs="Times New Roman"/>
            <w:sz w:val="20"/>
            <w:szCs w:val="20"/>
          </w:rPr>
          <w:t>13.</w:t>
        </w:r>
        <w:r w:rsidR="00B40911" w:rsidRPr="00F6784A">
          <w:rPr>
            <w:rFonts w:ascii="Times New Roman" w:eastAsiaTheme="minorEastAsia" w:hAnsi="Times New Roman" w:cs="Times New Roman"/>
            <w:sz w:val="20"/>
            <w:szCs w:val="20"/>
          </w:rPr>
          <w:tab/>
        </w:r>
        <w:r w:rsidR="00B40911" w:rsidRPr="00F6784A">
          <w:rPr>
            <w:rStyle w:val="a9"/>
            <w:rFonts w:ascii="Times New Roman" w:hAnsi="Times New Roman" w:cs="Times New Roman"/>
            <w:sz w:val="20"/>
            <w:szCs w:val="20"/>
          </w:rPr>
          <w:t>Налог на прибыль</w:t>
        </w:r>
        <w:r w:rsidR="00B40911" w:rsidRPr="00F6784A">
          <w:rPr>
            <w:rFonts w:ascii="Times New Roman" w:hAnsi="Times New Roman" w:cs="Times New Roman"/>
            <w:webHidden/>
            <w:sz w:val="20"/>
            <w:szCs w:val="20"/>
          </w:rPr>
          <w:tab/>
        </w:r>
        <w:r w:rsidR="00B40911" w:rsidRPr="00F6784A">
          <w:rPr>
            <w:rFonts w:ascii="Times New Roman" w:hAnsi="Times New Roman" w:cs="Times New Roman"/>
            <w:webHidden/>
            <w:sz w:val="20"/>
            <w:szCs w:val="20"/>
          </w:rPr>
          <w:fldChar w:fldCharType="begin"/>
        </w:r>
        <w:r w:rsidR="00B40911" w:rsidRPr="00F6784A">
          <w:rPr>
            <w:rFonts w:ascii="Times New Roman" w:hAnsi="Times New Roman" w:cs="Times New Roman"/>
            <w:webHidden/>
            <w:sz w:val="20"/>
            <w:szCs w:val="20"/>
          </w:rPr>
          <w:instrText xml:space="preserve"> PAGEREF _Toc70497107 \h </w:instrText>
        </w:r>
        <w:r w:rsidR="00B40911" w:rsidRPr="00F6784A">
          <w:rPr>
            <w:rFonts w:ascii="Times New Roman" w:hAnsi="Times New Roman" w:cs="Times New Roman"/>
            <w:webHidden/>
            <w:sz w:val="20"/>
            <w:szCs w:val="20"/>
          </w:rPr>
        </w:r>
        <w:r w:rsidR="00B40911" w:rsidRPr="00F6784A">
          <w:rPr>
            <w:rFonts w:ascii="Times New Roman" w:hAnsi="Times New Roman" w:cs="Times New Roman"/>
            <w:webHidden/>
            <w:sz w:val="20"/>
            <w:szCs w:val="20"/>
          </w:rPr>
          <w:fldChar w:fldCharType="separate"/>
        </w:r>
        <w:r w:rsidR="004F4BF3">
          <w:rPr>
            <w:rFonts w:ascii="Times New Roman" w:hAnsi="Times New Roman" w:cs="Times New Roman"/>
            <w:webHidden/>
            <w:sz w:val="20"/>
            <w:szCs w:val="20"/>
          </w:rPr>
          <w:t>32</w:t>
        </w:r>
        <w:r w:rsidR="00B40911" w:rsidRPr="00F6784A">
          <w:rPr>
            <w:rFonts w:ascii="Times New Roman" w:hAnsi="Times New Roman" w:cs="Times New Roman"/>
            <w:webHidden/>
            <w:sz w:val="20"/>
            <w:szCs w:val="20"/>
          </w:rPr>
          <w:fldChar w:fldCharType="end"/>
        </w:r>
      </w:hyperlink>
    </w:p>
    <w:p w:rsidR="00B40911" w:rsidRPr="00F6784A" w:rsidRDefault="00FA20C8" w:rsidP="00F6784A">
      <w:pPr>
        <w:pStyle w:val="11"/>
        <w:rPr>
          <w:rFonts w:ascii="Times New Roman" w:eastAsiaTheme="minorEastAsia" w:hAnsi="Times New Roman" w:cs="Times New Roman"/>
          <w:sz w:val="20"/>
          <w:szCs w:val="20"/>
        </w:rPr>
      </w:pPr>
      <w:hyperlink w:anchor="_Toc70497108" w:history="1">
        <w:r w:rsidR="00B40911" w:rsidRPr="00F6784A">
          <w:rPr>
            <w:rStyle w:val="a9"/>
            <w:rFonts w:ascii="Times New Roman" w:hAnsi="Times New Roman" w:cs="Times New Roman"/>
            <w:sz w:val="20"/>
            <w:szCs w:val="20"/>
          </w:rPr>
          <w:t>14.</w:t>
        </w:r>
        <w:r w:rsidR="00B40911" w:rsidRPr="00F6784A">
          <w:rPr>
            <w:rFonts w:ascii="Times New Roman" w:eastAsiaTheme="minorEastAsia" w:hAnsi="Times New Roman" w:cs="Times New Roman"/>
            <w:sz w:val="20"/>
            <w:szCs w:val="20"/>
          </w:rPr>
          <w:tab/>
        </w:r>
        <w:r w:rsidR="00B40911" w:rsidRPr="00F6784A">
          <w:rPr>
            <w:rStyle w:val="a9"/>
            <w:rFonts w:ascii="Times New Roman" w:hAnsi="Times New Roman" w:cs="Times New Roman"/>
            <w:sz w:val="20"/>
            <w:szCs w:val="20"/>
          </w:rPr>
          <w:t>Торговая и прочая кредиторская задолженность</w:t>
        </w:r>
        <w:r w:rsidR="00B40911" w:rsidRPr="00F6784A">
          <w:rPr>
            <w:rFonts w:ascii="Times New Roman" w:hAnsi="Times New Roman" w:cs="Times New Roman"/>
            <w:webHidden/>
            <w:sz w:val="20"/>
            <w:szCs w:val="20"/>
          </w:rPr>
          <w:tab/>
        </w:r>
        <w:r w:rsidR="00B40911" w:rsidRPr="00F6784A">
          <w:rPr>
            <w:rFonts w:ascii="Times New Roman" w:hAnsi="Times New Roman" w:cs="Times New Roman"/>
            <w:webHidden/>
            <w:sz w:val="20"/>
            <w:szCs w:val="20"/>
          </w:rPr>
          <w:fldChar w:fldCharType="begin"/>
        </w:r>
        <w:r w:rsidR="00B40911" w:rsidRPr="00F6784A">
          <w:rPr>
            <w:rFonts w:ascii="Times New Roman" w:hAnsi="Times New Roman" w:cs="Times New Roman"/>
            <w:webHidden/>
            <w:sz w:val="20"/>
            <w:szCs w:val="20"/>
          </w:rPr>
          <w:instrText xml:space="preserve"> PAGEREF _Toc70497108 \h </w:instrText>
        </w:r>
        <w:r w:rsidR="00B40911" w:rsidRPr="00F6784A">
          <w:rPr>
            <w:rFonts w:ascii="Times New Roman" w:hAnsi="Times New Roman" w:cs="Times New Roman"/>
            <w:webHidden/>
            <w:sz w:val="20"/>
            <w:szCs w:val="20"/>
          </w:rPr>
        </w:r>
        <w:r w:rsidR="00B40911" w:rsidRPr="00F6784A">
          <w:rPr>
            <w:rFonts w:ascii="Times New Roman" w:hAnsi="Times New Roman" w:cs="Times New Roman"/>
            <w:webHidden/>
            <w:sz w:val="20"/>
            <w:szCs w:val="20"/>
          </w:rPr>
          <w:fldChar w:fldCharType="separate"/>
        </w:r>
        <w:r w:rsidR="004F4BF3">
          <w:rPr>
            <w:rFonts w:ascii="Times New Roman" w:hAnsi="Times New Roman" w:cs="Times New Roman"/>
            <w:webHidden/>
            <w:sz w:val="20"/>
            <w:szCs w:val="20"/>
          </w:rPr>
          <w:t>33</w:t>
        </w:r>
        <w:r w:rsidR="00B40911" w:rsidRPr="00F6784A">
          <w:rPr>
            <w:rFonts w:ascii="Times New Roman" w:hAnsi="Times New Roman" w:cs="Times New Roman"/>
            <w:webHidden/>
            <w:sz w:val="20"/>
            <w:szCs w:val="20"/>
          </w:rPr>
          <w:fldChar w:fldCharType="end"/>
        </w:r>
      </w:hyperlink>
    </w:p>
    <w:p w:rsidR="00B40911" w:rsidRPr="00F6784A" w:rsidRDefault="00FA20C8" w:rsidP="00F6784A">
      <w:pPr>
        <w:pStyle w:val="11"/>
        <w:rPr>
          <w:rFonts w:ascii="Times New Roman" w:eastAsiaTheme="minorEastAsia" w:hAnsi="Times New Roman" w:cs="Times New Roman"/>
          <w:sz w:val="20"/>
          <w:szCs w:val="20"/>
        </w:rPr>
      </w:pPr>
      <w:hyperlink w:anchor="_Toc70497109" w:history="1">
        <w:r w:rsidR="00B40911" w:rsidRPr="00F6784A">
          <w:rPr>
            <w:rStyle w:val="a9"/>
            <w:rFonts w:ascii="Times New Roman" w:hAnsi="Times New Roman" w:cs="Times New Roman"/>
            <w:sz w:val="20"/>
            <w:szCs w:val="20"/>
          </w:rPr>
          <w:t>15.</w:t>
        </w:r>
        <w:r w:rsidR="00B40911" w:rsidRPr="00F6784A">
          <w:rPr>
            <w:rFonts w:ascii="Times New Roman" w:eastAsiaTheme="minorEastAsia" w:hAnsi="Times New Roman" w:cs="Times New Roman"/>
            <w:sz w:val="20"/>
            <w:szCs w:val="20"/>
          </w:rPr>
          <w:tab/>
        </w:r>
        <w:r w:rsidR="00B40911" w:rsidRPr="00F6784A">
          <w:rPr>
            <w:rStyle w:val="a9"/>
            <w:rFonts w:ascii="Times New Roman" w:hAnsi="Times New Roman" w:cs="Times New Roman"/>
            <w:sz w:val="20"/>
            <w:szCs w:val="20"/>
          </w:rPr>
          <w:t>Обязательства по пенсионным выплатам</w:t>
        </w:r>
        <w:r w:rsidR="00B40911" w:rsidRPr="00F6784A">
          <w:rPr>
            <w:rFonts w:ascii="Times New Roman" w:hAnsi="Times New Roman" w:cs="Times New Roman"/>
            <w:webHidden/>
            <w:sz w:val="20"/>
            <w:szCs w:val="20"/>
          </w:rPr>
          <w:tab/>
        </w:r>
        <w:r w:rsidR="00B40911" w:rsidRPr="00F6784A">
          <w:rPr>
            <w:rFonts w:ascii="Times New Roman" w:hAnsi="Times New Roman" w:cs="Times New Roman"/>
            <w:webHidden/>
            <w:sz w:val="20"/>
            <w:szCs w:val="20"/>
          </w:rPr>
          <w:fldChar w:fldCharType="begin"/>
        </w:r>
        <w:r w:rsidR="00B40911" w:rsidRPr="00F6784A">
          <w:rPr>
            <w:rFonts w:ascii="Times New Roman" w:hAnsi="Times New Roman" w:cs="Times New Roman"/>
            <w:webHidden/>
            <w:sz w:val="20"/>
            <w:szCs w:val="20"/>
          </w:rPr>
          <w:instrText xml:space="preserve"> PAGEREF _Toc70497109 \h </w:instrText>
        </w:r>
        <w:r w:rsidR="00B40911" w:rsidRPr="00F6784A">
          <w:rPr>
            <w:rFonts w:ascii="Times New Roman" w:hAnsi="Times New Roman" w:cs="Times New Roman"/>
            <w:webHidden/>
            <w:sz w:val="20"/>
            <w:szCs w:val="20"/>
          </w:rPr>
        </w:r>
        <w:r w:rsidR="00B40911" w:rsidRPr="00F6784A">
          <w:rPr>
            <w:rFonts w:ascii="Times New Roman" w:hAnsi="Times New Roman" w:cs="Times New Roman"/>
            <w:webHidden/>
            <w:sz w:val="20"/>
            <w:szCs w:val="20"/>
          </w:rPr>
          <w:fldChar w:fldCharType="separate"/>
        </w:r>
        <w:r w:rsidR="004F4BF3">
          <w:rPr>
            <w:rFonts w:ascii="Times New Roman" w:hAnsi="Times New Roman" w:cs="Times New Roman"/>
            <w:webHidden/>
            <w:sz w:val="20"/>
            <w:szCs w:val="20"/>
          </w:rPr>
          <w:t>34</w:t>
        </w:r>
        <w:r w:rsidR="00B40911" w:rsidRPr="00F6784A">
          <w:rPr>
            <w:rFonts w:ascii="Times New Roman" w:hAnsi="Times New Roman" w:cs="Times New Roman"/>
            <w:webHidden/>
            <w:sz w:val="20"/>
            <w:szCs w:val="20"/>
          </w:rPr>
          <w:fldChar w:fldCharType="end"/>
        </w:r>
      </w:hyperlink>
    </w:p>
    <w:p w:rsidR="00B40911" w:rsidRPr="00F6784A" w:rsidRDefault="00FA20C8" w:rsidP="00F6784A">
      <w:pPr>
        <w:pStyle w:val="11"/>
        <w:rPr>
          <w:rFonts w:ascii="Times New Roman" w:eastAsiaTheme="minorEastAsia" w:hAnsi="Times New Roman" w:cs="Times New Roman"/>
          <w:sz w:val="20"/>
          <w:szCs w:val="20"/>
        </w:rPr>
      </w:pPr>
      <w:hyperlink w:anchor="_Toc70497110" w:history="1">
        <w:r w:rsidR="00B40911" w:rsidRPr="00F6784A">
          <w:rPr>
            <w:rStyle w:val="a9"/>
            <w:rFonts w:ascii="Times New Roman" w:hAnsi="Times New Roman" w:cs="Times New Roman"/>
            <w:sz w:val="20"/>
            <w:szCs w:val="20"/>
          </w:rPr>
          <w:t>16.</w:t>
        </w:r>
        <w:r w:rsidR="00B40911" w:rsidRPr="00F6784A">
          <w:rPr>
            <w:rFonts w:ascii="Times New Roman" w:eastAsiaTheme="minorEastAsia" w:hAnsi="Times New Roman" w:cs="Times New Roman"/>
            <w:sz w:val="20"/>
            <w:szCs w:val="20"/>
          </w:rPr>
          <w:tab/>
        </w:r>
        <w:r w:rsidR="00B40911" w:rsidRPr="00F6784A">
          <w:rPr>
            <w:rStyle w:val="a9"/>
            <w:rFonts w:ascii="Times New Roman" w:hAnsi="Times New Roman" w:cs="Times New Roman"/>
            <w:sz w:val="20"/>
            <w:szCs w:val="20"/>
          </w:rPr>
          <w:t>Классификация затрат по видам</w:t>
        </w:r>
        <w:r w:rsidR="00B40911" w:rsidRPr="00F6784A">
          <w:rPr>
            <w:rFonts w:ascii="Times New Roman" w:hAnsi="Times New Roman" w:cs="Times New Roman"/>
            <w:webHidden/>
            <w:sz w:val="20"/>
            <w:szCs w:val="20"/>
          </w:rPr>
          <w:tab/>
        </w:r>
        <w:r w:rsidR="00B40911" w:rsidRPr="00F6784A">
          <w:rPr>
            <w:rFonts w:ascii="Times New Roman" w:hAnsi="Times New Roman" w:cs="Times New Roman"/>
            <w:webHidden/>
            <w:sz w:val="20"/>
            <w:szCs w:val="20"/>
          </w:rPr>
          <w:fldChar w:fldCharType="begin"/>
        </w:r>
        <w:r w:rsidR="00B40911" w:rsidRPr="00F6784A">
          <w:rPr>
            <w:rFonts w:ascii="Times New Roman" w:hAnsi="Times New Roman" w:cs="Times New Roman"/>
            <w:webHidden/>
            <w:sz w:val="20"/>
            <w:szCs w:val="20"/>
          </w:rPr>
          <w:instrText xml:space="preserve"> PAGEREF _Toc70497110 \h </w:instrText>
        </w:r>
        <w:r w:rsidR="00B40911" w:rsidRPr="00F6784A">
          <w:rPr>
            <w:rFonts w:ascii="Times New Roman" w:hAnsi="Times New Roman" w:cs="Times New Roman"/>
            <w:webHidden/>
            <w:sz w:val="20"/>
            <w:szCs w:val="20"/>
          </w:rPr>
        </w:r>
        <w:r w:rsidR="00B40911" w:rsidRPr="00F6784A">
          <w:rPr>
            <w:rFonts w:ascii="Times New Roman" w:hAnsi="Times New Roman" w:cs="Times New Roman"/>
            <w:webHidden/>
            <w:sz w:val="20"/>
            <w:szCs w:val="20"/>
          </w:rPr>
          <w:fldChar w:fldCharType="separate"/>
        </w:r>
        <w:r w:rsidR="004F4BF3">
          <w:rPr>
            <w:rFonts w:ascii="Times New Roman" w:hAnsi="Times New Roman" w:cs="Times New Roman"/>
            <w:webHidden/>
            <w:sz w:val="20"/>
            <w:szCs w:val="20"/>
          </w:rPr>
          <w:t>35</w:t>
        </w:r>
        <w:r w:rsidR="00B40911" w:rsidRPr="00F6784A">
          <w:rPr>
            <w:rFonts w:ascii="Times New Roman" w:hAnsi="Times New Roman" w:cs="Times New Roman"/>
            <w:webHidden/>
            <w:sz w:val="20"/>
            <w:szCs w:val="20"/>
          </w:rPr>
          <w:fldChar w:fldCharType="end"/>
        </w:r>
      </w:hyperlink>
    </w:p>
    <w:p w:rsidR="00B40911" w:rsidRPr="00F6784A" w:rsidRDefault="00FA20C8" w:rsidP="00F6784A">
      <w:pPr>
        <w:pStyle w:val="11"/>
        <w:rPr>
          <w:rFonts w:ascii="Times New Roman" w:eastAsiaTheme="minorEastAsia" w:hAnsi="Times New Roman" w:cs="Times New Roman"/>
          <w:sz w:val="20"/>
          <w:szCs w:val="20"/>
        </w:rPr>
      </w:pPr>
      <w:hyperlink w:anchor="_Toc70497111" w:history="1">
        <w:r w:rsidR="00B40911" w:rsidRPr="00F6784A">
          <w:rPr>
            <w:rStyle w:val="a9"/>
            <w:rFonts w:ascii="Times New Roman" w:hAnsi="Times New Roman" w:cs="Times New Roman"/>
            <w:sz w:val="20"/>
            <w:szCs w:val="20"/>
          </w:rPr>
          <w:t>17.</w:t>
        </w:r>
        <w:r w:rsidR="00B40911" w:rsidRPr="00F6784A">
          <w:rPr>
            <w:rFonts w:ascii="Times New Roman" w:eastAsiaTheme="minorEastAsia" w:hAnsi="Times New Roman" w:cs="Times New Roman"/>
            <w:sz w:val="20"/>
            <w:szCs w:val="20"/>
          </w:rPr>
          <w:tab/>
        </w:r>
        <w:r w:rsidR="00F6784A" w:rsidRPr="00F6784A">
          <w:rPr>
            <w:rStyle w:val="a9"/>
            <w:rFonts w:ascii="Times New Roman" w:hAnsi="Times New Roman" w:cs="Times New Roman"/>
            <w:sz w:val="20"/>
            <w:szCs w:val="20"/>
          </w:rPr>
          <w:t>Прочие операционные доходы/</w:t>
        </w:r>
        <w:r w:rsidR="00B40911" w:rsidRPr="00F6784A">
          <w:rPr>
            <w:rStyle w:val="a9"/>
            <w:rFonts w:ascii="Times New Roman" w:hAnsi="Times New Roman" w:cs="Times New Roman"/>
            <w:sz w:val="20"/>
            <w:szCs w:val="20"/>
          </w:rPr>
          <w:t>(расходы), нетто</w:t>
        </w:r>
        <w:r w:rsidR="00B40911" w:rsidRPr="00F6784A">
          <w:rPr>
            <w:rFonts w:ascii="Times New Roman" w:hAnsi="Times New Roman" w:cs="Times New Roman"/>
            <w:webHidden/>
            <w:sz w:val="20"/>
            <w:szCs w:val="20"/>
          </w:rPr>
          <w:tab/>
        </w:r>
        <w:r w:rsidR="00B40911" w:rsidRPr="00F6784A">
          <w:rPr>
            <w:rFonts w:ascii="Times New Roman" w:hAnsi="Times New Roman" w:cs="Times New Roman"/>
            <w:webHidden/>
            <w:sz w:val="20"/>
            <w:szCs w:val="20"/>
          </w:rPr>
          <w:fldChar w:fldCharType="begin"/>
        </w:r>
        <w:r w:rsidR="00B40911" w:rsidRPr="00F6784A">
          <w:rPr>
            <w:rFonts w:ascii="Times New Roman" w:hAnsi="Times New Roman" w:cs="Times New Roman"/>
            <w:webHidden/>
            <w:sz w:val="20"/>
            <w:szCs w:val="20"/>
          </w:rPr>
          <w:instrText xml:space="preserve"> PAGEREF _Toc70497111 \h </w:instrText>
        </w:r>
        <w:r w:rsidR="00B40911" w:rsidRPr="00F6784A">
          <w:rPr>
            <w:rFonts w:ascii="Times New Roman" w:hAnsi="Times New Roman" w:cs="Times New Roman"/>
            <w:webHidden/>
            <w:sz w:val="20"/>
            <w:szCs w:val="20"/>
          </w:rPr>
        </w:r>
        <w:r w:rsidR="00B40911" w:rsidRPr="00F6784A">
          <w:rPr>
            <w:rFonts w:ascii="Times New Roman" w:hAnsi="Times New Roman" w:cs="Times New Roman"/>
            <w:webHidden/>
            <w:sz w:val="20"/>
            <w:szCs w:val="20"/>
          </w:rPr>
          <w:fldChar w:fldCharType="separate"/>
        </w:r>
        <w:r w:rsidR="004F4BF3">
          <w:rPr>
            <w:rFonts w:ascii="Times New Roman" w:hAnsi="Times New Roman" w:cs="Times New Roman"/>
            <w:webHidden/>
            <w:sz w:val="20"/>
            <w:szCs w:val="20"/>
          </w:rPr>
          <w:t>35</w:t>
        </w:r>
        <w:r w:rsidR="00B40911" w:rsidRPr="00F6784A">
          <w:rPr>
            <w:rFonts w:ascii="Times New Roman" w:hAnsi="Times New Roman" w:cs="Times New Roman"/>
            <w:webHidden/>
            <w:sz w:val="20"/>
            <w:szCs w:val="20"/>
          </w:rPr>
          <w:fldChar w:fldCharType="end"/>
        </w:r>
      </w:hyperlink>
    </w:p>
    <w:p w:rsidR="00B40911" w:rsidRPr="00F6784A" w:rsidRDefault="00FA20C8" w:rsidP="00F6784A">
      <w:pPr>
        <w:pStyle w:val="11"/>
        <w:rPr>
          <w:rFonts w:ascii="Times New Roman" w:eastAsiaTheme="minorEastAsia" w:hAnsi="Times New Roman" w:cs="Times New Roman"/>
          <w:sz w:val="20"/>
          <w:szCs w:val="20"/>
        </w:rPr>
      </w:pPr>
      <w:hyperlink w:anchor="_Toc70497112" w:history="1">
        <w:r w:rsidR="00B40911" w:rsidRPr="00F6784A">
          <w:rPr>
            <w:rStyle w:val="a9"/>
            <w:rFonts w:ascii="Times New Roman" w:hAnsi="Times New Roman" w:cs="Times New Roman"/>
            <w:sz w:val="20"/>
            <w:szCs w:val="20"/>
          </w:rPr>
          <w:t>18.</w:t>
        </w:r>
        <w:r w:rsidR="00B40911" w:rsidRPr="00F6784A">
          <w:rPr>
            <w:rFonts w:ascii="Times New Roman" w:eastAsiaTheme="minorEastAsia" w:hAnsi="Times New Roman" w:cs="Times New Roman"/>
            <w:sz w:val="20"/>
            <w:szCs w:val="20"/>
          </w:rPr>
          <w:tab/>
        </w:r>
        <w:r w:rsidR="00B40911" w:rsidRPr="00F6784A">
          <w:rPr>
            <w:rStyle w:val="a9"/>
            <w:rFonts w:ascii="Times New Roman" w:hAnsi="Times New Roman" w:cs="Times New Roman"/>
            <w:sz w:val="20"/>
            <w:szCs w:val="20"/>
          </w:rPr>
          <w:t xml:space="preserve">Финансовые </w:t>
        </w:r>
        <w:r w:rsidR="00F6784A" w:rsidRPr="00F6784A">
          <w:rPr>
            <w:rStyle w:val="a9"/>
            <w:rFonts w:ascii="Times New Roman" w:hAnsi="Times New Roman" w:cs="Times New Roman"/>
            <w:sz w:val="20"/>
            <w:szCs w:val="20"/>
          </w:rPr>
          <w:t>(расходы)/доходы</w:t>
        </w:r>
        <w:r w:rsidR="00B40911" w:rsidRPr="00F6784A">
          <w:rPr>
            <w:rStyle w:val="a9"/>
            <w:rFonts w:ascii="Times New Roman" w:hAnsi="Times New Roman" w:cs="Times New Roman"/>
            <w:sz w:val="20"/>
            <w:szCs w:val="20"/>
          </w:rPr>
          <w:t>, нетто</w:t>
        </w:r>
        <w:r w:rsidR="00B40911" w:rsidRPr="00F6784A">
          <w:rPr>
            <w:rFonts w:ascii="Times New Roman" w:hAnsi="Times New Roman" w:cs="Times New Roman"/>
            <w:webHidden/>
            <w:sz w:val="20"/>
            <w:szCs w:val="20"/>
          </w:rPr>
          <w:tab/>
        </w:r>
        <w:r w:rsidR="00B40911" w:rsidRPr="00F6784A">
          <w:rPr>
            <w:rFonts w:ascii="Times New Roman" w:hAnsi="Times New Roman" w:cs="Times New Roman"/>
            <w:webHidden/>
            <w:sz w:val="20"/>
            <w:szCs w:val="20"/>
          </w:rPr>
          <w:fldChar w:fldCharType="begin"/>
        </w:r>
        <w:r w:rsidR="00B40911" w:rsidRPr="00F6784A">
          <w:rPr>
            <w:rFonts w:ascii="Times New Roman" w:hAnsi="Times New Roman" w:cs="Times New Roman"/>
            <w:webHidden/>
            <w:sz w:val="20"/>
            <w:szCs w:val="20"/>
          </w:rPr>
          <w:instrText xml:space="preserve"> PAGEREF _Toc70497112 \h </w:instrText>
        </w:r>
        <w:r w:rsidR="00B40911" w:rsidRPr="00F6784A">
          <w:rPr>
            <w:rFonts w:ascii="Times New Roman" w:hAnsi="Times New Roman" w:cs="Times New Roman"/>
            <w:webHidden/>
            <w:sz w:val="20"/>
            <w:szCs w:val="20"/>
          </w:rPr>
        </w:r>
        <w:r w:rsidR="00B40911" w:rsidRPr="00F6784A">
          <w:rPr>
            <w:rFonts w:ascii="Times New Roman" w:hAnsi="Times New Roman" w:cs="Times New Roman"/>
            <w:webHidden/>
            <w:sz w:val="20"/>
            <w:szCs w:val="20"/>
          </w:rPr>
          <w:fldChar w:fldCharType="separate"/>
        </w:r>
        <w:r w:rsidR="004F4BF3">
          <w:rPr>
            <w:rFonts w:ascii="Times New Roman" w:hAnsi="Times New Roman" w:cs="Times New Roman"/>
            <w:webHidden/>
            <w:sz w:val="20"/>
            <w:szCs w:val="20"/>
          </w:rPr>
          <w:t>35</w:t>
        </w:r>
        <w:r w:rsidR="00B40911" w:rsidRPr="00F6784A">
          <w:rPr>
            <w:rFonts w:ascii="Times New Roman" w:hAnsi="Times New Roman" w:cs="Times New Roman"/>
            <w:webHidden/>
            <w:sz w:val="20"/>
            <w:szCs w:val="20"/>
          </w:rPr>
          <w:fldChar w:fldCharType="end"/>
        </w:r>
      </w:hyperlink>
    </w:p>
    <w:p w:rsidR="00B40911" w:rsidRPr="00F6784A" w:rsidRDefault="00FA20C8" w:rsidP="00F6784A">
      <w:pPr>
        <w:pStyle w:val="11"/>
        <w:rPr>
          <w:rFonts w:ascii="Times New Roman" w:eastAsiaTheme="minorEastAsia" w:hAnsi="Times New Roman" w:cs="Times New Roman"/>
          <w:sz w:val="20"/>
          <w:szCs w:val="20"/>
        </w:rPr>
      </w:pPr>
      <w:hyperlink w:anchor="_Toc70497113" w:history="1">
        <w:r w:rsidR="00B40911" w:rsidRPr="00F6784A">
          <w:rPr>
            <w:rStyle w:val="a9"/>
            <w:rFonts w:ascii="Times New Roman" w:hAnsi="Times New Roman" w:cs="Times New Roman"/>
            <w:sz w:val="20"/>
            <w:szCs w:val="20"/>
          </w:rPr>
          <w:t>19.</w:t>
        </w:r>
        <w:r w:rsidR="00B40911" w:rsidRPr="00F6784A">
          <w:rPr>
            <w:rFonts w:ascii="Times New Roman" w:eastAsiaTheme="minorEastAsia" w:hAnsi="Times New Roman" w:cs="Times New Roman"/>
            <w:sz w:val="20"/>
            <w:szCs w:val="20"/>
          </w:rPr>
          <w:tab/>
        </w:r>
        <w:r w:rsidR="00B40911" w:rsidRPr="00F6784A">
          <w:rPr>
            <w:rStyle w:val="a9"/>
            <w:rFonts w:ascii="Times New Roman" w:hAnsi="Times New Roman" w:cs="Times New Roman"/>
            <w:sz w:val="20"/>
            <w:szCs w:val="20"/>
          </w:rPr>
          <w:t>Операции со связанными сторонами</w:t>
        </w:r>
        <w:r w:rsidR="00B40911" w:rsidRPr="00F6784A">
          <w:rPr>
            <w:rFonts w:ascii="Times New Roman" w:hAnsi="Times New Roman" w:cs="Times New Roman"/>
            <w:webHidden/>
            <w:sz w:val="20"/>
            <w:szCs w:val="20"/>
          </w:rPr>
          <w:tab/>
        </w:r>
        <w:r w:rsidR="00B40911" w:rsidRPr="00F6784A">
          <w:rPr>
            <w:rFonts w:ascii="Times New Roman" w:hAnsi="Times New Roman" w:cs="Times New Roman"/>
            <w:webHidden/>
            <w:sz w:val="20"/>
            <w:szCs w:val="20"/>
          </w:rPr>
          <w:fldChar w:fldCharType="begin"/>
        </w:r>
        <w:r w:rsidR="00B40911" w:rsidRPr="00F6784A">
          <w:rPr>
            <w:rFonts w:ascii="Times New Roman" w:hAnsi="Times New Roman" w:cs="Times New Roman"/>
            <w:webHidden/>
            <w:sz w:val="20"/>
            <w:szCs w:val="20"/>
          </w:rPr>
          <w:instrText xml:space="preserve"> PAGEREF _Toc70497113 \h </w:instrText>
        </w:r>
        <w:r w:rsidR="00B40911" w:rsidRPr="00F6784A">
          <w:rPr>
            <w:rFonts w:ascii="Times New Roman" w:hAnsi="Times New Roman" w:cs="Times New Roman"/>
            <w:webHidden/>
            <w:sz w:val="20"/>
            <w:szCs w:val="20"/>
          </w:rPr>
        </w:r>
        <w:r w:rsidR="00B40911" w:rsidRPr="00F6784A">
          <w:rPr>
            <w:rFonts w:ascii="Times New Roman" w:hAnsi="Times New Roman" w:cs="Times New Roman"/>
            <w:webHidden/>
            <w:sz w:val="20"/>
            <w:szCs w:val="20"/>
          </w:rPr>
          <w:fldChar w:fldCharType="separate"/>
        </w:r>
        <w:r w:rsidR="004F4BF3">
          <w:rPr>
            <w:rFonts w:ascii="Times New Roman" w:hAnsi="Times New Roman" w:cs="Times New Roman"/>
            <w:webHidden/>
            <w:sz w:val="20"/>
            <w:szCs w:val="20"/>
          </w:rPr>
          <w:t>36</w:t>
        </w:r>
        <w:r w:rsidR="00B40911" w:rsidRPr="00F6784A">
          <w:rPr>
            <w:rFonts w:ascii="Times New Roman" w:hAnsi="Times New Roman" w:cs="Times New Roman"/>
            <w:webHidden/>
            <w:sz w:val="20"/>
            <w:szCs w:val="20"/>
          </w:rPr>
          <w:fldChar w:fldCharType="end"/>
        </w:r>
      </w:hyperlink>
    </w:p>
    <w:p w:rsidR="00B40911" w:rsidRPr="00F6784A" w:rsidRDefault="00FA20C8" w:rsidP="00F6784A">
      <w:pPr>
        <w:pStyle w:val="11"/>
        <w:rPr>
          <w:rFonts w:ascii="Times New Roman" w:eastAsiaTheme="minorEastAsia" w:hAnsi="Times New Roman" w:cs="Times New Roman"/>
          <w:sz w:val="20"/>
          <w:szCs w:val="20"/>
        </w:rPr>
      </w:pPr>
      <w:hyperlink w:anchor="_Toc70497115" w:history="1">
        <w:r w:rsidR="00B40911" w:rsidRPr="00F6784A">
          <w:rPr>
            <w:rStyle w:val="a9"/>
            <w:rFonts w:ascii="Times New Roman" w:hAnsi="Times New Roman" w:cs="Times New Roman"/>
            <w:sz w:val="20"/>
            <w:szCs w:val="20"/>
          </w:rPr>
          <w:t>20.</w:t>
        </w:r>
        <w:r w:rsidR="00B40911" w:rsidRPr="00F6784A">
          <w:rPr>
            <w:rFonts w:ascii="Times New Roman" w:eastAsiaTheme="minorEastAsia" w:hAnsi="Times New Roman" w:cs="Times New Roman"/>
            <w:sz w:val="20"/>
            <w:szCs w:val="20"/>
          </w:rPr>
          <w:tab/>
        </w:r>
        <w:r w:rsidR="00B40911" w:rsidRPr="00F6784A">
          <w:rPr>
            <w:rStyle w:val="a9"/>
            <w:rFonts w:ascii="Times New Roman" w:hAnsi="Times New Roman" w:cs="Times New Roman"/>
            <w:sz w:val="20"/>
            <w:szCs w:val="20"/>
          </w:rPr>
          <w:t>Доходы будущих периодов</w:t>
        </w:r>
        <w:r w:rsidR="00B40911" w:rsidRPr="00F6784A">
          <w:rPr>
            <w:rFonts w:ascii="Times New Roman" w:hAnsi="Times New Roman" w:cs="Times New Roman"/>
            <w:webHidden/>
            <w:sz w:val="20"/>
            <w:szCs w:val="20"/>
          </w:rPr>
          <w:tab/>
        </w:r>
        <w:r w:rsidR="00B40911" w:rsidRPr="00F6784A">
          <w:rPr>
            <w:rFonts w:ascii="Times New Roman" w:hAnsi="Times New Roman" w:cs="Times New Roman"/>
            <w:webHidden/>
            <w:sz w:val="20"/>
            <w:szCs w:val="20"/>
          </w:rPr>
          <w:fldChar w:fldCharType="begin"/>
        </w:r>
        <w:r w:rsidR="00B40911" w:rsidRPr="00F6784A">
          <w:rPr>
            <w:rFonts w:ascii="Times New Roman" w:hAnsi="Times New Roman" w:cs="Times New Roman"/>
            <w:webHidden/>
            <w:sz w:val="20"/>
            <w:szCs w:val="20"/>
          </w:rPr>
          <w:instrText xml:space="preserve"> PAGEREF _Toc70497115 \h </w:instrText>
        </w:r>
        <w:r w:rsidR="00B40911" w:rsidRPr="00F6784A">
          <w:rPr>
            <w:rFonts w:ascii="Times New Roman" w:hAnsi="Times New Roman" w:cs="Times New Roman"/>
            <w:webHidden/>
            <w:sz w:val="20"/>
            <w:szCs w:val="20"/>
          </w:rPr>
        </w:r>
        <w:r w:rsidR="00B40911" w:rsidRPr="00F6784A">
          <w:rPr>
            <w:rFonts w:ascii="Times New Roman" w:hAnsi="Times New Roman" w:cs="Times New Roman"/>
            <w:webHidden/>
            <w:sz w:val="20"/>
            <w:szCs w:val="20"/>
          </w:rPr>
          <w:fldChar w:fldCharType="separate"/>
        </w:r>
        <w:r w:rsidR="004F4BF3">
          <w:rPr>
            <w:rFonts w:ascii="Times New Roman" w:hAnsi="Times New Roman" w:cs="Times New Roman"/>
            <w:webHidden/>
            <w:sz w:val="20"/>
            <w:szCs w:val="20"/>
          </w:rPr>
          <w:t>38</w:t>
        </w:r>
        <w:r w:rsidR="00B40911" w:rsidRPr="00F6784A">
          <w:rPr>
            <w:rFonts w:ascii="Times New Roman" w:hAnsi="Times New Roman" w:cs="Times New Roman"/>
            <w:webHidden/>
            <w:sz w:val="20"/>
            <w:szCs w:val="20"/>
          </w:rPr>
          <w:fldChar w:fldCharType="end"/>
        </w:r>
      </w:hyperlink>
    </w:p>
    <w:p w:rsidR="00B40911" w:rsidRPr="00F6784A" w:rsidRDefault="00FA20C8" w:rsidP="00F6784A">
      <w:pPr>
        <w:pStyle w:val="11"/>
        <w:rPr>
          <w:rFonts w:ascii="Times New Roman" w:eastAsiaTheme="minorEastAsia" w:hAnsi="Times New Roman" w:cs="Times New Roman"/>
          <w:sz w:val="20"/>
          <w:szCs w:val="20"/>
        </w:rPr>
      </w:pPr>
      <w:hyperlink w:anchor="_Toc70497116" w:history="1">
        <w:r w:rsidR="00B40911" w:rsidRPr="00F6784A">
          <w:rPr>
            <w:rStyle w:val="a9"/>
            <w:rFonts w:ascii="Times New Roman" w:hAnsi="Times New Roman" w:cs="Times New Roman"/>
            <w:sz w:val="20"/>
            <w:szCs w:val="20"/>
          </w:rPr>
          <w:t>21.</w:t>
        </w:r>
        <w:r w:rsidR="00B40911" w:rsidRPr="00F6784A">
          <w:rPr>
            <w:rFonts w:ascii="Times New Roman" w:eastAsiaTheme="minorEastAsia" w:hAnsi="Times New Roman" w:cs="Times New Roman"/>
            <w:sz w:val="20"/>
            <w:szCs w:val="20"/>
          </w:rPr>
          <w:tab/>
        </w:r>
        <w:r w:rsidR="00B40911" w:rsidRPr="00F6784A">
          <w:rPr>
            <w:rStyle w:val="a9"/>
            <w:rFonts w:ascii="Times New Roman" w:hAnsi="Times New Roman" w:cs="Times New Roman"/>
            <w:sz w:val="20"/>
            <w:szCs w:val="20"/>
          </w:rPr>
          <w:t>Отчетность по сегментам</w:t>
        </w:r>
        <w:r w:rsidR="00B40911" w:rsidRPr="00F6784A">
          <w:rPr>
            <w:rFonts w:ascii="Times New Roman" w:hAnsi="Times New Roman" w:cs="Times New Roman"/>
            <w:webHidden/>
            <w:sz w:val="20"/>
            <w:szCs w:val="20"/>
          </w:rPr>
          <w:tab/>
        </w:r>
        <w:r w:rsidR="00B40911" w:rsidRPr="00F6784A">
          <w:rPr>
            <w:rFonts w:ascii="Times New Roman" w:hAnsi="Times New Roman" w:cs="Times New Roman"/>
            <w:webHidden/>
            <w:sz w:val="20"/>
            <w:szCs w:val="20"/>
          </w:rPr>
          <w:fldChar w:fldCharType="begin"/>
        </w:r>
        <w:r w:rsidR="00B40911" w:rsidRPr="00F6784A">
          <w:rPr>
            <w:rFonts w:ascii="Times New Roman" w:hAnsi="Times New Roman" w:cs="Times New Roman"/>
            <w:webHidden/>
            <w:sz w:val="20"/>
            <w:szCs w:val="20"/>
          </w:rPr>
          <w:instrText xml:space="preserve"> PAGEREF _Toc70497116 \h </w:instrText>
        </w:r>
        <w:r w:rsidR="00B40911" w:rsidRPr="00F6784A">
          <w:rPr>
            <w:rFonts w:ascii="Times New Roman" w:hAnsi="Times New Roman" w:cs="Times New Roman"/>
            <w:webHidden/>
            <w:sz w:val="20"/>
            <w:szCs w:val="20"/>
          </w:rPr>
        </w:r>
        <w:r w:rsidR="00B40911" w:rsidRPr="00F6784A">
          <w:rPr>
            <w:rFonts w:ascii="Times New Roman" w:hAnsi="Times New Roman" w:cs="Times New Roman"/>
            <w:webHidden/>
            <w:sz w:val="20"/>
            <w:szCs w:val="20"/>
          </w:rPr>
          <w:fldChar w:fldCharType="separate"/>
        </w:r>
        <w:r w:rsidR="004F4BF3">
          <w:rPr>
            <w:rFonts w:ascii="Times New Roman" w:hAnsi="Times New Roman" w:cs="Times New Roman"/>
            <w:webHidden/>
            <w:sz w:val="20"/>
            <w:szCs w:val="20"/>
          </w:rPr>
          <w:t>38</w:t>
        </w:r>
        <w:r w:rsidR="00B40911" w:rsidRPr="00F6784A">
          <w:rPr>
            <w:rFonts w:ascii="Times New Roman" w:hAnsi="Times New Roman" w:cs="Times New Roman"/>
            <w:webHidden/>
            <w:sz w:val="20"/>
            <w:szCs w:val="20"/>
          </w:rPr>
          <w:fldChar w:fldCharType="end"/>
        </w:r>
      </w:hyperlink>
    </w:p>
    <w:p w:rsidR="00B40911" w:rsidRPr="00F6784A" w:rsidRDefault="00FA20C8" w:rsidP="00F6784A">
      <w:pPr>
        <w:pStyle w:val="11"/>
        <w:rPr>
          <w:rFonts w:ascii="Times New Roman" w:eastAsiaTheme="minorEastAsia" w:hAnsi="Times New Roman" w:cs="Times New Roman"/>
          <w:sz w:val="20"/>
          <w:szCs w:val="20"/>
        </w:rPr>
      </w:pPr>
      <w:hyperlink w:anchor="_Toc70497117" w:history="1">
        <w:r w:rsidR="00B40911" w:rsidRPr="00F6784A">
          <w:rPr>
            <w:rStyle w:val="a9"/>
            <w:rFonts w:ascii="Times New Roman" w:hAnsi="Times New Roman" w:cs="Times New Roman"/>
            <w:sz w:val="20"/>
            <w:szCs w:val="20"/>
          </w:rPr>
          <w:t>22.</w:t>
        </w:r>
        <w:r w:rsidR="00B40911" w:rsidRPr="00F6784A">
          <w:rPr>
            <w:rFonts w:ascii="Times New Roman" w:eastAsiaTheme="minorEastAsia" w:hAnsi="Times New Roman" w:cs="Times New Roman"/>
            <w:sz w:val="20"/>
            <w:szCs w:val="20"/>
          </w:rPr>
          <w:tab/>
        </w:r>
        <w:r w:rsidR="00B40911" w:rsidRPr="00F6784A">
          <w:rPr>
            <w:rStyle w:val="a9"/>
            <w:rFonts w:ascii="Times New Roman" w:hAnsi="Times New Roman" w:cs="Times New Roman"/>
            <w:sz w:val="20"/>
            <w:szCs w:val="20"/>
          </w:rPr>
          <w:t>Договорные и условные обязательства</w:t>
        </w:r>
        <w:r w:rsidR="00B40911" w:rsidRPr="00F6784A">
          <w:rPr>
            <w:rFonts w:ascii="Times New Roman" w:hAnsi="Times New Roman" w:cs="Times New Roman"/>
            <w:webHidden/>
            <w:sz w:val="20"/>
            <w:szCs w:val="20"/>
          </w:rPr>
          <w:tab/>
        </w:r>
        <w:r w:rsidR="00B40911" w:rsidRPr="00F6784A">
          <w:rPr>
            <w:rFonts w:ascii="Times New Roman" w:hAnsi="Times New Roman" w:cs="Times New Roman"/>
            <w:webHidden/>
            <w:sz w:val="20"/>
            <w:szCs w:val="20"/>
          </w:rPr>
          <w:fldChar w:fldCharType="begin"/>
        </w:r>
        <w:r w:rsidR="00B40911" w:rsidRPr="00F6784A">
          <w:rPr>
            <w:rFonts w:ascii="Times New Roman" w:hAnsi="Times New Roman" w:cs="Times New Roman"/>
            <w:webHidden/>
            <w:sz w:val="20"/>
            <w:szCs w:val="20"/>
          </w:rPr>
          <w:instrText xml:space="preserve"> PAGEREF _Toc70497117 \h </w:instrText>
        </w:r>
        <w:r w:rsidR="00B40911" w:rsidRPr="00F6784A">
          <w:rPr>
            <w:rFonts w:ascii="Times New Roman" w:hAnsi="Times New Roman" w:cs="Times New Roman"/>
            <w:webHidden/>
            <w:sz w:val="20"/>
            <w:szCs w:val="20"/>
          </w:rPr>
        </w:r>
        <w:r w:rsidR="00B40911" w:rsidRPr="00F6784A">
          <w:rPr>
            <w:rFonts w:ascii="Times New Roman" w:hAnsi="Times New Roman" w:cs="Times New Roman"/>
            <w:webHidden/>
            <w:sz w:val="20"/>
            <w:szCs w:val="20"/>
          </w:rPr>
          <w:fldChar w:fldCharType="separate"/>
        </w:r>
        <w:r w:rsidR="004F4BF3">
          <w:rPr>
            <w:rFonts w:ascii="Times New Roman" w:hAnsi="Times New Roman" w:cs="Times New Roman"/>
            <w:webHidden/>
            <w:sz w:val="20"/>
            <w:szCs w:val="20"/>
          </w:rPr>
          <w:t>38</w:t>
        </w:r>
        <w:r w:rsidR="00B40911" w:rsidRPr="00F6784A">
          <w:rPr>
            <w:rFonts w:ascii="Times New Roman" w:hAnsi="Times New Roman" w:cs="Times New Roman"/>
            <w:webHidden/>
            <w:sz w:val="20"/>
            <w:szCs w:val="20"/>
          </w:rPr>
          <w:fldChar w:fldCharType="end"/>
        </w:r>
      </w:hyperlink>
    </w:p>
    <w:p w:rsidR="00B40911" w:rsidRPr="00F6784A" w:rsidRDefault="00FA20C8" w:rsidP="00F6784A">
      <w:pPr>
        <w:pStyle w:val="11"/>
        <w:rPr>
          <w:rFonts w:ascii="Times New Roman" w:eastAsiaTheme="minorEastAsia" w:hAnsi="Times New Roman" w:cs="Times New Roman"/>
          <w:sz w:val="20"/>
          <w:szCs w:val="20"/>
        </w:rPr>
      </w:pPr>
      <w:hyperlink w:anchor="_Toc70497118" w:history="1">
        <w:r w:rsidR="00B40911" w:rsidRPr="00F6784A">
          <w:rPr>
            <w:rStyle w:val="a9"/>
            <w:rFonts w:ascii="Times New Roman" w:hAnsi="Times New Roman" w:cs="Times New Roman"/>
            <w:sz w:val="20"/>
            <w:szCs w:val="20"/>
          </w:rPr>
          <w:t>23.</w:t>
        </w:r>
        <w:r w:rsidR="00B40911" w:rsidRPr="00F6784A">
          <w:rPr>
            <w:rFonts w:ascii="Times New Roman" w:eastAsiaTheme="minorEastAsia" w:hAnsi="Times New Roman" w:cs="Times New Roman"/>
            <w:sz w:val="20"/>
            <w:szCs w:val="20"/>
          </w:rPr>
          <w:tab/>
        </w:r>
        <w:r w:rsidR="00B40911" w:rsidRPr="00F6784A">
          <w:rPr>
            <w:rStyle w:val="a9"/>
            <w:rFonts w:ascii="Times New Roman" w:hAnsi="Times New Roman" w:cs="Times New Roman"/>
            <w:sz w:val="20"/>
            <w:szCs w:val="20"/>
          </w:rPr>
          <w:t>Финансовые инструменты и задачи и принципы управления финансовыми рисками</w:t>
        </w:r>
        <w:r w:rsidR="00B40911" w:rsidRPr="00F6784A">
          <w:rPr>
            <w:rFonts w:ascii="Times New Roman" w:hAnsi="Times New Roman" w:cs="Times New Roman"/>
            <w:webHidden/>
            <w:sz w:val="20"/>
            <w:szCs w:val="20"/>
          </w:rPr>
          <w:tab/>
        </w:r>
        <w:r w:rsidR="00B40911" w:rsidRPr="00F6784A">
          <w:rPr>
            <w:rFonts w:ascii="Times New Roman" w:hAnsi="Times New Roman" w:cs="Times New Roman"/>
            <w:webHidden/>
            <w:sz w:val="20"/>
            <w:szCs w:val="20"/>
          </w:rPr>
          <w:fldChar w:fldCharType="begin"/>
        </w:r>
        <w:r w:rsidR="00B40911" w:rsidRPr="00F6784A">
          <w:rPr>
            <w:rFonts w:ascii="Times New Roman" w:hAnsi="Times New Roman" w:cs="Times New Roman"/>
            <w:webHidden/>
            <w:sz w:val="20"/>
            <w:szCs w:val="20"/>
          </w:rPr>
          <w:instrText xml:space="preserve"> PAGEREF _Toc70497118 \h </w:instrText>
        </w:r>
        <w:r w:rsidR="00B40911" w:rsidRPr="00F6784A">
          <w:rPr>
            <w:rFonts w:ascii="Times New Roman" w:hAnsi="Times New Roman" w:cs="Times New Roman"/>
            <w:webHidden/>
            <w:sz w:val="20"/>
            <w:szCs w:val="20"/>
          </w:rPr>
        </w:r>
        <w:r w:rsidR="00B40911" w:rsidRPr="00F6784A">
          <w:rPr>
            <w:rFonts w:ascii="Times New Roman" w:hAnsi="Times New Roman" w:cs="Times New Roman"/>
            <w:webHidden/>
            <w:sz w:val="20"/>
            <w:szCs w:val="20"/>
          </w:rPr>
          <w:fldChar w:fldCharType="separate"/>
        </w:r>
        <w:r w:rsidR="004F4BF3">
          <w:rPr>
            <w:rFonts w:ascii="Times New Roman" w:hAnsi="Times New Roman" w:cs="Times New Roman"/>
            <w:webHidden/>
            <w:sz w:val="20"/>
            <w:szCs w:val="20"/>
          </w:rPr>
          <w:t>41</w:t>
        </w:r>
        <w:r w:rsidR="00B40911" w:rsidRPr="00F6784A">
          <w:rPr>
            <w:rFonts w:ascii="Times New Roman" w:hAnsi="Times New Roman" w:cs="Times New Roman"/>
            <w:webHidden/>
            <w:sz w:val="20"/>
            <w:szCs w:val="20"/>
          </w:rPr>
          <w:fldChar w:fldCharType="end"/>
        </w:r>
      </w:hyperlink>
    </w:p>
    <w:p w:rsidR="00B40911" w:rsidRPr="00F6784A" w:rsidRDefault="00FA20C8" w:rsidP="00F6784A">
      <w:pPr>
        <w:pStyle w:val="11"/>
        <w:tabs>
          <w:tab w:val="clear" w:pos="1428"/>
        </w:tabs>
        <w:rPr>
          <w:rFonts w:ascii="Times New Roman" w:eastAsiaTheme="minorEastAsia" w:hAnsi="Times New Roman" w:cs="Times New Roman"/>
          <w:sz w:val="20"/>
          <w:szCs w:val="20"/>
        </w:rPr>
      </w:pPr>
      <w:hyperlink w:anchor="_Toc70497119" w:history="1">
        <w:r w:rsidR="00B40911" w:rsidRPr="00F6784A">
          <w:rPr>
            <w:rStyle w:val="a9"/>
            <w:rFonts w:ascii="Times New Roman" w:hAnsi="Times New Roman" w:cs="Times New Roman"/>
            <w:sz w:val="20"/>
            <w:szCs w:val="20"/>
          </w:rPr>
          <w:t xml:space="preserve">24. </w:t>
        </w:r>
        <w:r w:rsidR="00F6784A">
          <w:rPr>
            <w:rStyle w:val="a9"/>
            <w:rFonts w:ascii="Times New Roman" w:hAnsi="Times New Roman" w:cs="Times New Roman"/>
            <w:sz w:val="20"/>
            <w:szCs w:val="20"/>
            <w:lang w:val="en-US"/>
          </w:rPr>
          <w:t xml:space="preserve">   </w:t>
        </w:r>
        <w:r w:rsidR="00B40911" w:rsidRPr="00F6784A">
          <w:rPr>
            <w:rStyle w:val="a9"/>
            <w:rFonts w:ascii="Times New Roman" w:hAnsi="Times New Roman" w:cs="Times New Roman"/>
            <w:sz w:val="20"/>
            <w:szCs w:val="20"/>
          </w:rPr>
          <w:t>Прибыль на акцию</w:t>
        </w:r>
        <w:r w:rsidR="00B40911" w:rsidRPr="00F6784A">
          <w:rPr>
            <w:rFonts w:ascii="Times New Roman" w:hAnsi="Times New Roman" w:cs="Times New Roman"/>
            <w:webHidden/>
            <w:sz w:val="20"/>
            <w:szCs w:val="20"/>
          </w:rPr>
          <w:tab/>
        </w:r>
        <w:r w:rsidR="00B40911" w:rsidRPr="00F6784A">
          <w:rPr>
            <w:rFonts w:ascii="Times New Roman" w:hAnsi="Times New Roman" w:cs="Times New Roman"/>
            <w:webHidden/>
            <w:sz w:val="20"/>
            <w:szCs w:val="20"/>
          </w:rPr>
          <w:fldChar w:fldCharType="begin"/>
        </w:r>
        <w:r w:rsidR="00B40911" w:rsidRPr="00F6784A">
          <w:rPr>
            <w:rFonts w:ascii="Times New Roman" w:hAnsi="Times New Roman" w:cs="Times New Roman"/>
            <w:webHidden/>
            <w:sz w:val="20"/>
            <w:szCs w:val="20"/>
          </w:rPr>
          <w:instrText xml:space="preserve"> PAGEREF _Toc70497119 \h </w:instrText>
        </w:r>
        <w:r w:rsidR="00B40911" w:rsidRPr="00F6784A">
          <w:rPr>
            <w:rFonts w:ascii="Times New Roman" w:hAnsi="Times New Roman" w:cs="Times New Roman"/>
            <w:webHidden/>
            <w:sz w:val="20"/>
            <w:szCs w:val="20"/>
          </w:rPr>
        </w:r>
        <w:r w:rsidR="00B40911" w:rsidRPr="00F6784A">
          <w:rPr>
            <w:rFonts w:ascii="Times New Roman" w:hAnsi="Times New Roman" w:cs="Times New Roman"/>
            <w:webHidden/>
            <w:sz w:val="20"/>
            <w:szCs w:val="20"/>
          </w:rPr>
          <w:fldChar w:fldCharType="separate"/>
        </w:r>
        <w:r w:rsidR="004F4BF3">
          <w:rPr>
            <w:rFonts w:ascii="Times New Roman" w:hAnsi="Times New Roman" w:cs="Times New Roman"/>
            <w:webHidden/>
            <w:sz w:val="20"/>
            <w:szCs w:val="20"/>
          </w:rPr>
          <w:t>44</w:t>
        </w:r>
        <w:r w:rsidR="00B40911" w:rsidRPr="00F6784A">
          <w:rPr>
            <w:rFonts w:ascii="Times New Roman" w:hAnsi="Times New Roman" w:cs="Times New Roman"/>
            <w:webHidden/>
            <w:sz w:val="20"/>
            <w:szCs w:val="20"/>
          </w:rPr>
          <w:fldChar w:fldCharType="end"/>
        </w:r>
      </w:hyperlink>
    </w:p>
    <w:p w:rsidR="00B40911" w:rsidRPr="00F6784A" w:rsidRDefault="00FA20C8" w:rsidP="00F6784A">
      <w:pPr>
        <w:pStyle w:val="11"/>
        <w:rPr>
          <w:rFonts w:ascii="Times New Roman" w:eastAsiaTheme="minorEastAsia" w:hAnsi="Times New Roman" w:cs="Times New Roman"/>
          <w:sz w:val="20"/>
          <w:szCs w:val="20"/>
        </w:rPr>
      </w:pPr>
      <w:hyperlink w:anchor="_Toc70497120" w:history="1">
        <w:r w:rsidR="00B40911" w:rsidRPr="00F6784A">
          <w:rPr>
            <w:rStyle w:val="a9"/>
            <w:rFonts w:ascii="Times New Roman" w:hAnsi="Times New Roman" w:cs="Times New Roman"/>
            <w:sz w:val="20"/>
            <w:szCs w:val="20"/>
          </w:rPr>
          <w:t>25.</w:t>
        </w:r>
        <w:r w:rsidR="00B40911" w:rsidRPr="00F6784A">
          <w:rPr>
            <w:rFonts w:ascii="Times New Roman" w:eastAsiaTheme="minorEastAsia" w:hAnsi="Times New Roman" w:cs="Times New Roman"/>
            <w:sz w:val="20"/>
            <w:szCs w:val="20"/>
          </w:rPr>
          <w:tab/>
        </w:r>
        <w:r w:rsidR="00B40911" w:rsidRPr="00F6784A">
          <w:rPr>
            <w:rStyle w:val="a9"/>
            <w:rFonts w:ascii="Times New Roman" w:hAnsi="Times New Roman" w:cs="Times New Roman"/>
            <w:sz w:val="20"/>
            <w:szCs w:val="20"/>
          </w:rPr>
          <w:t>События после отчетной даты</w:t>
        </w:r>
        <w:r w:rsidR="00B40911" w:rsidRPr="00F6784A">
          <w:rPr>
            <w:rFonts w:ascii="Times New Roman" w:hAnsi="Times New Roman" w:cs="Times New Roman"/>
            <w:webHidden/>
            <w:sz w:val="20"/>
            <w:szCs w:val="20"/>
          </w:rPr>
          <w:tab/>
        </w:r>
        <w:r w:rsidR="00B40911" w:rsidRPr="00F6784A">
          <w:rPr>
            <w:rFonts w:ascii="Times New Roman" w:hAnsi="Times New Roman" w:cs="Times New Roman"/>
            <w:webHidden/>
            <w:sz w:val="20"/>
            <w:szCs w:val="20"/>
          </w:rPr>
          <w:fldChar w:fldCharType="begin"/>
        </w:r>
        <w:r w:rsidR="00B40911" w:rsidRPr="00F6784A">
          <w:rPr>
            <w:rFonts w:ascii="Times New Roman" w:hAnsi="Times New Roman" w:cs="Times New Roman"/>
            <w:webHidden/>
            <w:sz w:val="20"/>
            <w:szCs w:val="20"/>
          </w:rPr>
          <w:instrText xml:space="preserve"> PAGEREF _Toc70497120 \h </w:instrText>
        </w:r>
        <w:r w:rsidR="00B40911" w:rsidRPr="00F6784A">
          <w:rPr>
            <w:rFonts w:ascii="Times New Roman" w:hAnsi="Times New Roman" w:cs="Times New Roman"/>
            <w:webHidden/>
            <w:sz w:val="20"/>
            <w:szCs w:val="20"/>
          </w:rPr>
        </w:r>
        <w:r w:rsidR="00B40911" w:rsidRPr="00F6784A">
          <w:rPr>
            <w:rFonts w:ascii="Times New Roman" w:hAnsi="Times New Roman" w:cs="Times New Roman"/>
            <w:webHidden/>
            <w:sz w:val="20"/>
            <w:szCs w:val="20"/>
          </w:rPr>
          <w:fldChar w:fldCharType="separate"/>
        </w:r>
        <w:r w:rsidR="004F4BF3">
          <w:rPr>
            <w:rFonts w:ascii="Times New Roman" w:hAnsi="Times New Roman" w:cs="Times New Roman"/>
            <w:webHidden/>
            <w:sz w:val="20"/>
            <w:szCs w:val="20"/>
          </w:rPr>
          <w:t>44</w:t>
        </w:r>
        <w:r w:rsidR="00B40911" w:rsidRPr="00F6784A">
          <w:rPr>
            <w:rFonts w:ascii="Times New Roman" w:hAnsi="Times New Roman" w:cs="Times New Roman"/>
            <w:webHidden/>
            <w:sz w:val="20"/>
            <w:szCs w:val="20"/>
          </w:rPr>
          <w:fldChar w:fldCharType="end"/>
        </w:r>
      </w:hyperlink>
    </w:p>
    <w:p w:rsidR="00FD06F3" w:rsidRPr="005F1A15" w:rsidRDefault="00937297">
      <w:pPr>
        <w:ind w:right="6"/>
        <w:rPr>
          <w:rFonts w:ascii="EYInterstate Light" w:hAnsi="EYInterstate Light" w:cs="EYInterstate Light"/>
          <w:b/>
          <w:bCs/>
          <w:noProof/>
          <w:sz w:val="22"/>
          <w:szCs w:val="22"/>
        </w:rPr>
        <w:sectPr w:rsidR="00FD06F3" w:rsidRPr="005F1A15">
          <w:headerReference w:type="default" r:id="rId9"/>
          <w:footerReference w:type="default" r:id="rId10"/>
          <w:pgSz w:w="11907" w:h="16840" w:code="9"/>
          <w:pgMar w:top="1134" w:right="851" w:bottom="851" w:left="1701" w:header="720" w:footer="720" w:gutter="0"/>
          <w:cols w:space="720"/>
        </w:sectPr>
      </w:pPr>
      <w:r w:rsidRPr="00D7559D">
        <w:rPr>
          <w:b/>
          <w:bCs/>
          <w:noProof/>
        </w:rPr>
        <w:fldChar w:fldCharType="end"/>
      </w:r>
    </w:p>
    <w:p w:rsidR="002E2923" w:rsidRDefault="002E2923">
      <w:pPr>
        <w:jc w:val="left"/>
        <w:rPr>
          <w:rFonts w:ascii="EYInterstate Light" w:hAnsi="EYInterstate Light"/>
          <w:sz w:val="18"/>
          <w:szCs w:val="22"/>
        </w:rPr>
      </w:pPr>
    </w:p>
    <w:p w:rsidR="00CB3149" w:rsidRDefault="00CB3149" w:rsidP="00CB3149">
      <w:pPr>
        <w:rPr>
          <w:rFonts w:ascii="Trebuchet MS" w:hAnsi="Trebuchet MS"/>
          <w:b/>
          <w:bCs/>
          <w:color w:val="000080"/>
          <w:sz w:val="24"/>
          <w:szCs w:val="24"/>
          <w:lang w:val="en-US"/>
        </w:rPr>
      </w:pPr>
    </w:p>
    <w:tbl>
      <w:tblPr>
        <w:tblpPr w:leftFromText="180" w:rightFromText="180" w:vertAnchor="text" w:horzAnchor="margin" w:tblpXSpec="center" w:tblpY="-68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3"/>
        <w:gridCol w:w="4678"/>
      </w:tblGrid>
      <w:tr w:rsidR="00CB3149" w:rsidTr="00CB3149">
        <w:trPr>
          <w:trHeight w:val="139"/>
        </w:trPr>
        <w:tc>
          <w:tcPr>
            <w:tcW w:w="5000" w:type="pct"/>
            <w:gridSpan w:val="2"/>
            <w:tcBorders>
              <w:top w:val="nil"/>
              <w:left w:val="nil"/>
              <w:bottom w:val="single" w:sz="8" w:space="0" w:color="auto"/>
              <w:right w:val="nil"/>
            </w:tcBorders>
          </w:tcPr>
          <w:p w:rsidR="00CB3149" w:rsidRPr="00CB3149" w:rsidRDefault="00CB3149" w:rsidP="00CB3149">
            <w:pPr>
              <w:spacing w:after="120"/>
            </w:pPr>
          </w:p>
        </w:tc>
      </w:tr>
      <w:tr w:rsidR="00CB3149" w:rsidTr="00817F3D">
        <w:trPr>
          <w:trHeight w:val="283"/>
        </w:trPr>
        <w:tc>
          <w:tcPr>
            <w:tcW w:w="2640" w:type="pct"/>
            <w:tcBorders>
              <w:top w:val="single" w:sz="8" w:space="0" w:color="auto"/>
              <w:left w:val="nil"/>
              <w:bottom w:val="nil"/>
              <w:right w:val="single" w:sz="8" w:space="0" w:color="auto"/>
            </w:tcBorders>
          </w:tcPr>
          <w:p w:rsidR="00CB3149" w:rsidRDefault="00CB3149" w:rsidP="00CB3149"/>
        </w:tc>
        <w:tc>
          <w:tcPr>
            <w:tcW w:w="2360" w:type="pct"/>
            <w:tcBorders>
              <w:top w:val="single" w:sz="8" w:space="0" w:color="auto"/>
              <w:left w:val="single" w:sz="8" w:space="0" w:color="auto"/>
              <w:bottom w:val="nil"/>
              <w:right w:val="nil"/>
            </w:tcBorders>
          </w:tcPr>
          <w:p w:rsidR="00CB3149" w:rsidRPr="00A648EA" w:rsidRDefault="00CB3149" w:rsidP="00CB3149">
            <w:pPr>
              <w:rPr>
                <w:rFonts w:ascii="Arial" w:hAnsi="Arial" w:cs="Arial"/>
                <w:b/>
                <w:i/>
                <w:sz w:val="18"/>
                <w:szCs w:val="18"/>
              </w:rPr>
            </w:pPr>
            <w:r w:rsidRPr="00A648EA">
              <w:rPr>
                <w:rFonts w:ascii="Arial" w:hAnsi="Arial" w:cs="Arial"/>
                <w:b/>
                <w:i/>
                <w:sz w:val="18"/>
                <w:szCs w:val="18"/>
                <w:lang w:val="en-US"/>
              </w:rPr>
              <w:t>ADE</w:t>
            </w:r>
            <w:r w:rsidRPr="00A648EA">
              <w:rPr>
                <w:rFonts w:ascii="Arial" w:hAnsi="Arial" w:cs="Arial"/>
                <w:b/>
                <w:i/>
                <w:sz w:val="18"/>
                <w:szCs w:val="18"/>
              </w:rPr>
              <w:t xml:space="preserve"> </w:t>
            </w:r>
            <w:r w:rsidRPr="00A648EA">
              <w:rPr>
                <w:rFonts w:ascii="Arial" w:hAnsi="Arial" w:cs="Arial"/>
                <w:b/>
                <w:i/>
                <w:sz w:val="18"/>
                <w:szCs w:val="18"/>
                <w:lang w:val="en-US"/>
              </w:rPr>
              <w:t>Audit</w:t>
            </w:r>
          </w:p>
          <w:p w:rsidR="004E1457" w:rsidRPr="0028329F" w:rsidRDefault="004E1457" w:rsidP="004E1457">
            <w:pPr>
              <w:rPr>
                <w:rFonts w:ascii="Arial" w:hAnsi="Arial" w:cs="Arial"/>
                <w:sz w:val="18"/>
                <w:szCs w:val="18"/>
              </w:rPr>
            </w:pPr>
            <w:r w:rsidRPr="0028329F">
              <w:rPr>
                <w:rFonts w:ascii="Arial" w:hAnsi="Arial" w:cs="Arial"/>
                <w:sz w:val="18"/>
                <w:szCs w:val="18"/>
              </w:rPr>
              <w:t>109028, Москва, Хохловский переулок, 16 стр.1, этаж 2, пом.20-23, 25-27</w:t>
            </w:r>
          </w:p>
          <w:p w:rsidR="00CB3149" w:rsidRPr="006E1C79" w:rsidRDefault="004E1457" w:rsidP="004E1457">
            <w:pPr>
              <w:rPr>
                <w:rFonts w:ascii="Arial" w:hAnsi="Arial" w:cs="Arial"/>
                <w:b/>
                <w:i/>
                <w:sz w:val="18"/>
                <w:szCs w:val="18"/>
              </w:rPr>
            </w:pPr>
            <w:r w:rsidRPr="0028329F">
              <w:rPr>
                <w:rFonts w:ascii="Arial" w:hAnsi="Arial" w:cs="Arial"/>
                <w:sz w:val="18"/>
                <w:szCs w:val="18"/>
              </w:rPr>
              <w:t>+ 7 (495) 984 7590</w:t>
            </w:r>
          </w:p>
        </w:tc>
      </w:tr>
    </w:tbl>
    <w:p w:rsidR="00327E6D" w:rsidRPr="00192591" w:rsidRDefault="00327E6D" w:rsidP="00E3391C">
      <w:pPr>
        <w:keepNext/>
        <w:keepLines/>
        <w:spacing w:before="240" w:after="464" w:line="340" w:lineRule="exact"/>
        <w:rPr>
          <w:rStyle w:val="60"/>
          <w:rFonts w:ascii="Arial" w:eastAsia="Arial Unicode MS" w:hAnsi="Arial" w:cs="Arial"/>
          <w:color w:val="0070C0"/>
          <w:sz w:val="28"/>
          <w:szCs w:val="28"/>
        </w:rPr>
      </w:pPr>
      <w:bookmarkStart w:id="0" w:name="bookmark2"/>
      <w:r w:rsidRPr="00192591">
        <w:rPr>
          <w:rStyle w:val="60"/>
          <w:rFonts w:ascii="Arial" w:eastAsia="Arial Unicode MS" w:hAnsi="Arial" w:cs="Arial"/>
          <w:color w:val="0070C0"/>
          <w:sz w:val="28"/>
          <w:szCs w:val="28"/>
        </w:rPr>
        <w:t>Аудиторское заключение независимого аудитора</w:t>
      </w:r>
      <w:bookmarkEnd w:id="0"/>
    </w:p>
    <w:p w:rsidR="00327E6D" w:rsidRDefault="00327E6D" w:rsidP="00AB0D32">
      <w:pPr>
        <w:pStyle w:val="ConsPlusNormal"/>
        <w:jc w:val="both"/>
        <w:rPr>
          <w:rFonts w:ascii="Arial" w:hAnsi="Arial" w:cs="Arial"/>
          <w:color w:val="000000"/>
          <w:sz w:val="20"/>
          <w:lang w:bidi="ru-RU"/>
        </w:rPr>
      </w:pPr>
      <w:r w:rsidRPr="00C62A05">
        <w:rPr>
          <w:rFonts w:ascii="Arial" w:hAnsi="Arial" w:cs="Arial"/>
          <w:color w:val="000000"/>
          <w:sz w:val="20"/>
          <w:lang w:bidi="ru-RU"/>
        </w:rPr>
        <w:t xml:space="preserve">Акционерам и Совету директоров </w:t>
      </w:r>
    </w:p>
    <w:p w:rsidR="00327E6D" w:rsidRPr="00C62A05" w:rsidRDefault="00327E6D" w:rsidP="00AB0D32">
      <w:pPr>
        <w:pStyle w:val="ConsPlusNormal"/>
        <w:jc w:val="both"/>
        <w:rPr>
          <w:rFonts w:ascii="Arial" w:hAnsi="Arial" w:cs="Arial"/>
          <w:sz w:val="20"/>
        </w:rPr>
      </w:pPr>
      <w:r w:rsidRPr="00C62A05">
        <w:rPr>
          <w:rFonts w:ascii="Arial" w:hAnsi="Arial" w:cs="Arial"/>
          <w:sz w:val="20"/>
        </w:rPr>
        <w:t>ПАО «Московская кондитерская фабрика «Красный Октябрь»</w:t>
      </w:r>
    </w:p>
    <w:p w:rsidR="00327E6D" w:rsidRPr="00C62A05" w:rsidRDefault="00327E6D" w:rsidP="00327E6D">
      <w:pPr>
        <w:pStyle w:val="ConsPlusNormal"/>
        <w:ind w:firstLine="540"/>
        <w:rPr>
          <w:rFonts w:ascii="Arial" w:hAnsi="Arial" w:cs="Arial"/>
          <w:sz w:val="20"/>
        </w:rPr>
      </w:pPr>
    </w:p>
    <w:p w:rsidR="00327E6D" w:rsidRDefault="00327E6D" w:rsidP="00327E6D">
      <w:pPr>
        <w:pStyle w:val="ConsPlusNormal"/>
        <w:rPr>
          <w:rFonts w:ascii="Arial" w:hAnsi="Arial" w:cs="Arial"/>
          <w:sz w:val="20"/>
        </w:rPr>
      </w:pPr>
    </w:p>
    <w:p w:rsidR="00327E6D" w:rsidRPr="00192591" w:rsidRDefault="00327E6D" w:rsidP="00327E6D">
      <w:pPr>
        <w:keepNext/>
        <w:keepLines/>
        <w:spacing w:after="90" w:line="260" w:lineRule="exact"/>
        <w:rPr>
          <w:rFonts w:ascii="Arial" w:hAnsi="Arial" w:cs="Arial"/>
          <w:color w:val="0070C0"/>
        </w:rPr>
      </w:pPr>
      <w:bookmarkStart w:id="1" w:name="bookmark3"/>
      <w:r w:rsidRPr="00192591">
        <w:rPr>
          <w:rStyle w:val="60"/>
          <w:rFonts w:ascii="Arial" w:eastAsia="Arial Unicode MS" w:hAnsi="Arial" w:cs="Arial"/>
          <w:color w:val="0070C0"/>
          <w:sz w:val="24"/>
          <w:szCs w:val="24"/>
        </w:rPr>
        <w:t>Мнение</w:t>
      </w:r>
      <w:bookmarkEnd w:id="1"/>
    </w:p>
    <w:p w:rsidR="00327E6D" w:rsidRDefault="00327E6D" w:rsidP="00AB0D32">
      <w:pPr>
        <w:spacing w:line="240" w:lineRule="exact"/>
        <w:jc w:val="left"/>
        <w:rPr>
          <w:rFonts w:ascii="Arial" w:hAnsi="Arial" w:cs="Arial"/>
        </w:rPr>
      </w:pPr>
      <w:r w:rsidRPr="00755369">
        <w:rPr>
          <w:rFonts w:ascii="Arial" w:hAnsi="Arial" w:cs="Arial"/>
        </w:rPr>
        <w:t>По нашему мнению, прилагаемая консолидированная финансовая отчетность отражает достоверно во всех существенных отношениях консолидированное финансовое положение ПАО «</w:t>
      </w:r>
      <w:r w:rsidRPr="00C564A7">
        <w:rPr>
          <w:rFonts w:ascii="Arial" w:hAnsi="Arial" w:cs="Arial"/>
          <w:bCs/>
          <w:color w:val="000000"/>
          <w:lang w:bidi="ru-RU"/>
        </w:rPr>
        <w:t>Московская кондитерская фабрика «Красный Октябрь</w:t>
      </w:r>
      <w:r w:rsidRPr="00755369">
        <w:rPr>
          <w:rFonts w:ascii="Arial" w:hAnsi="Arial" w:cs="Arial"/>
        </w:rPr>
        <w:t xml:space="preserve">» и его дочерних обществ (далее - «Группа») по состоянию на </w:t>
      </w:r>
      <w:r w:rsidRPr="00274ACB">
        <w:rPr>
          <w:rFonts w:ascii="Arial" w:eastAsia="Arial Unicode MS" w:hAnsi="Arial" w:cs="Arial"/>
        </w:rPr>
        <w:t>31</w:t>
      </w:r>
      <w:r w:rsidRPr="00755369">
        <w:rPr>
          <w:rFonts w:ascii="Arial" w:hAnsi="Arial" w:cs="Arial"/>
        </w:rPr>
        <w:t xml:space="preserve"> декабря </w:t>
      </w:r>
      <w:r>
        <w:rPr>
          <w:rFonts w:ascii="Arial" w:eastAsia="Arial Unicode MS" w:hAnsi="Arial" w:cs="Arial"/>
        </w:rPr>
        <w:t>2020</w:t>
      </w:r>
      <w:r w:rsidRPr="00755369">
        <w:rPr>
          <w:rFonts w:ascii="Arial" w:hAnsi="Arial" w:cs="Arial"/>
        </w:rPr>
        <w:t xml:space="preserve"> года, а также его консолидированные финансовые результаты и консолидированное движение денежных средств за год, закончившийся на указанную дату, в соответствии с Международными стандартами финансовой отчетности (МСФО).</w:t>
      </w:r>
    </w:p>
    <w:p w:rsidR="00327E6D" w:rsidRPr="00755369" w:rsidRDefault="00327E6D" w:rsidP="00327E6D">
      <w:pPr>
        <w:spacing w:line="240" w:lineRule="exact"/>
        <w:rPr>
          <w:rFonts w:ascii="Arial" w:hAnsi="Arial" w:cs="Arial"/>
        </w:rPr>
      </w:pPr>
    </w:p>
    <w:p w:rsidR="00327E6D" w:rsidRDefault="00327E6D" w:rsidP="00327E6D">
      <w:pPr>
        <w:rPr>
          <w:rFonts w:ascii="Arial" w:hAnsi="Arial" w:cs="Arial"/>
          <w:b/>
        </w:rPr>
      </w:pPr>
      <w:r w:rsidRPr="007E5746">
        <w:rPr>
          <w:rFonts w:ascii="Arial" w:hAnsi="Arial" w:cs="Arial"/>
          <w:b/>
        </w:rPr>
        <w:t>Предмет аудита</w:t>
      </w:r>
    </w:p>
    <w:p w:rsidR="00327E6D" w:rsidRDefault="00327E6D" w:rsidP="00327E6D">
      <w:pPr>
        <w:rPr>
          <w:rFonts w:ascii="Arial" w:hAnsi="Arial" w:cs="Arial"/>
          <w:b/>
        </w:rPr>
      </w:pPr>
    </w:p>
    <w:p w:rsidR="00327E6D" w:rsidRDefault="00327E6D" w:rsidP="00AB0D32">
      <w:pPr>
        <w:spacing w:line="240" w:lineRule="exact"/>
        <w:jc w:val="left"/>
        <w:rPr>
          <w:rFonts w:ascii="Arial" w:hAnsi="Arial" w:cs="Arial"/>
        </w:rPr>
      </w:pPr>
      <w:r w:rsidRPr="00755369">
        <w:rPr>
          <w:rFonts w:ascii="Arial" w:hAnsi="Arial" w:cs="Arial"/>
        </w:rPr>
        <w:t>Мы провели аудит консолидированной финансовой отчетности Группы, которая включает:</w:t>
      </w:r>
    </w:p>
    <w:p w:rsidR="00327E6D" w:rsidRDefault="00327E6D" w:rsidP="00AB0D32">
      <w:pPr>
        <w:spacing w:line="240" w:lineRule="exact"/>
        <w:jc w:val="left"/>
        <w:rPr>
          <w:rFonts w:ascii="Arial" w:hAnsi="Arial" w:cs="Arial"/>
        </w:rPr>
      </w:pPr>
    </w:p>
    <w:p w:rsidR="00327E6D" w:rsidRPr="009A28BD" w:rsidRDefault="00327E6D" w:rsidP="00AB0D32">
      <w:pPr>
        <w:pStyle w:val="afc"/>
        <w:widowControl w:val="0"/>
        <w:numPr>
          <w:ilvl w:val="0"/>
          <w:numId w:val="7"/>
        </w:numPr>
        <w:tabs>
          <w:tab w:val="left" w:pos="956"/>
        </w:tabs>
        <w:spacing w:after="200" w:line="240" w:lineRule="exact"/>
        <w:contextualSpacing/>
        <w:rPr>
          <w:rFonts w:ascii="Arial" w:hAnsi="Arial" w:cs="Arial"/>
          <w:sz w:val="20"/>
          <w:szCs w:val="20"/>
        </w:rPr>
      </w:pPr>
      <w:r w:rsidRPr="009A28BD">
        <w:rPr>
          <w:rFonts w:ascii="Arial" w:hAnsi="Arial" w:cs="Arial"/>
          <w:sz w:val="20"/>
          <w:szCs w:val="20"/>
        </w:rPr>
        <w:t xml:space="preserve">консолидированный отчет о финансовом положении по состоянию на </w:t>
      </w:r>
      <w:r w:rsidRPr="009A28BD">
        <w:rPr>
          <w:rStyle w:val="2Georgia10pt"/>
          <w:rFonts w:ascii="Arial" w:hAnsi="Arial" w:cs="Arial"/>
        </w:rPr>
        <w:t>31</w:t>
      </w:r>
      <w:r w:rsidRPr="009A28BD">
        <w:rPr>
          <w:rFonts w:ascii="Arial" w:hAnsi="Arial" w:cs="Arial"/>
          <w:sz w:val="20"/>
          <w:szCs w:val="20"/>
        </w:rPr>
        <w:t xml:space="preserve"> декабря </w:t>
      </w:r>
      <w:r>
        <w:rPr>
          <w:rStyle w:val="2Georgia10pt"/>
          <w:rFonts w:ascii="Arial" w:hAnsi="Arial" w:cs="Arial"/>
        </w:rPr>
        <w:t>2020</w:t>
      </w:r>
      <w:r w:rsidRPr="009A28BD">
        <w:rPr>
          <w:rFonts w:ascii="Arial" w:hAnsi="Arial" w:cs="Arial"/>
          <w:sz w:val="20"/>
          <w:szCs w:val="20"/>
        </w:rPr>
        <w:t xml:space="preserve"> года;</w:t>
      </w:r>
    </w:p>
    <w:p w:rsidR="00327E6D" w:rsidRDefault="00327E6D" w:rsidP="00AB0D32">
      <w:pPr>
        <w:pStyle w:val="afc"/>
        <w:widowControl w:val="0"/>
        <w:numPr>
          <w:ilvl w:val="0"/>
          <w:numId w:val="7"/>
        </w:numPr>
        <w:tabs>
          <w:tab w:val="left" w:pos="956"/>
        </w:tabs>
        <w:spacing w:after="200" w:line="240" w:lineRule="exact"/>
        <w:contextualSpacing/>
        <w:rPr>
          <w:rFonts w:ascii="Arial" w:hAnsi="Arial" w:cs="Arial"/>
          <w:sz w:val="20"/>
          <w:szCs w:val="20"/>
        </w:rPr>
      </w:pPr>
      <w:r w:rsidRPr="009A28BD">
        <w:rPr>
          <w:rFonts w:ascii="Arial" w:hAnsi="Arial" w:cs="Arial"/>
          <w:sz w:val="20"/>
          <w:szCs w:val="20"/>
        </w:rPr>
        <w:t xml:space="preserve">консолидированный отчет о </w:t>
      </w:r>
      <w:r>
        <w:rPr>
          <w:rFonts w:ascii="Arial" w:hAnsi="Arial" w:cs="Arial"/>
          <w:sz w:val="20"/>
          <w:szCs w:val="20"/>
        </w:rPr>
        <w:t>совокупном доходе</w:t>
      </w:r>
      <w:r w:rsidRPr="009A28BD">
        <w:rPr>
          <w:rFonts w:ascii="Arial" w:hAnsi="Arial" w:cs="Arial"/>
          <w:sz w:val="20"/>
          <w:szCs w:val="20"/>
        </w:rPr>
        <w:t xml:space="preserve"> за год, закончившийся на указанную дату</w:t>
      </w:r>
      <w:r>
        <w:rPr>
          <w:rFonts w:ascii="Arial" w:hAnsi="Arial" w:cs="Arial"/>
          <w:sz w:val="20"/>
          <w:szCs w:val="20"/>
        </w:rPr>
        <w:t>;</w:t>
      </w:r>
    </w:p>
    <w:p w:rsidR="00327E6D" w:rsidRPr="009A28BD" w:rsidRDefault="00327E6D" w:rsidP="00AB0D32">
      <w:pPr>
        <w:pStyle w:val="afc"/>
        <w:widowControl w:val="0"/>
        <w:numPr>
          <w:ilvl w:val="0"/>
          <w:numId w:val="7"/>
        </w:numPr>
        <w:tabs>
          <w:tab w:val="left" w:pos="956"/>
        </w:tabs>
        <w:spacing w:after="200" w:line="240" w:lineRule="exact"/>
        <w:contextualSpacing/>
        <w:rPr>
          <w:rFonts w:ascii="Arial" w:hAnsi="Arial" w:cs="Arial"/>
          <w:sz w:val="20"/>
          <w:szCs w:val="20"/>
        </w:rPr>
      </w:pPr>
      <w:r w:rsidRPr="009A28BD">
        <w:rPr>
          <w:rFonts w:ascii="Arial" w:hAnsi="Arial" w:cs="Arial"/>
          <w:sz w:val="20"/>
          <w:szCs w:val="20"/>
        </w:rPr>
        <w:t>консолидированный отчет о движении денежных средств за год, закончившийся на указанную дату;</w:t>
      </w:r>
    </w:p>
    <w:p w:rsidR="00327E6D" w:rsidRPr="009A28BD" w:rsidRDefault="00327E6D" w:rsidP="00AB0D32">
      <w:pPr>
        <w:pStyle w:val="afc"/>
        <w:widowControl w:val="0"/>
        <w:numPr>
          <w:ilvl w:val="0"/>
          <w:numId w:val="7"/>
        </w:numPr>
        <w:tabs>
          <w:tab w:val="left" w:pos="956"/>
        </w:tabs>
        <w:spacing w:after="200" w:line="240" w:lineRule="exact"/>
        <w:contextualSpacing/>
        <w:rPr>
          <w:rFonts w:ascii="Arial" w:hAnsi="Arial" w:cs="Arial"/>
          <w:sz w:val="20"/>
          <w:szCs w:val="20"/>
        </w:rPr>
      </w:pPr>
      <w:r w:rsidRPr="009A28BD">
        <w:rPr>
          <w:rFonts w:ascii="Arial" w:hAnsi="Arial" w:cs="Arial"/>
          <w:sz w:val="20"/>
          <w:szCs w:val="20"/>
        </w:rPr>
        <w:t>консолидированный отчет об изменени</w:t>
      </w:r>
      <w:r>
        <w:rPr>
          <w:rFonts w:ascii="Arial" w:hAnsi="Arial" w:cs="Arial"/>
          <w:sz w:val="20"/>
          <w:szCs w:val="20"/>
        </w:rPr>
        <w:t>ях</w:t>
      </w:r>
      <w:r w:rsidRPr="009A28BD">
        <w:rPr>
          <w:rFonts w:ascii="Arial" w:hAnsi="Arial" w:cs="Arial"/>
          <w:sz w:val="20"/>
          <w:szCs w:val="20"/>
        </w:rPr>
        <w:t xml:space="preserve"> капитала за год, закончившийся на указанную дату;</w:t>
      </w:r>
    </w:p>
    <w:p w:rsidR="00327E6D" w:rsidRDefault="00327E6D" w:rsidP="00AB0D32">
      <w:pPr>
        <w:pStyle w:val="afc"/>
        <w:widowControl w:val="0"/>
        <w:numPr>
          <w:ilvl w:val="0"/>
          <w:numId w:val="7"/>
        </w:numPr>
        <w:tabs>
          <w:tab w:val="left" w:pos="956"/>
        </w:tabs>
        <w:spacing w:after="200" w:line="240" w:lineRule="exact"/>
        <w:contextualSpacing/>
        <w:rPr>
          <w:rFonts w:ascii="Arial" w:hAnsi="Arial" w:cs="Arial"/>
          <w:sz w:val="20"/>
          <w:szCs w:val="20"/>
        </w:rPr>
      </w:pPr>
      <w:r w:rsidRPr="009A28BD">
        <w:rPr>
          <w:rFonts w:ascii="Arial" w:hAnsi="Arial" w:cs="Arial"/>
          <w:sz w:val="20"/>
          <w:szCs w:val="20"/>
        </w:rPr>
        <w:t>примечания к консолидированной финансовой отчетности, включая основные положения учетной политики и прочую пояснительную информацию.</w:t>
      </w:r>
      <w:bookmarkStart w:id="2" w:name="bookmark4"/>
    </w:p>
    <w:p w:rsidR="00327E6D" w:rsidRPr="0059161A" w:rsidRDefault="00327E6D" w:rsidP="00327E6D">
      <w:pPr>
        <w:pStyle w:val="afc"/>
        <w:tabs>
          <w:tab w:val="left" w:pos="956"/>
        </w:tabs>
        <w:spacing w:after="200" w:line="240" w:lineRule="exact"/>
        <w:jc w:val="both"/>
        <w:rPr>
          <w:rStyle w:val="60"/>
          <w:rFonts w:ascii="Arial" w:eastAsia="Arial Unicode MS" w:hAnsi="Arial" w:cs="Arial"/>
          <w:b w:val="0"/>
          <w:bCs w:val="0"/>
          <w:i w:val="0"/>
          <w:iCs w:val="0"/>
          <w:sz w:val="20"/>
          <w:szCs w:val="20"/>
        </w:rPr>
      </w:pPr>
    </w:p>
    <w:p w:rsidR="00327E6D" w:rsidRPr="009A28BD" w:rsidRDefault="00327E6D" w:rsidP="00327E6D">
      <w:pPr>
        <w:keepNext/>
        <w:keepLines/>
        <w:spacing w:after="85" w:line="260" w:lineRule="exact"/>
        <w:rPr>
          <w:rStyle w:val="60"/>
          <w:rFonts w:ascii="Arial" w:eastAsia="Arial Unicode MS" w:hAnsi="Arial" w:cs="Arial"/>
          <w:color w:val="0070C0"/>
          <w:sz w:val="24"/>
          <w:szCs w:val="24"/>
        </w:rPr>
      </w:pPr>
      <w:r>
        <w:rPr>
          <w:rStyle w:val="60"/>
          <w:rFonts w:ascii="Arial" w:eastAsia="Arial Unicode MS" w:hAnsi="Arial" w:cs="Arial"/>
          <w:color w:val="0070C0"/>
          <w:sz w:val="24"/>
          <w:szCs w:val="24"/>
        </w:rPr>
        <w:t>Осно</w:t>
      </w:r>
      <w:r w:rsidRPr="009A28BD">
        <w:rPr>
          <w:rStyle w:val="60"/>
          <w:rFonts w:ascii="Arial" w:eastAsia="Arial Unicode MS" w:hAnsi="Arial" w:cs="Arial"/>
          <w:color w:val="0070C0"/>
          <w:sz w:val="24"/>
          <w:szCs w:val="24"/>
        </w:rPr>
        <w:t>вание для выражения мнения</w:t>
      </w:r>
      <w:bookmarkEnd w:id="2"/>
    </w:p>
    <w:p w:rsidR="00327E6D" w:rsidRPr="00755369" w:rsidRDefault="00327E6D" w:rsidP="00AB0D32">
      <w:pPr>
        <w:spacing w:line="240" w:lineRule="exact"/>
        <w:jc w:val="left"/>
        <w:rPr>
          <w:rFonts w:ascii="Arial" w:hAnsi="Arial" w:cs="Arial"/>
        </w:rPr>
      </w:pPr>
      <w:r w:rsidRPr="00755369">
        <w:rPr>
          <w:rFonts w:ascii="Arial" w:hAnsi="Arial" w:cs="Arial"/>
        </w:rPr>
        <w:t>Мы провели аудит в соответствии с Международными стандартами аудита (МСА). Наша ответственность в соответствии с этими стандартами описана далее в разделе «Ответственность аудитора за аудит консолидированной финансовой отчетности» нашего заключения.</w:t>
      </w:r>
    </w:p>
    <w:p w:rsidR="00327E6D" w:rsidRDefault="00327E6D" w:rsidP="00AB0D32">
      <w:pPr>
        <w:spacing w:line="240" w:lineRule="exact"/>
        <w:jc w:val="left"/>
        <w:rPr>
          <w:rFonts w:ascii="Arial" w:hAnsi="Arial" w:cs="Arial"/>
        </w:rPr>
      </w:pPr>
      <w:r w:rsidRPr="00755369">
        <w:rPr>
          <w:rFonts w:ascii="Arial" w:hAnsi="Arial" w:cs="Arial"/>
        </w:rPr>
        <w:t>Мы полагаем, что полученные нами аудиторские доказательства являются достаточными и надлежащими, чтобы служить основанием для выражения нашего мнения.</w:t>
      </w:r>
    </w:p>
    <w:p w:rsidR="00327E6D" w:rsidRPr="00755369" w:rsidRDefault="00327E6D" w:rsidP="00AB0D32">
      <w:pPr>
        <w:spacing w:line="240" w:lineRule="exact"/>
        <w:jc w:val="left"/>
        <w:rPr>
          <w:rFonts w:ascii="Arial" w:hAnsi="Arial" w:cs="Arial"/>
        </w:rPr>
      </w:pPr>
    </w:p>
    <w:p w:rsidR="00327E6D" w:rsidRDefault="00327E6D" w:rsidP="00AB0D32">
      <w:pPr>
        <w:spacing w:line="200" w:lineRule="exact"/>
        <w:jc w:val="left"/>
        <w:rPr>
          <w:rFonts w:ascii="Arial" w:hAnsi="Arial" w:cs="Arial"/>
          <w:b/>
        </w:rPr>
      </w:pPr>
      <w:r w:rsidRPr="007E5746">
        <w:rPr>
          <w:rFonts w:ascii="Arial" w:hAnsi="Arial" w:cs="Arial"/>
          <w:b/>
        </w:rPr>
        <w:t>Независимость</w:t>
      </w:r>
    </w:p>
    <w:p w:rsidR="00327E6D" w:rsidRPr="007E5746" w:rsidRDefault="00327E6D" w:rsidP="00AB0D32">
      <w:pPr>
        <w:spacing w:line="200" w:lineRule="exact"/>
        <w:jc w:val="left"/>
        <w:rPr>
          <w:rFonts w:ascii="Arial" w:hAnsi="Arial" w:cs="Arial"/>
          <w:b/>
        </w:rPr>
      </w:pPr>
    </w:p>
    <w:p w:rsidR="00327E6D" w:rsidRDefault="00327E6D" w:rsidP="00AB0D32">
      <w:pPr>
        <w:spacing w:line="240" w:lineRule="exact"/>
        <w:jc w:val="left"/>
        <w:rPr>
          <w:rFonts w:ascii="Arial" w:hAnsi="Arial" w:cs="Arial"/>
        </w:rPr>
      </w:pPr>
      <w:r w:rsidRPr="00755369">
        <w:rPr>
          <w:rFonts w:ascii="Arial" w:hAnsi="Arial" w:cs="Arial"/>
        </w:rPr>
        <w:t>Мы независимы по отношению к Группе в соответствии с Кодексом этики профессиональных бухгалтеров Совета по международным стандартам этики для бухгалтеров (Кодекс СМСЭБ) и этическими требованиями Кодекса профессиональной этики аудиторов и Правил независимости аудиторов и аудиторских организаций, применимыми к нашему аудиту консолидированной финансовой отчетности в Российской Федерации, и нами выполнены прочие этические обязанности в соответствии с этими требованиями и Кодексом СМСЭБ</w:t>
      </w:r>
      <w:r>
        <w:rPr>
          <w:rFonts w:ascii="Arial" w:hAnsi="Arial" w:cs="Arial"/>
        </w:rPr>
        <w:t>.</w:t>
      </w:r>
    </w:p>
    <w:p w:rsidR="00327E6D" w:rsidRDefault="00327E6D" w:rsidP="00AB0D32">
      <w:pPr>
        <w:jc w:val="left"/>
        <w:rPr>
          <w:rStyle w:val="60"/>
          <w:rFonts w:ascii="Arial" w:eastAsia="Arial Unicode MS" w:hAnsi="Arial" w:cs="Arial"/>
          <w:color w:val="0070C0"/>
          <w:sz w:val="24"/>
          <w:szCs w:val="24"/>
        </w:rPr>
      </w:pPr>
      <w:bookmarkStart w:id="3" w:name="bookmark5"/>
      <w:r>
        <w:rPr>
          <w:rStyle w:val="60"/>
          <w:rFonts w:ascii="Arial" w:eastAsia="Arial Unicode MS" w:hAnsi="Arial" w:cs="Arial"/>
          <w:color w:val="0070C0"/>
          <w:sz w:val="24"/>
          <w:szCs w:val="24"/>
        </w:rPr>
        <w:br w:type="page"/>
      </w:r>
    </w:p>
    <w:p w:rsidR="00327E6D" w:rsidRDefault="00327E6D" w:rsidP="00327E6D">
      <w:pPr>
        <w:keepNext/>
        <w:keepLines/>
        <w:spacing w:line="370" w:lineRule="exact"/>
        <w:rPr>
          <w:rStyle w:val="60"/>
          <w:rFonts w:ascii="Arial" w:eastAsia="Arial Unicode MS" w:hAnsi="Arial" w:cs="Arial"/>
          <w:color w:val="0070C0"/>
          <w:sz w:val="24"/>
          <w:szCs w:val="24"/>
        </w:rPr>
      </w:pPr>
    </w:p>
    <w:p w:rsidR="00327E6D" w:rsidRDefault="00327E6D" w:rsidP="00AB0D32">
      <w:pPr>
        <w:keepNext/>
        <w:keepLines/>
        <w:spacing w:line="480" w:lineRule="auto"/>
        <w:jc w:val="left"/>
        <w:rPr>
          <w:rStyle w:val="60"/>
          <w:rFonts w:ascii="Arial" w:eastAsia="Arial Unicode MS" w:hAnsi="Arial" w:cs="Arial"/>
          <w:color w:val="0070C0"/>
          <w:sz w:val="24"/>
          <w:szCs w:val="24"/>
        </w:rPr>
      </w:pPr>
      <w:r w:rsidRPr="009A28BD">
        <w:rPr>
          <w:rStyle w:val="60"/>
          <w:rFonts w:ascii="Arial" w:eastAsia="Arial Unicode MS" w:hAnsi="Arial" w:cs="Arial"/>
          <w:color w:val="0070C0"/>
          <w:sz w:val="24"/>
          <w:szCs w:val="24"/>
        </w:rPr>
        <w:t>Наша методология аудита</w:t>
      </w:r>
      <w:bookmarkEnd w:id="3"/>
    </w:p>
    <w:p w:rsidR="00327E6D" w:rsidRPr="004F4BF3" w:rsidRDefault="004F4BF3" w:rsidP="004F4BF3">
      <w:pPr>
        <w:keepNext/>
        <w:keepLines/>
        <w:spacing w:line="480" w:lineRule="auto"/>
        <w:jc w:val="left"/>
        <w:rPr>
          <w:rFonts w:ascii="Arial" w:eastAsia="Arial Unicode MS" w:hAnsi="Arial" w:cs="Arial"/>
          <w:b/>
          <w:bCs/>
          <w:i/>
          <w:iCs/>
          <w:lang w:bidi="ru-RU"/>
        </w:rPr>
      </w:pPr>
      <w:r w:rsidRPr="004F4BF3">
        <w:rPr>
          <w:rStyle w:val="60"/>
          <w:rFonts w:ascii="Arial" w:eastAsia="Arial Unicode MS" w:hAnsi="Arial" w:cs="Arial"/>
          <w:i w:val="0"/>
          <w:color w:val="auto"/>
          <w:sz w:val="20"/>
          <w:szCs w:val="20"/>
        </w:rPr>
        <w:t>Краткий обзор</w:t>
      </w:r>
    </w:p>
    <w:p w:rsidR="004F4BF3" w:rsidRPr="004F4BF3" w:rsidRDefault="004F4BF3" w:rsidP="004F4BF3">
      <w:pPr>
        <w:pStyle w:val="afc"/>
        <w:numPr>
          <w:ilvl w:val="0"/>
          <w:numId w:val="22"/>
        </w:numPr>
        <w:rPr>
          <w:rFonts w:ascii="Arial" w:eastAsia="Calibri" w:hAnsi="Arial" w:cs="Arial"/>
          <w:sz w:val="20"/>
          <w:szCs w:val="20"/>
          <w:lang w:eastAsia="en-US"/>
        </w:rPr>
      </w:pPr>
      <w:r w:rsidRPr="004F4BF3">
        <w:rPr>
          <w:rFonts w:ascii="Arial" w:eastAsia="Calibri" w:hAnsi="Arial" w:cs="Arial"/>
          <w:sz w:val="20"/>
          <w:szCs w:val="20"/>
          <w:lang w:eastAsia="en-US"/>
        </w:rPr>
        <w:t>Существенность на уровне финансовой отчетности Группы в целом: 282 200 тысяч российских рублей (тыс. руб.), что составляет 2% от суммы выручки за отчетный год</w:t>
      </w:r>
    </w:p>
    <w:p w:rsidR="004F4BF3" w:rsidRPr="004F4BF3" w:rsidRDefault="004F4BF3" w:rsidP="004F4BF3">
      <w:pPr>
        <w:jc w:val="left"/>
        <w:rPr>
          <w:rFonts w:ascii="Arial" w:eastAsia="Calibri" w:hAnsi="Arial" w:cs="Arial"/>
          <w:lang w:eastAsia="en-US"/>
        </w:rPr>
      </w:pPr>
    </w:p>
    <w:p w:rsidR="004F4BF3" w:rsidRDefault="004F4BF3" w:rsidP="004F4BF3">
      <w:pPr>
        <w:pStyle w:val="afc"/>
        <w:numPr>
          <w:ilvl w:val="0"/>
          <w:numId w:val="22"/>
        </w:numPr>
        <w:rPr>
          <w:rFonts w:ascii="Arial" w:eastAsia="Calibri" w:hAnsi="Arial" w:cs="Arial"/>
          <w:sz w:val="20"/>
          <w:szCs w:val="20"/>
          <w:lang w:eastAsia="en-US"/>
        </w:rPr>
      </w:pPr>
      <w:r w:rsidRPr="004F4BF3">
        <w:rPr>
          <w:rFonts w:ascii="Arial" w:eastAsia="Calibri" w:hAnsi="Arial" w:cs="Arial"/>
          <w:sz w:val="20"/>
          <w:szCs w:val="20"/>
          <w:lang w:eastAsia="en-US"/>
        </w:rPr>
        <w:t xml:space="preserve">Мы провели работу по аудиту на двух компаниях Группы: ПАО «Московская кондитерская фабрика «Красный Октябрь» и ОАО «Благовещенская кондитерская фабрика «Зея» </w:t>
      </w:r>
    </w:p>
    <w:p w:rsidR="004F4BF3" w:rsidRPr="004F4BF3" w:rsidRDefault="004F4BF3" w:rsidP="004F4BF3">
      <w:pPr>
        <w:rPr>
          <w:rFonts w:ascii="Arial" w:eastAsia="Calibri" w:hAnsi="Arial" w:cs="Arial"/>
          <w:lang w:eastAsia="en-US"/>
        </w:rPr>
      </w:pPr>
    </w:p>
    <w:p w:rsidR="004F4BF3" w:rsidRPr="004F4BF3" w:rsidRDefault="004F4BF3" w:rsidP="004F4BF3">
      <w:pPr>
        <w:pStyle w:val="afc"/>
        <w:numPr>
          <w:ilvl w:val="0"/>
          <w:numId w:val="22"/>
        </w:numPr>
        <w:rPr>
          <w:rFonts w:ascii="Arial" w:eastAsia="Calibri" w:hAnsi="Arial" w:cs="Arial"/>
          <w:sz w:val="20"/>
          <w:szCs w:val="20"/>
          <w:lang w:eastAsia="en-US"/>
        </w:rPr>
      </w:pPr>
      <w:r w:rsidRPr="004F4BF3">
        <w:rPr>
          <w:rFonts w:ascii="Arial" w:eastAsia="Calibri" w:hAnsi="Arial" w:cs="Arial"/>
          <w:sz w:val="20"/>
          <w:szCs w:val="20"/>
          <w:lang w:eastAsia="en-US"/>
        </w:rPr>
        <w:t>Наш аудит также включал проведение процедур по отдельным значимым показателям финансовой отчетности по компании ООО «ГУТА-Клиник» и компании АО «СПА-центр «Золотые ворота»;</w:t>
      </w:r>
    </w:p>
    <w:p w:rsidR="004F4BF3" w:rsidRPr="004F4BF3" w:rsidRDefault="004F4BF3" w:rsidP="004F4BF3">
      <w:pPr>
        <w:jc w:val="left"/>
        <w:rPr>
          <w:rFonts w:ascii="Arial" w:eastAsia="Calibri" w:hAnsi="Arial" w:cs="Arial"/>
          <w:lang w:eastAsia="en-US"/>
        </w:rPr>
      </w:pPr>
    </w:p>
    <w:p w:rsidR="004F4BF3" w:rsidRDefault="004F4BF3" w:rsidP="004F4BF3">
      <w:pPr>
        <w:pStyle w:val="afc"/>
        <w:numPr>
          <w:ilvl w:val="0"/>
          <w:numId w:val="22"/>
        </w:numPr>
        <w:rPr>
          <w:rFonts w:ascii="Arial" w:eastAsia="Calibri" w:hAnsi="Arial" w:cs="Arial"/>
          <w:sz w:val="20"/>
          <w:szCs w:val="20"/>
          <w:lang w:eastAsia="en-US"/>
        </w:rPr>
      </w:pPr>
      <w:r w:rsidRPr="004F4BF3">
        <w:rPr>
          <w:rFonts w:ascii="Arial" w:eastAsia="Calibri" w:hAnsi="Arial" w:cs="Arial"/>
          <w:sz w:val="20"/>
          <w:szCs w:val="20"/>
          <w:lang w:eastAsia="en-US"/>
        </w:rPr>
        <w:t>Объем аудита покрывает более 98% выручки Группы и 98% величины активов Группы до учета поправок по исключению внутригрупповых оборотов и расчетов;</w:t>
      </w:r>
    </w:p>
    <w:p w:rsidR="004F4BF3" w:rsidRPr="004F4BF3" w:rsidRDefault="004F4BF3" w:rsidP="004F4BF3">
      <w:pPr>
        <w:rPr>
          <w:rFonts w:ascii="Arial" w:eastAsia="Calibri" w:hAnsi="Arial" w:cs="Arial"/>
          <w:lang w:eastAsia="en-US"/>
        </w:rPr>
      </w:pPr>
    </w:p>
    <w:p w:rsidR="004F4BF3" w:rsidRPr="004F4BF3" w:rsidRDefault="004F4BF3" w:rsidP="004F4BF3">
      <w:pPr>
        <w:pStyle w:val="afc"/>
        <w:numPr>
          <w:ilvl w:val="0"/>
          <w:numId w:val="22"/>
        </w:numPr>
        <w:rPr>
          <w:rFonts w:ascii="Arial" w:eastAsia="Calibri" w:hAnsi="Arial" w:cs="Arial"/>
          <w:sz w:val="20"/>
          <w:szCs w:val="20"/>
          <w:lang w:eastAsia="en-US"/>
        </w:rPr>
      </w:pPr>
      <w:r w:rsidRPr="004F4BF3">
        <w:rPr>
          <w:rFonts w:ascii="Arial" w:eastAsia="Calibri" w:hAnsi="Arial" w:cs="Arial"/>
          <w:sz w:val="20"/>
          <w:szCs w:val="20"/>
          <w:lang w:eastAsia="en-US"/>
        </w:rPr>
        <w:t>Ключевой вопрос аудита – раскрытие операций со связанными сторонами.</w:t>
      </w:r>
    </w:p>
    <w:p w:rsidR="004F4BF3" w:rsidRDefault="004F4BF3" w:rsidP="004F4BF3">
      <w:pPr>
        <w:spacing w:line="240" w:lineRule="exact"/>
        <w:jc w:val="left"/>
        <w:rPr>
          <w:rFonts w:ascii="Arial" w:eastAsia="Calibri" w:hAnsi="Arial" w:cs="Arial"/>
          <w:lang w:eastAsia="en-US"/>
        </w:rPr>
      </w:pPr>
    </w:p>
    <w:p w:rsidR="00327E6D" w:rsidRPr="00D7559D" w:rsidRDefault="00327E6D" w:rsidP="004F4BF3">
      <w:pPr>
        <w:spacing w:line="240" w:lineRule="exact"/>
        <w:jc w:val="left"/>
        <w:rPr>
          <w:rFonts w:ascii="Arial" w:eastAsia="Calibri" w:hAnsi="Arial" w:cs="Arial"/>
          <w:lang w:eastAsia="en-US"/>
        </w:rPr>
      </w:pPr>
      <w:r w:rsidRPr="00D7559D">
        <w:rPr>
          <w:rFonts w:ascii="Arial" w:eastAsia="Calibri" w:hAnsi="Arial" w:cs="Arial"/>
          <w:lang w:eastAsia="en-US"/>
        </w:rPr>
        <w:t>При планировании аудита мы определили существенность и провели оценку рисков существенного искажения консолидированной финансовой отчетности. В частности, мы проанализировали, в каких областях руководство выносило субъективные суждения, например, в отношении значимых оценочных значений, что включало применение допущений и рассмотрение будущих событий, с которыми в силу их характера связана неопределенность. Мы также рассмотрели риск обхода средств внутреннего контроля руководством, включая, помимо прочего, оценку наличия признаков необъективности руководства, которая создает риск существенного искажения вследствие недобросовестных действий.</w:t>
      </w:r>
    </w:p>
    <w:p w:rsidR="00327E6D" w:rsidRPr="00D7559D" w:rsidRDefault="00327E6D" w:rsidP="00AB0D32">
      <w:pPr>
        <w:spacing w:line="240" w:lineRule="exact"/>
        <w:jc w:val="left"/>
        <w:rPr>
          <w:rFonts w:ascii="Arial" w:eastAsia="Calibri" w:hAnsi="Arial" w:cs="Arial"/>
          <w:lang w:eastAsia="en-US"/>
        </w:rPr>
      </w:pPr>
    </w:p>
    <w:p w:rsidR="00327E6D" w:rsidRPr="00D7559D" w:rsidRDefault="00327E6D" w:rsidP="00AB0D32">
      <w:pPr>
        <w:spacing w:line="240" w:lineRule="exact"/>
        <w:jc w:val="left"/>
        <w:rPr>
          <w:rFonts w:ascii="Arial" w:eastAsia="Calibri" w:hAnsi="Arial" w:cs="Arial"/>
          <w:lang w:eastAsia="en-US"/>
        </w:rPr>
      </w:pPr>
      <w:r w:rsidRPr="00D7559D">
        <w:rPr>
          <w:rFonts w:ascii="Arial" w:eastAsia="Calibri" w:hAnsi="Arial" w:cs="Arial"/>
          <w:lang w:eastAsia="en-US"/>
        </w:rPr>
        <w:t>Объем аудита определен нами таким образом, чтобы мы могли выполнить работы в достаточном объеме для выражения нашего мнения о консолидированной финансовой отчетности в целом с учетом структуры Группы, используемых Группой учетных процессов и средств контроля, а также с учетом специфики отрасли, в которой Группа осуществляет свою деятельность.</w:t>
      </w:r>
    </w:p>
    <w:p w:rsidR="00327E6D" w:rsidRPr="00D7559D" w:rsidRDefault="00327E6D" w:rsidP="00AB0D32">
      <w:pPr>
        <w:spacing w:line="240" w:lineRule="exact"/>
        <w:jc w:val="left"/>
        <w:rPr>
          <w:rFonts w:ascii="Arial" w:eastAsia="Calibri" w:hAnsi="Arial" w:cs="Arial"/>
          <w:lang w:eastAsia="en-US"/>
        </w:rPr>
      </w:pPr>
    </w:p>
    <w:p w:rsidR="00327E6D" w:rsidRPr="00D7559D" w:rsidRDefault="00327E6D" w:rsidP="00AB0D32">
      <w:pPr>
        <w:spacing w:line="210" w:lineRule="exact"/>
        <w:jc w:val="left"/>
        <w:rPr>
          <w:rFonts w:ascii="Arial" w:hAnsi="Arial" w:cs="Arial"/>
          <w:b/>
        </w:rPr>
      </w:pPr>
      <w:r w:rsidRPr="00D7559D">
        <w:rPr>
          <w:rFonts w:ascii="Arial" w:hAnsi="Arial" w:cs="Arial"/>
          <w:b/>
        </w:rPr>
        <w:t>Существенность</w:t>
      </w:r>
    </w:p>
    <w:p w:rsidR="00327E6D" w:rsidRPr="00D7559D" w:rsidRDefault="00327E6D" w:rsidP="00AB0D32">
      <w:pPr>
        <w:spacing w:line="210" w:lineRule="exact"/>
        <w:jc w:val="left"/>
        <w:rPr>
          <w:rFonts w:ascii="Arial" w:hAnsi="Arial" w:cs="Arial"/>
          <w:b/>
        </w:rPr>
      </w:pPr>
    </w:p>
    <w:p w:rsidR="00327E6D" w:rsidRPr="00D7559D" w:rsidRDefault="00327E6D" w:rsidP="00AB0D32">
      <w:pPr>
        <w:spacing w:line="240" w:lineRule="exact"/>
        <w:jc w:val="left"/>
        <w:rPr>
          <w:rFonts w:ascii="Arial" w:hAnsi="Arial" w:cs="Arial"/>
        </w:rPr>
      </w:pPr>
      <w:r w:rsidRPr="00D7559D">
        <w:rPr>
          <w:rFonts w:ascii="Arial" w:hAnsi="Arial" w:cs="Arial"/>
        </w:rPr>
        <w:t>На определение объема нашего аудита оказало влияние применение нами принципа существенности. Аудит предназначен для получения разумной уверенности в том, что консолидированная финансовая отчетность не содержит существенных искажений. Искажения могут возникать в результате недобросовестных действий или ошибок. Они считаются существенными, если можно обоснованно предположить, что по отдельности или в совокупности они могут повлиять на экономические решения пользователей, принимаемые на основе этой консолидированной финансовой отчетности.</w:t>
      </w:r>
    </w:p>
    <w:p w:rsidR="00327E6D" w:rsidRPr="00D7559D" w:rsidRDefault="00327E6D" w:rsidP="00AB0D32">
      <w:pPr>
        <w:spacing w:line="240" w:lineRule="exact"/>
        <w:jc w:val="left"/>
        <w:rPr>
          <w:rFonts w:ascii="Arial" w:hAnsi="Arial" w:cs="Arial"/>
        </w:rPr>
      </w:pPr>
    </w:p>
    <w:p w:rsidR="00327E6D" w:rsidRPr="00D7559D" w:rsidRDefault="00327E6D" w:rsidP="00AB0D32">
      <w:pPr>
        <w:spacing w:line="240" w:lineRule="exact"/>
        <w:jc w:val="left"/>
        <w:rPr>
          <w:rFonts w:ascii="Arial" w:hAnsi="Arial" w:cs="Arial"/>
        </w:rPr>
      </w:pPr>
      <w:r w:rsidRPr="00D7559D">
        <w:rPr>
          <w:rFonts w:ascii="Arial" w:hAnsi="Arial" w:cs="Arial"/>
        </w:rPr>
        <w:t>Основываясь на своем профессиональном суждении, мы установили определенные количественные пороговые значения для существенности, в том числе для существенности на уровне консолидированной финансовой отчетности Группы в целом, как указано в таблице ниже. С помощью этих значений и с учетом качественных факторов, мы определили объем нашего аудита, а также характер, сроки проведения и объем наших аудиторских процедур и оценили влияние искажений (взятых по отдельности и в совокупности) при наличии таковых на консолидированную финансовую отчетность в целом.</w:t>
      </w:r>
    </w:p>
    <w:p w:rsidR="00327E6D" w:rsidRPr="00D7559D" w:rsidRDefault="00327E6D" w:rsidP="00AB0D32">
      <w:pPr>
        <w:spacing w:line="240" w:lineRule="exact"/>
        <w:jc w:val="left"/>
        <w:rPr>
          <w:rFonts w:ascii="Arial" w:hAnsi="Arial" w:cs="Arial"/>
        </w:rPr>
      </w:pPr>
      <w:r w:rsidRPr="00D7559D">
        <w:rPr>
          <w:rFonts w:ascii="Arial" w:hAnsi="Arial" w:cs="Arial"/>
        </w:rPr>
        <w:br w:type="page"/>
      </w:r>
    </w:p>
    <w:p w:rsidR="00327E6D" w:rsidRDefault="00327E6D" w:rsidP="00327E6D">
      <w:pPr>
        <w:spacing w:line="240" w:lineRule="exact"/>
        <w:rPr>
          <w:rFonts w:ascii="Arial" w:hAnsi="Arial" w:cs="Arial"/>
        </w:rPr>
      </w:pPr>
    </w:p>
    <w:p w:rsidR="00CC15B4" w:rsidRPr="004E263E" w:rsidRDefault="00CC15B4" w:rsidP="00327E6D">
      <w:pPr>
        <w:spacing w:line="240" w:lineRule="exact"/>
        <w:rPr>
          <w:rFonts w:ascii="Arial" w:hAnsi="Arial" w:cs="Arial"/>
        </w:rPr>
      </w:pPr>
    </w:p>
    <w:tbl>
      <w:tblPr>
        <w:tblStyle w:val="af4"/>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7"/>
        <w:gridCol w:w="6946"/>
      </w:tblGrid>
      <w:tr w:rsidR="00327E6D" w:rsidRPr="004E263E" w:rsidTr="00D7559D">
        <w:tc>
          <w:tcPr>
            <w:tcW w:w="3227" w:type="dxa"/>
            <w:tcBorders>
              <w:top w:val="single" w:sz="4" w:space="0" w:color="auto"/>
            </w:tcBorders>
          </w:tcPr>
          <w:p w:rsidR="00327E6D" w:rsidRDefault="00327E6D" w:rsidP="00D7559D">
            <w:pPr>
              <w:jc w:val="left"/>
              <w:rPr>
                <w:rStyle w:val="2c"/>
                <w:rFonts w:ascii="Arial" w:eastAsia="Arial Unicode MS" w:hAnsi="Arial" w:cs="Arial"/>
                <w:color w:val="0070C0"/>
              </w:rPr>
            </w:pPr>
            <w:r w:rsidRPr="004E263E">
              <w:rPr>
                <w:rStyle w:val="2c"/>
                <w:rFonts w:ascii="Arial" w:eastAsia="Arial Unicode MS" w:hAnsi="Arial" w:cs="Arial"/>
                <w:color w:val="0070C0"/>
              </w:rPr>
              <w:t>Существенность на уровне консолидированной финансовой отчетности Группы в целом</w:t>
            </w:r>
          </w:p>
          <w:p w:rsidR="00D7559D" w:rsidRPr="004E263E" w:rsidRDefault="00D7559D" w:rsidP="00D7559D">
            <w:pPr>
              <w:jc w:val="left"/>
              <w:rPr>
                <w:rStyle w:val="2c"/>
                <w:rFonts w:ascii="Arial" w:eastAsia="Arial Unicode MS" w:hAnsi="Arial" w:cs="Arial"/>
                <w:color w:val="0070C0"/>
              </w:rPr>
            </w:pPr>
          </w:p>
        </w:tc>
        <w:tc>
          <w:tcPr>
            <w:tcW w:w="6946" w:type="dxa"/>
            <w:tcBorders>
              <w:top w:val="single" w:sz="4" w:space="0" w:color="auto"/>
            </w:tcBorders>
          </w:tcPr>
          <w:p w:rsidR="00327E6D" w:rsidRPr="004E263E" w:rsidRDefault="0091291C" w:rsidP="00A23249">
            <w:pPr>
              <w:rPr>
                <w:rFonts w:ascii="Arial" w:hAnsi="Arial" w:cs="Arial"/>
              </w:rPr>
            </w:pPr>
            <w:r>
              <w:rPr>
                <w:rFonts w:ascii="Arial" w:hAnsi="Arial" w:cs="Arial"/>
              </w:rPr>
              <w:t>282 2</w:t>
            </w:r>
            <w:r w:rsidR="00A23249">
              <w:rPr>
                <w:rFonts w:ascii="Arial" w:hAnsi="Arial" w:cs="Arial"/>
              </w:rPr>
              <w:t>00</w:t>
            </w:r>
            <w:r w:rsidR="00327E6D" w:rsidRPr="004E263E">
              <w:rPr>
                <w:rFonts w:ascii="Arial" w:hAnsi="Arial" w:cs="Arial"/>
              </w:rPr>
              <w:t xml:space="preserve"> тыс. руб.</w:t>
            </w:r>
          </w:p>
        </w:tc>
      </w:tr>
      <w:tr w:rsidR="00327E6D" w:rsidRPr="004E263E" w:rsidTr="00D7559D">
        <w:tc>
          <w:tcPr>
            <w:tcW w:w="3227" w:type="dxa"/>
          </w:tcPr>
          <w:p w:rsidR="00327E6D" w:rsidRPr="004E263E" w:rsidRDefault="00327E6D" w:rsidP="00D7559D">
            <w:pPr>
              <w:jc w:val="left"/>
              <w:rPr>
                <w:rStyle w:val="2c"/>
                <w:rFonts w:ascii="Arial" w:eastAsia="Arial Unicode MS" w:hAnsi="Arial" w:cs="Arial"/>
                <w:color w:val="0070C0"/>
              </w:rPr>
            </w:pPr>
            <w:r w:rsidRPr="004E263E">
              <w:rPr>
                <w:rStyle w:val="2c"/>
                <w:rFonts w:ascii="Arial" w:eastAsia="Arial Unicode MS" w:hAnsi="Arial" w:cs="Arial"/>
                <w:color w:val="0070C0"/>
              </w:rPr>
              <w:t>Как мы ее определили</w:t>
            </w:r>
          </w:p>
        </w:tc>
        <w:tc>
          <w:tcPr>
            <w:tcW w:w="6946" w:type="dxa"/>
          </w:tcPr>
          <w:p w:rsidR="00327E6D" w:rsidRDefault="00327E6D" w:rsidP="00D7559D">
            <w:pPr>
              <w:rPr>
                <w:rFonts w:ascii="Arial" w:hAnsi="Arial" w:cs="Arial"/>
              </w:rPr>
            </w:pPr>
            <w:r w:rsidRPr="00D7559D">
              <w:rPr>
                <w:rStyle w:val="2Georgia10pt"/>
                <w:rFonts w:ascii="Arial" w:hAnsi="Arial" w:cs="Arial"/>
              </w:rPr>
              <w:t>2</w:t>
            </w:r>
            <w:r w:rsidRPr="00D7559D">
              <w:rPr>
                <w:rFonts w:ascii="Arial" w:hAnsi="Arial" w:cs="Arial"/>
              </w:rPr>
              <w:t>% от суммы выручки за отчетный год</w:t>
            </w:r>
          </w:p>
          <w:p w:rsidR="00D7559D" w:rsidRPr="00D7559D" w:rsidRDefault="00D7559D" w:rsidP="00D7559D">
            <w:pPr>
              <w:rPr>
                <w:rFonts w:ascii="Arial" w:hAnsi="Arial" w:cs="Arial"/>
              </w:rPr>
            </w:pPr>
          </w:p>
        </w:tc>
      </w:tr>
      <w:tr w:rsidR="00327E6D" w:rsidRPr="004E263E" w:rsidTr="00D7559D">
        <w:tc>
          <w:tcPr>
            <w:tcW w:w="3227" w:type="dxa"/>
            <w:tcBorders>
              <w:bottom w:val="single" w:sz="4" w:space="0" w:color="auto"/>
            </w:tcBorders>
          </w:tcPr>
          <w:p w:rsidR="00327E6D" w:rsidRPr="004E263E" w:rsidRDefault="00327E6D" w:rsidP="00D7559D">
            <w:pPr>
              <w:jc w:val="left"/>
              <w:rPr>
                <w:rFonts w:ascii="Arial" w:hAnsi="Arial" w:cs="Arial"/>
                <w:color w:val="0070C0"/>
              </w:rPr>
            </w:pPr>
            <w:r w:rsidRPr="004E263E">
              <w:rPr>
                <w:rStyle w:val="2c"/>
                <w:rFonts w:ascii="Arial" w:eastAsia="Arial Unicode MS" w:hAnsi="Arial" w:cs="Arial"/>
                <w:color w:val="0070C0"/>
              </w:rPr>
              <w:t>Обоснование примененного</w:t>
            </w:r>
            <w:r w:rsidRPr="004E263E">
              <w:rPr>
                <w:rFonts w:ascii="Arial" w:eastAsia="Arial Unicode MS" w:hAnsi="Arial" w:cs="Arial"/>
                <w:color w:val="0070C0"/>
              </w:rPr>
              <w:t xml:space="preserve"> </w:t>
            </w:r>
            <w:r w:rsidRPr="004E263E">
              <w:rPr>
                <w:rStyle w:val="2c"/>
                <w:rFonts w:ascii="Arial" w:eastAsia="Arial Unicode MS" w:hAnsi="Arial" w:cs="Arial"/>
                <w:color w:val="0070C0"/>
              </w:rPr>
              <w:t>уровня существенности</w:t>
            </w:r>
          </w:p>
        </w:tc>
        <w:tc>
          <w:tcPr>
            <w:tcW w:w="6946" w:type="dxa"/>
            <w:tcBorders>
              <w:bottom w:val="single" w:sz="4" w:space="0" w:color="auto"/>
            </w:tcBorders>
          </w:tcPr>
          <w:p w:rsidR="00327E6D" w:rsidRPr="00D7559D" w:rsidRDefault="00327E6D" w:rsidP="00AB0D32">
            <w:pPr>
              <w:jc w:val="left"/>
              <w:rPr>
                <w:rFonts w:ascii="Arial" w:hAnsi="Arial" w:cs="Arial"/>
              </w:rPr>
            </w:pPr>
            <w:r w:rsidRPr="00D7559D">
              <w:rPr>
                <w:rFonts w:ascii="Arial" w:hAnsi="Arial" w:cs="Arial"/>
              </w:rPr>
              <w:t xml:space="preserve">Мы приняли решение использовать в качестве базового показателя для определения уровня существенности выручку. Учитывая волатильность финансовых результатов Группы, показатель выручки является более надлежащим индикатором размера бизнеса и рисков искажения отчетности, нежели показатель прибыли до налогообложения. Мы установили существенность на уровне </w:t>
            </w:r>
            <w:r w:rsidRPr="00D7559D">
              <w:rPr>
                <w:rStyle w:val="2Georgia10pt"/>
                <w:rFonts w:ascii="Arial" w:hAnsi="Arial" w:cs="Arial"/>
              </w:rPr>
              <w:t>2</w:t>
            </w:r>
            <w:r w:rsidRPr="00D7559D">
              <w:rPr>
                <w:rFonts w:ascii="Arial" w:hAnsi="Arial" w:cs="Arial"/>
              </w:rPr>
              <w:t>% от базового показателя, что попадает в диапазон приемлемых количественных пороговых значений существенности, применимых для компаний, ориентированных на получение прибыли в данном секторе.</w:t>
            </w:r>
          </w:p>
        </w:tc>
      </w:tr>
    </w:tbl>
    <w:p w:rsidR="00327E6D" w:rsidRPr="004E263E" w:rsidRDefault="00327E6D" w:rsidP="00327E6D">
      <w:pPr>
        <w:spacing w:line="200" w:lineRule="exact"/>
        <w:rPr>
          <w:rFonts w:ascii="Arial" w:hAnsi="Arial" w:cs="Arial"/>
          <w:b/>
        </w:rPr>
      </w:pPr>
    </w:p>
    <w:p w:rsidR="00D7559D" w:rsidRDefault="00D7559D" w:rsidP="00AB0D32">
      <w:pPr>
        <w:jc w:val="left"/>
        <w:rPr>
          <w:rStyle w:val="60"/>
          <w:rFonts w:ascii="Arial" w:eastAsia="Arial Unicode MS" w:hAnsi="Arial" w:cs="Arial"/>
          <w:color w:val="0070C0"/>
          <w:sz w:val="24"/>
          <w:szCs w:val="24"/>
        </w:rPr>
      </w:pPr>
    </w:p>
    <w:p w:rsidR="00327E6D" w:rsidRPr="00CD5D50" w:rsidRDefault="00327E6D" w:rsidP="00AB0D32">
      <w:pPr>
        <w:jc w:val="left"/>
        <w:rPr>
          <w:rStyle w:val="60"/>
          <w:rFonts w:ascii="Arial" w:eastAsia="Arial Unicode MS" w:hAnsi="Arial" w:cs="Arial"/>
          <w:color w:val="0070C0"/>
          <w:sz w:val="24"/>
          <w:szCs w:val="24"/>
        </w:rPr>
      </w:pPr>
      <w:r w:rsidRPr="004E263E">
        <w:rPr>
          <w:rStyle w:val="60"/>
          <w:rFonts w:ascii="Arial" w:eastAsia="Arial Unicode MS" w:hAnsi="Arial" w:cs="Arial"/>
          <w:color w:val="0070C0"/>
          <w:sz w:val="24"/>
          <w:szCs w:val="24"/>
        </w:rPr>
        <w:t>Ключевые вопросы аудита</w:t>
      </w:r>
    </w:p>
    <w:p w:rsidR="00327E6D" w:rsidRDefault="00327E6D" w:rsidP="00AB0D32">
      <w:pPr>
        <w:jc w:val="left"/>
        <w:rPr>
          <w:rFonts w:ascii="Arial" w:hAnsi="Arial" w:cs="Arial"/>
        </w:rPr>
      </w:pPr>
    </w:p>
    <w:p w:rsidR="00327E6D" w:rsidRDefault="00327E6D" w:rsidP="00AB0D32">
      <w:pPr>
        <w:spacing w:line="240" w:lineRule="exact"/>
        <w:jc w:val="left"/>
        <w:rPr>
          <w:rFonts w:ascii="Arial" w:hAnsi="Arial" w:cs="Arial"/>
        </w:rPr>
      </w:pPr>
      <w:r w:rsidRPr="00755369">
        <w:rPr>
          <w:rFonts w:ascii="Arial" w:hAnsi="Arial" w:cs="Arial"/>
        </w:rPr>
        <w:t>Ключевые вопросы аудита - это вопросы, которые, согласно нашему профессиональному суждению, являлись наиболее значимыми для нашего аудита консолидированной финансовой отчетности за текущий период. Эти вопросы были рассмотрены в контексте нашего аудита консолидированной финансовой отчетности в целом и при формировании нашего мнения об этой отчетности, и мы не выражаем отдельного мнения по этим вопросам</w:t>
      </w:r>
      <w:r>
        <w:rPr>
          <w:rFonts w:ascii="Arial" w:hAnsi="Arial" w:cs="Arial"/>
        </w:rPr>
        <w:t>.</w:t>
      </w:r>
    </w:p>
    <w:p w:rsidR="007A1A5C" w:rsidRDefault="007A1A5C" w:rsidP="00AB0D32">
      <w:pPr>
        <w:spacing w:line="240" w:lineRule="exact"/>
        <w:jc w:val="left"/>
        <w:rPr>
          <w:rFonts w:ascii="Arial" w:hAnsi="Arial" w:cs="Arial"/>
        </w:rPr>
      </w:pPr>
    </w:p>
    <w:p w:rsidR="00327E6D" w:rsidRDefault="00327E6D" w:rsidP="00AB0D32">
      <w:pPr>
        <w:spacing w:line="240" w:lineRule="exact"/>
        <w:jc w:val="left"/>
        <w:rPr>
          <w:rFonts w:ascii="Arial" w:hAnsi="Arial" w:cs="Arial"/>
        </w:rPr>
      </w:pPr>
      <w:r w:rsidRPr="009554D9">
        <w:rPr>
          <w:rFonts w:ascii="Arial" w:hAnsi="Arial" w:cs="Arial"/>
        </w:rPr>
        <w:t>Мы выполнили обязанности, описанные в разделе «Ответственность аудитора за аудит консолидированной финансовой отчетности» нашего заключения, в том числе по отношению к этому вопросу. Соответственно, наш аудит включал выполнение процедур, разработанных в ответ на нашу оценку рисков существенного искажения консолидированной финансовой отчетности. Результаты наших аудиторских процедур, в том числе процедур, выполненных в ходе рассмотрения указанного ниже вопроса, служат основанием для выражения нашего аудиторского мнения о прилагаемой консолидированной финансовой отчетности.</w:t>
      </w:r>
    </w:p>
    <w:p w:rsidR="00327E6D" w:rsidRPr="0059161A" w:rsidRDefault="00327E6D" w:rsidP="00AB0D32">
      <w:pPr>
        <w:spacing w:line="240" w:lineRule="exact"/>
        <w:jc w:val="left"/>
        <w:rPr>
          <w:rStyle w:val="2c"/>
          <w:rFonts w:ascii="Arial" w:eastAsia="Calibri" w:hAnsi="Arial" w:cs="Arial"/>
          <w:b w:val="0"/>
          <w:bCs w:val="0"/>
          <w:i w:val="0"/>
          <w:iCs w:val="0"/>
          <w:lang w:eastAsia="en-US"/>
        </w:rPr>
      </w:pPr>
    </w:p>
    <w:p w:rsidR="00327E6D" w:rsidRPr="00B963A5" w:rsidRDefault="00327E6D" w:rsidP="00AB0D32">
      <w:pPr>
        <w:jc w:val="left"/>
        <w:rPr>
          <w:rFonts w:ascii="Arial" w:hAnsi="Arial" w:cs="Arial"/>
        </w:rPr>
      </w:pPr>
      <w:r w:rsidRPr="00D7559D">
        <w:rPr>
          <w:rStyle w:val="2c"/>
          <w:rFonts w:ascii="Arial" w:eastAsia="Arial Unicode MS" w:hAnsi="Arial" w:cs="Arial"/>
          <w:color w:val="0070C0"/>
          <w:sz w:val="20"/>
          <w:szCs w:val="20"/>
        </w:rPr>
        <w:t>Ключевой вопрос аудита</w:t>
      </w:r>
      <w:r w:rsidRPr="00D7559D">
        <w:rPr>
          <w:rFonts w:ascii="Arial" w:hAnsi="Arial" w:cs="Arial"/>
        </w:rPr>
        <w:t xml:space="preserve"> </w:t>
      </w:r>
      <w:r>
        <w:rPr>
          <w:rFonts w:ascii="Arial" w:hAnsi="Arial" w:cs="Arial"/>
        </w:rPr>
        <w:t>– раскрытие операций со связанными сторонами.</w:t>
      </w:r>
    </w:p>
    <w:p w:rsidR="00327E6D" w:rsidRDefault="00327E6D" w:rsidP="00AB0D32">
      <w:pPr>
        <w:jc w:val="left"/>
        <w:rPr>
          <w:rFonts w:ascii="Arial" w:hAnsi="Arial" w:cs="Arial"/>
        </w:rPr>
      </w:pPr>
    </w:p>
    <w:p w:rsidR="00327E6D" w:rsidRDefault="00327E6D" w:rsidP="00AB0D32">
      <w:pPr>
        <w:spacing w:line="240" w:lineRule="exact"/>
        <w:jc w:val="left"/>
        <w:rPr>
          <w:rFonts w:ascii="Arial" w:hAnsi="Arial" w:cs="Arial"/>
        </w:rPr>
      </w:pPr>
      <w:r w:rsidRPr="009554D9">
        <w:rPr>
          <w:rFonts w:ascii="Arial" w:hAnsi="Arial" w:cs="Arial"/>
        </w:rPr>
        <w:t xml:space="preserve">Группа имеет существенный объем операций с компаниями группы «Гута», осуществляющей фактический контроль над ее деятельностью. </w:t>
      </w:r>
    </w:p>
    <w:p w:rsidR="007A1A5C" w:rsidRPr="009554D9" w:rsidRDefault="007A1A5C" w:rsidP="00AB0D32">
      <w:pPr>
        <w:spacing w:line="240" w:lineRule="exact"/>
        <w:jc w:val="left"/>
        <w:rPr>
          <w:rFonts w:ascii="Arial" w:hAnsi="Arial" w:cs="Arial"/>
        </w:rPr>
      </w:pPr>
    </w:p>
    <w:p w:rsidR="00327E6D" w:rsidRDefault="00327E6D" w:rsidP="00AB0D32">
      <w:pPr>
        <w:spacing w:line="240" w:lineRule="exact"/>
        <w:jc w:val="left"/>
        <w:rPr>
          <w:rFonts w:ascii="Arial" w:hAnsi="Arial" w:cs="Arial"/>
        </w:rPr>
      </w:pPr>
      <w:r w:rsidRPr="009554D9">
        <w:rPr>
          <w:rFonts w:ascii="Arial" w:hAnsi="Arial" w:cs="Arial"/>
        </w:rPr>
        <w:t>Вследствие характера отношений между Группой и группой «Гута» условия этих операций отличаются от условий, обычно принятых для аналогичных операций с несвязанными сторонами. Эти условия могут быть изменены в любой момент времени исходя из интересов группы «Гута» и, таким образом, влиять на сопоставимость данных в консолидированной финансовой отчетности различных периодов. Следовательно, мы считаем данный вопрос ключевым для нашего аудита Группы.</w:t>
      </w:r>
    </w:p>
    <w:p w:rsidR="00327E6D" w:rsidRPr="009554D9" w:rsidRDefault="00327E6D" w:rsidP="00AB0D32">
      <w:pPr>
        <w:spacing w:line="240" w:lineRule="exact"/>
        <w:jc w:val="left"/>
        <w:rPr>
          <w:rFonts w:ascii="Arial" w:hAnsi="Arial" w:cs="Arial"/>
        </w:rPr>
      </w:pPr>
    </w:p>
    <w:p w:rsidR="00327E6D" w:rsidRDefault="00327E6D" w:rsidP="00AB0D32">
      <w:pPr>
        <w:spacing w:line="240" w:lineRule="exact"/>
        <w:jc w:val="left"/>
        <w:rPr>
          <w:rFonts w:ascii="Arial" w:hAnsi="Arial" w:cs="Arial"/>
        </w:rPr>
      </w:pPr>
      <w:r w:rsidRPr="009554D9">
        <w:rPr>
          <w:rFonts w:ascii="Arial" w:hAnsi="Arial" w:cs="Arial"/>
        </w:rPr>
        <w:t>Раскрытие информации о связанных сторо</w:t>
      </w:r>
      <w:r>
        <w:rPr>
          <w:rFonts w:ascii="Arial" w:hAnsi="Arial" w:cs="Arial"/>
        </w:rPr>
        <w:t>нах представлено в Примечании 19</w:t>
      </w:r>
      <w:r w:rsidRPr="009554D9">
        <w:rPr>
          <w:rFonts w:ascii="Arial" w:hAnsi="Arial" w:cs="Arial"/>
        </w:rPr>
        <w:t xml:space="preserve"> к консолидированной финансовой отчетности.</w:t>
      </w:r>
    </w:p>
    <w:p w:rsidR="00CC15B4" w:rsidRDefault="00CC15B4" w:rsidP="00327E6D">
      <w:pPr>
        <w:spacing w:line="240" w:lineRule="exact"/>
        <w:rPr>
          <w:rFonts w:ascii="Arial" w:hAnsi="Arial" w:cs="Arial"/>
        </w:rPr>
      </w:pPr>
    </w:p>
    <w:p w:rsidR="00CC15B4" w:rsidRDefault="00CC15B4" w:rsidP="00327E6D">
      <w:pPr>
        <w:spacing w:line="240" w:lineRule="exact"/>
        <w:rPr>
          <w:rFonts w:ascii="Arial" w:hAnsi="Arial" w:cs="Arial"/>
        </w:rPr>
      </w:pPr>
    </w:p>
    <w:p w:rsidR="00CC15B4" w:rsidRDefault="00CC15B4" w:rsidP="00327E6D">
      <w:pPr>
        <w:spacing w:line="240" w:lineRule="exact"/>
        <w:rPr>
          <w:rFonts w:ascii="Arial" w:hAnsi="Arial" w:cs="Arial"/>
        </w:rPr>
      </w:pPr>
    </w:p>
    <w:p w:rsidR="00CC15B4" w:rsidRDefault="00CC15B4" w:rsidP="00327E6D">
      <w:pPr>
        <w:spacing w:line="240" w:lineRule="exact"/>
        <w:rPr>
          <w:rFonts w:ascii="Arial" w:hAnsi="Arial" w:cs="Arial"/>
        </w:rPr>
      </w:pPr>
    </w:p>
    <w:p w:rsidR="00CC15B4" w:rsidRDefault="00CC15B4" w:rsidP="00327E6D">
      <w:pPr>
        <w:spacing w:line="240" w:lineRule="exact"/>
        <w:rPr>
          <w:rFonts w:ascii="Arial" w:hAnsi="Arial" w:cs="Arial"/>
        </w:rPr>
      </w:pPr>
    </w:p>
    <w:p w:rsidR="00CC15B4" w:rsidRDefault="00CC15B4" w:rsidP="00327E6D">
      <w:pPr>
        <w:spacing w:line="240" w:lineRule="exact"/>
        <w:rPr>
          <w:rFonts w:ascii="Arial" w:hAnsi="Arial" w:cs="Arial"/>
        </w:rPr>
      </w:pPr>
    </w:p>
    <w:p w:rsidR="00CC15B4" w:rsidRDefault="00CC15B4" w:rsidP="00327E6D">
      <w:pPr>
        <w:spacing w:line="240" w:lineRule="exact"/>
        <w:rPr>
          <w:rFonts w:ascii="Arial" w:hAnsi="Arial" w:cs="Arial"/>
        </w:rPr>
      </w:pPr>
    </w:p>
    <w:p w:rsidR="00CC15B4" w:rsidRDefault="00CC15B4" w:rsidP="00327E6D">
      <w:pPr>
        <w:spacing w:line="240" w:lineRule="exact"/>
        <w:rPr>
          <w:rFonts w:ascii="Arial" w:hAnsi="Arial" w:cs="Arial"/>
        </w:rPr>
      </w:pPr>
    </w:p>
    <w:p w:rsidR="00CC15B4" w:rsidRDefault="00CC15B4" w:rsidP="00327E6D">
      <w:pPr>
        <w:spacing w:line="240" w:lineRule="exact"/>
        <w:rPr>
          <w:rFonts w:ascii="Arial" w:hAnsi="Arial" w:cs="Arial"/>
        </w:rPr>
      </w:pPr>
    </w:p>
    <w:p w:rsidR="00CC15B4" w:rsidRDefault="00CC15B4" w:rsidP="00327E6D">
      <w:pPr>
        <w:spacing w:line="240" w:lineRule="exact"/>
        <w:rPr>
          <w:rFonts w:ascii="Arial" w:hAnsi="Arial" w:cs="Arial"/>
        </w:rPr>
      </w:pPr>
    </w:p>
    <w:p w:rsidR="00CC15B4" w:rsidRDefault="00CC15B4" w:rsidP="00327E6D">
      <w:pPr>
        <w:spacing w:line="240" w:lineRule="exact"/>
        <w:rPr>
          <w:rFonts w:ascii="Arial" w:hAnsi="Arial" w:cs="Arial"/>
        </w:rPr>
      </w:pPr>
    </w:p>
    <w:p w:rsidR="00327E6D" w:rsidRDefault="00327E6D" w:rsidP="00327E6D">
      <w:pPr>
        <w:spacing w:line="240" w:lineRule="exact"/>
        <w:rPr>
          <w:rStyle w:val="2c"/>
          <w:rFonts w:ascii="Arial" w:eastAsia="Arial Unicode MS" w:hAnsi="Arial" w:cs="Arial"/>
          <w:color w:val="0070C0"/>
        </w:rPr>
      </w:pPr>
    </w:p>
    <w:p w:rsidR="00ED1D29" w:rsidRDefault="00ED1D29" w:rsidP="00AB0D32">
      <w:pPr>
        <w:jc w:val="left"/>
        <w:rPr>
          <w:rStyle w:val="2c"/>
          <w:rFonts w:ascii="Arial" w:eastAsia="Arial Unicode MS" w:hAnsi="Arial" w:cs="Arial"/>
          <w:color w:val="0070C0"/>
          <w:sz w:val="20"/>
          <w:szCs w:val="20"/>
        </w:rPr>
      </w:pPr>
    </w:p>
    <w:p w:rsidR="00327E6D" w:rsidRPr="00D7559D" w:rsidRDefault="00327E6D" w:rsidP="00AB0D32">
      <w:pPr>
        <w:jc w:val="left"/>
        <w:rPr>
          <w:rStyle w:val="2c"/>
          <w:rFonts w:ascii="Arial" w:eastAsia="Arial Unicode MS" w:hAnsi="Arial" w:cs="Arial"/>
          <w:color w:val="0070C0"/>
          <w:sz w:val="20"/>
          <w:szCs w:val="20"/>
        </w:rPr>
      </w:pPr>
      <w:r w:rsidRPr="00D7559D">
        <w:rPr>
          <w:rStyle w:val="2c"/>
          <w:rFonts w:ascii="Arial" w:eastAsia="Arial Unicode MS" w:hAnsi="Arial" w:cs="Arial"/>
          <w:color w:val="0070C0"/>
          <w:sz w:val="20"/>
          <w:szCs w:val="20"/>
        </w:rPr>
        <w:t>Какие аудиторские процедуры были выполнены в отношении ключевого вопроса аудита.</w:t>
      </w:r>
    </w:p>
    <w:p w:rsidR="00327E6D" w:rsidRDefault="00327E6D" w:rsidP="00AB0D32">
      <w:pPr>
        <w:jc w:val="left"/>
        <w:rPr>
          <w:rFonts w:ascii="Arial" w:hAnsi="Arial" w:cs="Arial"/>
        </w:rPr>
      </w:pPr>
    </w:p>
    <w:p w:rsidR="00327E6D" w:rsidRDefault="00327E6D" w:rsidP="00AB0D32">
      <w:pPr>
        <w:spacing w:line="240" w:lineRule="exact"/>
        <w:jc w:val="left"/>
        <w:rPr>
          <w:rFonts w:ascii="Arial" w:hAnsi="Arial" w:cs="Arial"/>
        </w:rPr>
      </w:pPr>
      <w:r w:rsidRPr="00985954">
        <w:rPr>
          <w:rFonts w:ascii="Arial" w:hAnsi="Arial" w:cs="Arial"/>
        </w:rPr>
        <w:t>В рамках наших аудиторских процедур мы проанализировали процесс выявления и раскрытия сделок со связанными сторонами.</w:t>
      </w:r>
    </w:p>
    <w:p w:rsidR="00327E6D" w:rsidRPr="00577F4E" w:rsidRDefault="00327E6D" w:rsidP="00AB0D32">
      <w:pPr>
        <w:spacing w:line="240" w:lineRule="exact"/>
        <w:jc w:val="left"/>
        <w:rPr>
          <w:rFonts w:ascii="Arial" w:hAnsi="Arial" w:cs="Arial"/>
        </w:rPr>
      </w:pPr>
    </w:p>
    <w:p w:rsidR="00D7559D" w:rsidRPr="00CC15B4" w:rsidRDefault="00327E6D" w:rsidP="00AB0D32">
      <w:pPr>
        <w:pStyle w:val="afc"/>
        <w:widowControl w:val="0"/>
        <w:numPr>
          <w:ilvl w:val="0"/>
          <w:numId w:val="8"/>
        </w:numPr>
        <w:spacing w:line="240" w:lineRule="exact"/>
        <w:contextualSpacing/>
        <w:rPr>
          <w:rFonts w:ascii="Arial" w:hAnsi="Arial" w:cs="Arial"/>
          <w:sz w:val="20"/>
          <w:szCs w:val="20"/>
        </w:rPr>
      </w:pPr>
      <w:r w:rsidRPr="00985954">
        <w:rPr>
          <w:rFonts w:ascii="Arial" w:hAnsi="Arial" w:cs="Arial"/>
          <w:sz w:val="20"/>
          <w:szCs w:val="20"/>
        </w:rPr>
        <w:t xml:space="preserve">Мы получили список связанных сторон и проанализировали операции с ними, отраженные в консолидированной финансовой отчетности, а также остатки на конец года по счетам расчетов со связанными сторонами. </w:t>
      </w:r>
    </w:p>
    <w:p w:rsidR="00327E6D" w:rsidRPr="00245801" w:rsidRDefault="00327E6D" w:rsidP="00AB0D32">
      <w:pPr>
        <w:pStyle w:val="afc"/>
        <w:spacing w:line="240" w:lineRule="exact"/>
        <w:rPr>
          <w:rFonts w:ascii="Arial" w:hAnsi="Arial" w:cs="Arial"/>
          <w:sz w:val="20"/>
          <w:szCs w:val="20"/>
        </w:rPr>
      </w:pPr>
    </w:p>
    <w:p w:rsidR="00327E6D" w:rsidRPr="00985954" w:rsidRDefault="00327E6D" w:rsidP="00AB0D32">
      <w:pPr>
        <w:pStyle w:val="afc"/>
        <w:widowControl w:val="0"/>
        <w:numPr>
          <w:ilvl w:val="0"/>
          <w:numId w:val="8"/>
        </w:numPr>
        <w:spacing w:line="240" w:lineRule="exact"/>
        <w:contextualSpacing/>
        <w:rPr>
          <w:rFonts w:ascii="Arial" w:hAnsi="Arial" w:cs="Arial"/>
          <w:sz w:val="20"/>
          <w:szCs w:val="20"/>
        </w:rPr>
      </w:pPr>
      <w:r w:rsidRPr="00985954">
        <w:rPr>
          <w:rFonts w:ascii="Arial" w:hAnsi="Arial" w:cs="Arial"/>
          <w:sz w:val="20"/>
          <w:szCs w:val="20"/>
        </w:rPr>
        <w:t xml:space="preserve">Мы изучили договоры со связанными сторонами, сравнили информацию о стоимости и периоде возникновения транзакций в учетных записях с соответствующими подтверждающими документами. Мы проанализировали прочие операции Группы на предмет специфических условий, свидетельствующих о связанности контрагентов по этим операциям с Группой, уделяя особое внимание тем, которые впервые появились в текущем периоде. </w:t>
      </w:r>
    </w:p>
    <w:p w:rsidR="00327E6D" w:rsidRDefault="00327E6D" w:rsidP="00AB0D32">
      <w:pPr>
        <w:pStyle w:val="afc"/>
        <w:spacing w:line="240" w:lineRule="exact"/>
        <w:rPr>
          <w:rFonts w:ascii="Arial" w:hAnsi="Arial" w:cs="Arial"/>
          <w:sz w:val="20"/>
          <w:szCs w:val="20"/>
        </w:rPr>
      </w:pPr>
    </w:p>
    <w:p w:rsidR="00327E6D" w:rsidRPr="00985954" w:rsidRDefault="00327E6D" w:rsidP="00AB0D32">
      <w:pPr>
        <w:pStyle w:val="afc"/>
        <w:widowControl w:val="0"/>
        <w:numPr>
          <w:ilvl w:val="0"/>
          <w:numId w:val="8"/>
        </w:numPr>
        <w:spacing w:line="240" w:lineRule="exact"/>
        <w:contextualSpacing/>
        <w:rPr>
          <w:rFonts w:ascii="Arial" w:hAnsi="Arial" w:cs="Arial"/>
          <w:sz w:val="20"/>
          <w:szCs w:val="20"/>
        </w:rPr>
      </w:pPr>
      <w:r w:rsidRPr="00985954">
        <w:rPr>
          <w:rFonts w:ascii="Arial" w:hAnsi="Arial" w:cs="Arial"/>
          <w:sz w:val="20"/>
          <w:szCs w:val="20"/>
        </w:rPr>
        <w:t>Мы получили подтверждения от связанных сторон по операциям и остаткам, а также акты сверки взаиморасчетов, и проанализировали раскрытие информации о связанных сторонах и об операциях со связанными сторонами в консолидированной финансовой отчетности.</w:t>
      </w:r>
    </w:p>
    <w:p w:rsidR="00327E6D" w:rsidRDefault="00327E6D" w:rsidP="00AB0D32">
      <w:pPr>
        <w:jc w:val="left"/>
        <w:rPr>
          <w:rFonts w:ascii="Arial" w:hAnsi="Arial" w:cs="Arial"/>
          <w:b/>
        </w:rPr>
      </w:pPr>
    </w:p>
    <w:p w:rsidR="00CC15B4" w:rsidRDefault="00CC15B4" w:rsidP="00AB0D32">
      <w:pPr>
        <w:jc w:val="left"/>
        <w:rPr>
          <w:rStyle w:val="60"/>
          <w:rFonts w:ascii="Arial" w:eastAsia="Arial Unicode MS" w:hAnsi="Arial" w:cs="Arial"/>
          <w:color w:val="0070C0"/>
          <w:sz w:val="24"/>
          <w:szCs w:val="24"/>
        </w:rPr>
      </w:pPr>
    </w:p>
    <w:p w:rsidR="00327E6D" w:rsidRPr="0069311A" w:rsidRDefault="00327E6D" w:rsidP="00AB0D32">
      <w:pPr>
        <w:jc w:val="left"/>
        <w:rPr>
          <w:rStyle w:val="60"/>
          <w:rFonts w:ascii="Arial" w:eastAsia="Arial Unicode MS" w:hAnsi="Arial" w:cs="Arial"/>
          <w:color w:val="0070C0"/>
          <w:sz w:val="24"/>
          <w:szCs w:val="24"/>
        </w:rPr>
      </w:pPr>
      <w:r w:rsidRPr="0069311A">
        <w:rPr>
          <w:rStyle w:val="60"/>
          <w:rFonts w:ascii="Arial" w:eastAsia="Arial Unicode MS" w:hAnsi="Arial" w:cs="Arial"/>
          <w:color w:val="0070C0"/>
          <w:sz w:val="24"/>
          <w:szCs w:val="24"/>
        </w:rPr>
        <w:t>Прочая информация, включенная в Годовой отчет ПАО «Московская кондитерская ф</w:t>
      </w:r>
      <w:r>
        <w:rPr>
          <w:rStyle w:val="60"/>
          <w:rFonts w:ascii="Arial" w:eastAsia="Arial Unicode MS" w:hAnsi="Arial" w:cs="Arial"/>
          <w:color w:val="0070C0"/>
          <w:sz w:val="24"/>
          <w:szCs w:val="24"/>
        </w:rPr>
        <w:t>абрика «Красный Октябрь» за 2020</w:t>
      </w:r>
      <w:r w:rsidRPr="0069311A">
        <w:rPr>
          <w:rStyle w:val="60"/>
          <w:rFonts w:ascii="Arial" w:eastAsia="Arial Unicode MS" w:hAnsi="Arial" w:cs="Arial"/>
          <w:color w:val="0070C0"/>
          <w:sz w:val="24"/>
          <w:szCs w:val="24"/>
        </w:rPr>
        <w:t xml:space="preserve"> год</w:t>
      </w:r>
    </w:p>
    <w:p w:rsidR="00327E6D" w:rsidRPr="00AF4F0A" w:rsidRDefault="00327E6D" w:rsidP="00AB0D32">
      <w:pPr>
        <w:jc w:val="left"/>
        <w:rPr>
          <w:rStyle w:val="2c"/>
          <w:rFonts w:ascii="Arial" w:eastAsia="Arial Unicode MS" w:hAnsi="Arial" w:cs="Arial"/>
          <w:color w:val="0070C0"/>
        </w:rPr>
      </w:pPr>
    </w:p>
    <w:p w:rsidR="00327E6D" w:rsidRDefault="00327E6D" w:rsidP="00AB0D32">
      <w:pPr>
        <w:spacing w:line="240" w:lineRule="exact"/>
        <w:jc w:val="left"/>
        <w:rPr>
          <w:rFonts w:ascii="Arial" w:hAnsi="Arial" w:cs="Arial"/>
        </w:rPr>
      </w:pPr>
      <w:r w:rsidRPr="00AF4F0A">
        <w:rPr>
          <w:rFonts w:ascii="Arial" w:hAnsi="Arial" w:cs="Arial"/>
        </w:rPr>
        <w:t xml:space="preserve">Прочая информация включает информацию, содержащуюся в Годовом отчете ПАО «Московская кондитерская фабрика «Красный Октябрь», но не включает консолидированную финансовую отчетность и наше аудиторское заключение о ней. Ответственность за прочую информацию несет руководство. </w:t>
      </w:r>
    </w:p>
    <w:p w:rsidR="007A1A5C" w:rsidRPr="00AF4F0A" w:rsidRDefault="007A1A5C" w:rsidP="00AB0D32">
      <w:pPr>
        <w:spacing w:line="240" w:lineRule="exact"/>
        <w:jc w:val="left"/>
        <w:rPr>
          <w:rFonts w:ascii="Arial" w:hAnsi="Arial" w:cs="Arial"/>
        </w:rPr>
      </w:pPr>
    </w:p>
    <w:p w:rsidR="00327E6D" w:rsidRDefault="00327E6D" w:rsidP="00AB0D32">
      <w:pPr>
        <w:spacing w:line="240" w:lineRule="exact"/>
        <w:jc w:val="left"/>
        <w:rPr>
          <w:rFonts w:ascii="Arial" w:hAnsi="Arial" w:cs="Arial"/>
        </w:rPr>
      </w:pPr>
      <w:r w:rsidRPr="00AF4F0A">
        <w:rPr>
          <w:rFonts w:ascii="Arial" w:hAnsi="Arial" w:cs="Arial"/>
        </w:rPr>
        <w:t xml:space="preserve">Наше мнение о консолидированной финансовой отчетности не распространяется на прочую информацию, и мы не предоставляем вывода, выражающего уверенность в какой-либо форме в отношении данной информации. </w:t>
      </w:r>
    </w:p>
    <w:p w:rsidR="007A1A5C" w:rsidRPr="00AF4F0A" w:rsidRDefault="007A1A5C" w:rsidP="00AB0D32">
      <w:pPr>
        <w:spacing w:line="240" w:lineRule="exact"/>
        <w:jc w:val="left"/>
        <w:rPr>
          <w:rFonts w:ascii="Arial" w:hAnsi="Arial" w:cs="Arial"/>
        </w:rPr>
      </w:pPr>
    </w:p>
    <w:p w:rsidR="00327E6D" w:rsidRPr="00AF4F0A" w:rsidRDefault="00327E6D" w:rsidP="00AB0D32">
      <w:pPr>
        <w:spacing w:line="240" w:lineRule="exact"/>
        <w:jc w:val="left"/>
        <w:rPr>
          <w:rFonts w:ascii="Arial" w:hAnsi="Arial" w:cs="Arial"/>
        </w:rPr>
      </w:pPr>
      <w:r w:rsidRPr="00AF4F0A">
        <w:rPr>
          <w:rFonts w:ascii="Arial" w:hAnsi="Arial" w:cs="Arial"/>
        </w:rPr>
        <w:t>В связи с проведением нами аудита консолидированной финансовой отчетности наша обязанность заключается в ознакомлении с прочей информацией, когда она будет нам предоставлена, и рассмотрении при этом вопроса, имеются ли существенные несоответствия между прочей информацией и консолидированной финансовой отчетностью или нашими знаниями, полученными в ходе аудита, и не содержит ли прочая информация иных существенных искажений. Если на основании проведенной нами работы мы приходим к выводу о том, что такая прочая информация содержит существенное искажение, мы обязаны сообщить об этом факте.</w:t>
      </w:r>
    </w:p>
    <w:p w:rsidR="00327E6D" w:rsidRDefault="00327E6D" w:rsidP="00AB0D32">
      <w:pPr>
        <w:jc w:val="left"/>
        <w:rPr>
          <w:rStyle w:val="2c"/>
          <w:rFonts w:ascii="Arial" w:eastAsia="Arial Unicode MS" w:hAnsi="Arial" w:cs="Arial"/>
          <w:color w:val="0070C0"/>
        </w:rPr>
      </w:pPr>
    </w:p>
    <w:p w:rsidR="00C97A04" w:rsidRPr="00C97A04" w:rsidRDefault="00C97A04" w:rsidP="00AB0D32">
      <w:pPr>
        <w:pStyle w:val="Style11"/>
        <w:widowControl/>
        <w:spacing w:after="120"/>
        <w:rPr>
          <w:rFonts w:ascii="Arial" w:hAnsi="Arial" w:cs="Arial"/>
          <w:sz w:val="20"/>
          <w:szCs w:val="20"/>
        </w:rPr>
      </w:pPr>
      <w:r w:rsidRPr="00C97A04">
        <w:rPr>
          <w:rFonts w:ascii="Arial" w:hAnsi="Arial" w:cs="Arial"/>
          <w:sz w:val="20"/>
          <w:szCs w:val="20"/>
        </w:rPr>
        <w:t xml:space="preserve">Если при ознакомлении с </w:t>
      </w:r>
      <w:r>
        <w:rPr>
          <w:rFonts w:ascii="Arial" w:hAnsi="Arial" w:cs="Arial"/>
          <w:sz w:val="20"/>
          <w:szCs w:val="20"/>
        </w:rPr>
        <w:t>Годовым отчетом П</w:t>
      </w:r>
      <w:r w:rsidRPr="00C97A04">
        <w:rPr>
          <w:rFonts w:ascii="Arial" w:hAnsi="Arial" w:cs="Arial"/>
          <w:sz w:val="20"/>
          <w:szCs w:val="20"/>
        </w:rPr>
        <w:t>АО «</w:t>
      </w:r>
      <w:r>
        <w:rPr>
          <w:rFonts w:ascii="Arial" w:hAnsi="Arial" w:cs="Arial"/>
          <w:sz w:val="20"/>
          <w:szCs w:val="20"/>
        </w:rPr>
        <w:t>Московская кондитерская фабрика «Красный Октябрь</w:t>
      </w:r>
      <w:r w:rsidRPr="00C97A04">
        <w:rPr>
          <w:rFonts w:ascii="Arial" w:hAnsi="Arial" w:cs="Arial"/>
          <w:sz w:val="20"/>
          <w:szCs w:val="20"/>
        </w:rPr>
        <w:t>» мы придем к выводу о том, что в нем содержится существенное искажение, мы должны довести это до сведения лиц, отвечающих за корпоративное управление.</w:t>
      </w:r>
    </w:p>
    <w:p w:rsidR="00CC15B4" w:rsidRDefault="00CC15B4" w:rsidP="00327E6D">
      <w:pPr>
        <w:rPr>
          <w:rStyle w:val="60"/>
          <w:rFonts w:ascii="Arial" w:eastAsia="Arial Unicode MS" w:hAnsi="Arial" w:cs="Arial"/>
          <w:color w:val="0070C0"/>
          <w:sz w:val="24"/>
          <w:szCs w:val="24"/>
        </w:rPr>
      </w:pPr>
    </w:p>
    <w:p w:rsidR="00CC15B4" w:rsidRDefault="00CC15B4" w:rsidP="00327E6D">
      <w:pPr>
        <w:rPr>
          <w:rStyle w:val="60"/>
          <w:rFonts w:ascii="Arial" w:eastAsia="Arial Unicode MS" w:hAnsi="Arial" w:cs="Arial"/>
          <w:color w:val="0070C0"/>
          <w:sz w:val="24"/>
          <w:szCs w:val="24"/>
        </w:rPr>
      </w:pPr>
    </w:p>
    <w:p w:rsidR="00CC15B4" w:rsidRDefault="00CC15B4" w:rsidP="00327E6D">
      <w:pPr>
        <w:rPr>
          <w:rStyle w:val="60"/>
          <w:rFonts w:ascii="Arial" w:eastAsia="Arial Unicode MS" w:hAnsi="Arial" w:cs="Arial"/>
          <w:color w:val="0070C0"/>
          <w:sz w:val="24"/>
          <w:szCs w:val="24"/>
        </w:rPr>
      </w:pPr>
    </w:p>
    <w:p w:rsidR="00CC15B4" w:rsidRDefault="00CC15B4" w:rsidP="00327E6D">
      <w:pPr>
        <w:rPr>
          <w:rStyle w:val="60"/>
          <w:rFonts w:ascii="Arial" w:eastAsia="Arial Unicode MS" w:hAnsi="Arial" w:cs="Arial"/>
          <w:color w:val="0070C0"/>
          <w:sz w:val="24"/>
          <w:szCs w:val="24"/>
        </w:rPr>
      </w:pPr>
    </w:p>
    <w:p w:rsidR="00CC15B4" w:rsidRDefault="00CC15B4" w:rsidP="00327E6D">
      <w:pPr>
        <w:rPr>
          <w:rStyle w:val="60"/>
          <w:rFonts w:ascii="Arial" w:eastAsia="Arial Unicode MS" w:hAnsi="Arial" w:cs="Arial"/>
          <w:color w:val="0070C0"/>
          <w:sz w:val="24"/>
          <w:szCs w:val="24"/>
        </w:rPr>
      </w:pPr>
    </w:p>
    <w:p w:rsidR="00CC15B4" w:rsidRDefault="00CC15B4" w:rsidP="00327E6D">
      <w:pPr>
        <w:rPr>
          <w:rStyle w:val="60"/>
          <w:rFonts w:ascii="Arial" w:eastAsia="Arial Unicode MS" w:hAnsi="Arial" w:cs="Arial"/>
          <w:color w:val="0070C0"/>
          <w:sz w:val="24"/>
          <w:szCs w:val="24"/>
        </w:rPr>
      </w:pPr>
    </w:p>
    <w:p w:rsidR="00CC15B4" w:rsidRDefault="00CC15B4" w:rsidP="00327E6D">
      <w:pPr>
        <w:rPr>
          <w:rStyle w:val="60"/>
          <w:rFonts w:ascii="Arial" w:eastAsia="Arial Unicode MS" w:hAnsi="Arial" w:cs="Arial"/>
          <w:color w:val="0070C0"/>
          <w:sz w:val="24"/>
          <w:szCs w:val="24"/>
        </w:rPr>
      </w:pPr>
    </w:p>
    <w:p w:rsidR="00CC15B4" w:rsidRDefault="00CC15B4" w:rsidP="00327E6D">
      <w:pPr>
        <w:rPr>
          <w:rStyle w:val="60"/>
          <w:rFonts w:ascii="Arial" w:eastAsia="Arial Unicode MS" w:hAnsi="Arial" w:cs="Arial"/>
          <w:color w:val="0070C0"/>
          <w:sz w:val="24"/>
          <w:szCs w:val="24"/>
        </w:rPr>
      </w:pPr>
    </w:p>
    <w:p w:rsidR="00CC15B4" w:rsidRDefault="00CC15B4" w:rsidP="00327E6D">
      <w:pPr>
        <w:rPr>
          <w:rStyle w:val="60"/>
          <w:rFonts w:ascii="Arial" w:eastAsia="Arial Unicode MS" w:hAnsi="Arial" w:cs="Arial"/>
          <w:color w:val="0070C0"/>
          <w:sz w:val="24"/>
          <w:szCs w:val="24"/>
        </w:rPr>
      </w:pPr>
    </w:p>
    <w:p w:rsidR="00CC15B4" w:rsidRDefault="00CC15B4" w:rsidP="00327E6D">
      <w:pPr>
        <w:rPr>
          <w:rStyle w:val="60"/>
          <w:rFonts w:ascii="Arial" w:eastAsia="Arial Unicode MS" w:hAnsi="Arial" w:cs="Arial"/>
          <w:color w:val="0070C0"/>
          <w:sz w:val="24"/>
          <w:szCs w:val="24"/>
        </w:rPr>
      </w:pPr>
    </w:p>
    <w:p w:rsidR="00CC15B4" w:rsidRDefault="00CC15B4" w:rsidP="00327E6D">
      <w:pPr>
        <w:rPr>
          <w:rStyle w:val="60"/>
          <w:rFonts w:ascii="Arial" w:eastAsia="Arial Unicode MS" w:hAnsi="Arial" w:cs="Arial"/>
          <w:color w:val="0070C0"/>
          <w:sz w:val="24"/>
          <w:szCs w:val="24"/>
        </w:rPr>
      </w:pPr>
    </w:p>
    <w:p w:rsidR="00CC15B4" w:rsidRDefault="00CC15B4" w:rsidP="00327E6D">
      <w:pPr>
        <w:rPr>
          <w:rStyle w:val="60"/>
          <w:rFonts w:ascii="Arial" w:eastAsia="Arial Unicode MS" w:hAnsi="Arial" w:cs="Arial"/>
          <w:color w:val="0070C0"/>
          <w:sz w:val="24"/>
          <w:szCs w:val="24"/>
        </w:rPr>
      </w:pPr>
    </w:p>
    <w:p w:rsidR="00CC15B4" w:rsidRDefault="00CC15B4" w:rsidP="00327E6D">
      <w:pPr>
        <w:rPr>
          <w:rStyle w:val="60"/>
          <w:rFonts w:ascii="Arial" w:eastAsia="Arial Unicode MS" w:hAnsi="Arial" w:cs="Arial"/>
          <w:color w:val="0070C0"/>
          <w:sz w:val="24"/>
          <w:szCs w:val="24"/>
        </w:rPr>
      </w:pPr>
    </w:p>
    <w:p w:rsidR="00CC15B4" w:rsidRDefault="00CC15B4" w:rsidP="00327E6D">
      <w:pPr>
        <w:rPr>
          <w:rStyle w:val="60"/>
          <w:rFonts w:ascii="Arial" w:eastAsia="Arial Unicode MS" w:hAnsi="Arial" w:cs="Arial"/>
          <w:color w:val="0070C0"/>
          <w:sz w:val="24"/>
          <w:szCs w:val="24"/>
        </w:rPr>
      </w:pPr>
    </w:p>
    <w:p w:rsidR="00ED1D29" w:rsidRDefault="00ED1D29" w:rsidP="00AB0D32">
      <w:pPr>
        <w:jc w:val="left"/>
        <w:rPr>
          <w:rStyle w:val="60"/>
          <w:rFonts w:ascii="Arial" w:eastAsia="Arial Unicode MS" w:hAnsi="Arial" w:cs="Arial"/>
          <w:color w:val="0070C0"/>
          <w:sz w:val="24"/>
          <w:szCs w:val="24"/>
        </w:rPr>
      </w:pPr>
    </w:p>
    <w:p w:rsidR="00327E6D" w:rsidRPr="005F1FEB" w:rsidRDefault="00327E6D" w:rsidP="00AB0D32">
      <w:pPr>
        <w:jc w:val="left"/>
        <w:rPr>
          <w:rStyle w:val="60"/>
          <w:rFonts w:ascii="Arial" w:eastAsia="Arial Unicode MS" w:hAnsi="Arial" w:cs="Arial"/>
          <w:color w:val="0070C0"/>
          <w:sz w:val="24"/>
          <w:szCs w:val="24"/>
        </w:rPr>
      </w:pPr>
      <w:bookmarkStart w:id="4" w:name="_GoBack"/>
      <w:bookmarkEnd w:id="4"/>
      <w:r w:rsidRPr="005F1FEB">
        <w:rPr>
          <w:rStyle w:val="60"/>
          <w:rFonts w:ascii="Arial" w:eastAsia="Arial Unicode MS" w:hAnsi="Arial" w:cs="Arial"/>
          <w:color w:val="0070C0"/>
          <w:sz w:val="24"/>
          <w:szCs w:val="24"/>
        </w:rPr>
        <w:t>Определение объема аудита Группы</w:t>
      </w:r>
    </w:p>
    <w:p w:rsidR="00327E6D" w:rsidRPr="0014007C" w:rsidRDefault="00327E6D" w:rsidP="00AB0D32">
      <w:pPr>
        <w:jc w:val="left"/>
        <w:rPr>
          <w:rStyle w:val="2c"/>
          <w:rFonts w:ascii="Arial" w:eastAsia="Arial Unicode MS" w:hAnsi="Arial" w:cs="Arial"/>
          <w:color w:val="0070C0"/>
        </w:rPr>
      </w:pPr>
    </w:p>
    <w:p w:rsidR="00327E6D" w:rsidRDefault="00327E6D" w:rsidP="00AB0D32">
      <w:pPr>
        <w:spacing w:before="17" w:line="240" w:lineRule="exact"/>
        <w:jc w:val="left"/>
        <w:rPr>
          <w:rFonts w:ascii="Arial" w:hAnsi="Arial" w:cs="Arial"/>
        </w:rPr>
      </w:pPr>
      <w:r w:rsidRPr="00755369">
        <w:rPr>
          <w:rFonts w:ascii="Arial" w:hAnsi="Arial" w:cs="Arial"/>
        </w:rPr>
        <w:t xml:space="preserve">Объем аудита определен нами таким образом, чтобы мы могли выполнить работы в достаточном объеме для выражения нашего мнения о консолидированной финансовой отчетности в целом с учетом </w:t>
      </w:r>
      <w:r>
        <w:rPr>
          <w:rFonts w:ascii="Arial" w:hAnsi="Arial" w:cs="Arial"/>
        </w:rPr>
        <w:t xml:space="preserve">географической и </w:t>
      </w:r>
      <w:r w:rsidRPr="00755369">
        <w:rPr>
          <w:rFonts w:ascii="Arial" w:hAnsi="Arial" w:cs="Arial"/>
        </w:rPr>
        <w:t>управленческой структуры Группы, используемых Группой учетных процессов и средств контроля, а также с учетом специфики отрасли, в которой Группа осуществляет свою деятельность.</w:t>
      </w:r>
    </w:p>
    <w:p w:rsidR="004D774B" w:rsidRPr="00755369" w:rsidRDefault="004D774B" w:rsidP="00AB0D32">
      <w:pPr>
        <w:spacing w:before="17" w:line="240" w:lineRule="exact"/>
        <w:jc w:val="left"/>
        <w:rPr>
          <w:rFonts w:ascii="Arial" w:hAnsi="Arial" w:cs="Arial"/>
        </w:rPr>
      </w:pPr>
    </w:p>
    <w:p w:rsidR="00327E6D" w:rsidRPr="00755369" w:rsidRDefault="00327E6D" w:rsidP="00AB0D32">
      <w:pPr>
        <w:spacing w:after="56" w:line="240" w:lineRule="exact"/>
        <w:ind w:right="340"/>
        <w:jc w:val="left"/>
        <w:rPr>
          <w:rFonts w:ascii="Arial" w:hAnsi="Arial" w:cs="Arial"/>
        </w:rPr>
      </w:pPr>
      <w:r w:rsidRPr="00755369">
        <w:rPr>
          <w:rFonts w:ascii="Arial" w:hAnsi="Arial" w:cs="Arial"/>
        </w:rPr>
        <w:t>Мы определили следующие существенные компоненты, в отношении которых мы провели аудит:</w:t>
      </w:r>
    </w:p>
    <w:p w:rsidR="00327E6D" w:rsidRDefault="00327E6D" w:rsidP="00AB0D32">
      <w:pPr>
        <w:widowControl w:val="0"/>
        <w:numPr>
          <w:ilvl w:val="0"/>
          <w:numId w:val="6"/>
        </w:numPr>
        <w:tabs>
          <w:tab w:val="left" w:pos="1696"/>
        </w:tabs>
        <w:spacing w:after="64" w:line="245" w:lineRule="exact"/>
        <w:ind w:left="720" w:hanging="360"/>
        <w:jc w:val="left"/>
        <w:rPr>
          <w:rFonts w:ascii="Arial" w:hAnsi="Arial" w:cs="Arial"/>
        </w:rPr>
      </w:pPr>
      <w:r>
        <w:rPr>
          <w:rFonts w:ascii="Arial" w:hAnsi="Arial" w:cs="Arial"/>
        </w:rPr>
        <w:t>ПАО «</w:t>
      </w:r>
      <w:r w:rsidRPr="00EC332A">
        <w:rPr>
          <w:rFonts w:ascii="Arial" w:hAnsi="Arial" w:cs="Arial"/>
        </w:rPr>
        <w:t>Московская кондитерская фабрика «Красный Октябрь»</w:t>
      </w:r>
      <w:r>
        <w:rPr>
          <w:rFonts w:ascii="Arial" w:hAnsi="Arial" w:cs="Arial"/>
        </w:rPr>
        <w:t>;</w:t>
      </w:r>
    </w:p>
    <w:p w:rsidR="00327E6D" w:rsidRDefault="00327E6D" w:rsidP="00AB0D32">
      <w:pPr>
        <w:widowControl w:val="0"/>
        <w:numPr>
          <w:ilvl w:val="0"/>
          <w:numId w:val="6"/>
        </w:numPr>
        <w:tabs>
          <w:tab w:val="left" w:pos="1696"/>
        </w:tabs>
        <w:spacing w:after="64" w:line="245" w:lineRule="exact"/>
        <w:ind w:left="720" w:hanging="360"/>
        <w:jc w:val="left"/>
        <w:rPr>
          <w:rFonts w:ascii="Arial" w:hAnsi="Arial" w:cs="Arial"/>
        </w:rPr>
      </w:pPr>
      <w:r w:rsidRPr="00EC332A">
        <w:rPr>
          <w:rFonts w:ascii="Arial" w:hAnsi="Arial" w:cs="Arial"/>
        </w:rPr>
        <w:t>ОАО «Благовещенская кондитерская фабрика «Зея»</w:t>
      </w:r>
      <w:r>
        <w:rPr>
          <w:rFonts w:ascii="Arial" w:hAnsi="Arial" w:cs="Arial"/>
        </w:rPr>
        <w:t xml:space="preserve">. </w:t>
      </w:r>
    </w:p>
    <w:p w:rsidR="00327E6D" w:rsidRDefault="00327E6D" w:rsidP="00AB0D32">
      <w:pPr>
        <w:widowControl w:val="0"/>
        <w:tabs>
          <w:tab w:val="left" w:pos="1696"/>
        </w:tabs>
        <w:spacing w:after="64" w:line="245" w:lineRule="exact"/>
        <w:ind w:left="720"/>
        <w:jc w:val="left"/>
        <w:rPr>
          <w:rFonts w:ascii="Arial" w:hAnsi="Arial" w:cs="Arial"/>
        </w:rPr>
      </w:pPr>
    </w:p>
    <w:p w:rsidR="00327E6D" w:rsidRDefault="00327E6D" w:rsidP="00AB0D32">
      <w:pPr>
        <w:spacing w:line="240" w:lineRule="exact"/>
        <w:jc w:val="left"/>
        <w:rPr>
          <w:rFonts w:ascii="Arial" w:hAnsi="Arial" w:cs="Arial"/>
        </w:rPr>
      </w:pPr>
      <w:r w:rsidRPr="00875244">
        <w:rPr>
          <w:rFonts w:ascii="Arial" w:hAnsi="Arial" w:cs="Arial"/>
        </w:rPr>
        <w:t>Вся работа в отношении существенных компонентов была выполнена аудиторской командой ООО «А.Д.Е. Аудит». По компаниям</w:t>
      </w:r>
      <w:r w:rsidRPr="00C45581">
        <w:rPr>
          <w:rFonts w:ascii="Arial" w:hAnsi="Arial" w:cs="Arial"/>
        </w:rPr>
        <w:t xml:space="preserve"> ООО «ГУТА-Клиник» и АО «СПА-центр «Золотые ворота» мы провели процедуры по отдельным показателям финансовой отчетности.</w:t>
      </w:r>
      <w:bookmarkStart w:id="5" w:name="bookmark7"/>
    </w:p>
    <w:p w:rsidR="00D7559D" w:rsidRDefault="00D7559D" w:rsidP="00AB0D32">
      <w:pPr>
        <w:keepNext/>
        <w:keepLines/>
        <w:jc w:val="left"/>
        <w:rPr>
          <w:rStyle w:val="60"/>
          <w:rFonts w:ascii="Arial" w:eastAsia="Arial Unicode MS" w:hAnsi="Arial" w:cs="Arial"/>
          <w:color w:val="0070C0"/>
          <w:sz w:val="24"/>
          <w:szCs w:val="24"/>
        </w:rPr>
      </w:pPr>
    </w:p>
    <w:p w:rsidR="00327E6D" w:rsidRPr="009A28BD" w:rsidRDefault="00327E6D" w:rsidP="00AB0D32">
      <w:pPr>
        <w:keepNext/>
        <w:keepLines/>
        <w:jc w:val="left"/>
        <w:rPr>
          <w:rStyle w:val="60"/>
          <w:rFonts w:ascii="Arial" w:eastAsia="Arial Unicode MS" w:hAnsi="Arial" w:cs="Arial"/>
          <w:color w:val="0070C0"/>
          <w:sz w:val="24"/>
          <w:szCs w:val="24"/>
        </w:rPr>
      </w:pPr>
      <w:r w:rsidRPr="009A28BD">
        <w:rPr>
          <w:rStyle w:val="60"/>
          <w:rFonts w:ascii="Arial" w:eastAsia="Arial Unicode MS" w:hAnsi="Arial" w:cs="Arial"/>
          <w:color w:val="0070C0"/>
          <w:sz w:val="24"/>
          <w:szCs w:val="24"/>
        </w:rPr>
        <w:t xml:space="preserve">Ответственность руководства и </w:t>
      </w:r>
      <w:r>
        <w:rPr>
          <w:rStyle w:val="60"/>
          <w:rFonts w:ascii="Arial" w:eastAsia="Arial Unicode MS" w:hAnsi="Arial" w:cs="Arial"/>
          <w:color w:val="0070C0"/>
          <w:sz w:val="24"/>
          <w:szCs w:val="24"/>
        </w:rPr>
        <w:t xml:space="preserve">Совета директоров </w:t>
      </w:r>
      <w:r w:rsidRPr="009A28BD">
        <w:rPr>
          <w:rStyle w:val="60"/>
          <w:rFonts w:ascii="Arial" w:eastAsia="Arial Unicode MS" w:hAnsi="Arial" w:cs="Arial"/>
          <w:color w:val="0070C0"/>
          <w:sz w:val="24"/>
          <w:szCs w:val="24"/>
        </w:rPr>
        <w:t>за консолидированную финансовую отчетность</w:t>
      </w:r>
      <w:bookmarkEnd w:id="5"/>
    </w:p>
    <w:p w:rsidR="00327E6D" w:rsidRDefault="00327E6D" w:rsidP="00AB0D32">
      <w:pPr>
        <w:jc w:val="left"/>
        <w:rPr>
          <w:rFonts w:ascii="Arial" w:hAnsi="Arial" w:cs="Arial"/>
        </w:rPr>
      </w:pPr>
    </w:p>
    <w:p w:rsidR="00D7559D" w:rsidRDefault="00327E6D" w:rsidP="00AB0D32">
      <w:pPr>
        <w:spacing w:line="240" w:lineRule="exact"/>
        <w:jc w:val="left"/>
        <w:rPr>
          <w:rFonts w:ascii="Arial" w:hAnsi="Arial" w:cs="Arial"/>
        </w:rPr>
      </w:pPr>
      <w:r w:rsidRPr="00755369">
        <w:rPr>
          <w:rFonts w:ascii="Arial" w:hAnsi="Arial" w:cs="Arial"/>
        </w:rPr>
        <w:t>Руководство несет ответственность за подготовку и достоверное представление данной консолидированной финансовой отчетности в соответствии с МСФО и за систему внутреннего контроля, которую руководство считает необходимой для подготовки консолидированной финансовой отчетности, не содержащей существенных искажений вследствие недобросовестных действий или ошибок.</w:t>
      </w:r>
    </w:p>
    <w:p w:rsidR="00D7559D" w:rsidRDefault="00D7559D" w:rsidP="00AB0D32">
      <w:pPr>
        <w:spacing w:line="240" w:lineRule="exact"/>
        <w:jc w:val="left"/>
        <w:rPr>
          <w:rFonts w:ascii="Arial" w:hAnsi="Arial" w:cs="Arial"/>
        </w:rPr>
      </w:pPr>
    </w:p>
    <w:p w:rsidR="00327E6D" w:rsidRDefault="00327E6D" w:rsidP="00AB0D32">
      <w:pPr>
        <w:spacing w:line="240" w:lineRule="exact"/>
        <w:jc w:val="left"/>
        <w:rPr>
          <w:rFonts w:ascii="Arial" w:hAnsi="Arial" w:cs="Arial"/>
        </w:rPr>
      </w:pPr>
      <w:r w:rsidRPr="00755369">
        <w:rPr>
          <w:rFonts w:ascii="Arial" w:hAnsi="Arial" w:cs="Arial"/>
        </w:rPr>
        <w:t>При подготовке консолидированной финансовой отчетности руководство несет ответственность за оценку способности Группы продолжать непрерывно свою деятельность, за раскрытие в соответствующих случаях сведений, относящихся к непрерывности деятельности, и за составление отчетности на основе допущения о непрерывности деятельности, за исключением случаев, когда руководство намеревается ликвидировать Группу, прекратить ее деятельность или когда у него отсутствует какая-либо иная реальная альтернатива, кроме ликвидации или прекращения деятельности.</w:t>
      </w:r>
    </w:p>
    <w:p w:rsidR="004D774B" w:rsidRDefault="004D774B" w:rsidP="00AB0D32">
      <w:pPr>
        <w:spacing w:line="240" w:lineRule="exact"/>
        <w:jc w:val="left"/>
        <w:rPr>
          <w:rFonts w:ascii="Arial" w:hAnsi="Arial" w:cs="Arial"/>
        </w:rPr>
      </w:pPr>
    </w:p>
    <w:p w:rsidR="00327E6D" w:rsidRDefault="00327E6D" w:rsidP="00AB0D32">
      <w:pPr>
        <w:spacing w:line="240" w:lineRule="exact"/>
        <w:jc w:val="left"/>
        <w:rPr>
          <w:rFonts w:ascii="Arial" w:hAnsi="Arial" w:cs="Arial"/>
        </w:rPr>
      </w:pPr>
      <w:r>
        <w:rPr>
          <w:rFonts w:ascii="Arial" w:hAnsi="Arial" w:cs="Arial"/>
        </w:rPr>
        <w:t xml:space="preserve">Совет директоров </w:t>
      </w:r>
      <w:r w:rsidRPr="00755369">
        <w:rPr>
          <w:rFonts w:ascii="Arial" w:hAnsi="Arial" w:cs="Arial"/>
        </w:rPr>
        <w:t>нес</w:t>
      </w:r>
      <w:r>
        <w:rPr>
          <w:rFonts w:ascii="Arial" w:hAnsi="Arial" w:cs="Arial"/>
        </w:rPr>
        <w:t>е</w:t>
      </w:r>
      <w:r w:rsidRPr="00755369">
        <w:rPr>
          <w:rFonts w:ascii="Arial" w:hAnsi="Arial" w:cs="Arial"/>
        </w:rPr>
        <w:t>т ответственность за надзор над процессом подготовки консолидированной финансовой отчетности Группы</w:t>
      </w:r>
      <w:r w:rsidRPr="00B076C0">
        <w:rPr>
          <w:rFonts w:ascii="Arial" w:hAnsi="Arial" w:cs="Arial"/>
        </w:rPr>
        <w:t>.</w:t>
      </w:r>
      <w:bookmarkStart w:id="6" w:name="bookmark8"/>
    </w:p>
    <w:p w:rsidR="00327E6D" w:rsidRPr="0059161A" w:rsidRDefault="00327E6D" w:rsidP="00AB0D32">
      <w:pPr>
        <w:spacing w:line="240" w:lineRule="exact"/>
        <w:jc w:val="left"/>
        <w:rPr>
          <w:rStyle w:val="60"/>
          <w:rFonts w:ascii="Arial" w:eastAsia="Calibri" w:hAnsi="Arial" w:cs="Arial"/>
          <w:b w:val="0"/>
          <w:bCs w:val="0"/>
          <w:i w:val="0"/>
          <w:iCs w:val="0"/>
          <w:lang w:eastAsia="en-US"/>
        </w:rPr>
      </w:pPr>
    </w:p>
    <w:p w:rsidR="00327E6D" w:rsidRPr="009A28BD" w:rsidRDefault="00327E6D" w:rsidP="00AB0D32">
      <w:pPr>
        <w:keepNext/>
        <w:keepLines/>
        <w:spacing w:after="87" w:line="274" w:lineRule="exact"/>
        <w:jc w:val="left"/>
        <w:rPr>
          <w:rStyle w:val="60"/>
          <w:rFonts w:ascii="Arial" w:eastAsia="Arial Unicode MS" w:hAnsi="Arial" w:cs="Arial"/>
          <w:color w:val="0070C0"/>
          <w:sz w:val="24"/>
          <w:szCs w:val="24"/>
        </w:rPr>
      </w:pPr>
      <w:r w:rsidRPr="009A28BD">
        <w:rPr>
          <w:rStyle w:val="60"/>
          <w:rFonts w:ascii="Arial" w:eastAsia="Arial Unicode MS" w:hAnsi="Arial" w:cs="Arial"/>
          <w:color w:val="0070C0"/>
          <w:sz w:val="24"/>
          <w:szCs w:val="24"/>
        </w:rPr>
        <w:t>Ответственность аудитора за аудит консолидированной финансовой отчетности</w:t>
      </w:r>
      <w:bookmarkEnd w:id="6"/>
    </w:p>
    <w:p w:rsidR="00327E6D" w:rsidRDefault="00327E6D" w:rsidP="00AB0D32">
      <w:pPr>
        <w:spacing w:line="240" w:lineRule="exact"/>
        <w:jc w:val="left"/>
        <w:rPr>
          <w:rFonts w:ascii="Arial" w:hAnsi="Arial" w:cs="Arial"/>
        </w:rPr>
      </w:pPr>
      <w:r w:rsidRPr="00755369">
        <w:rPr>
          <w:rFonts w:ascii="Arial" w:hAnsi="Arial" w:cs="Arial"/>
        </w:rPr>
        <w:t>Наша цель состоит в получении разумной уверенности в том, что консолидированная финансовая отчетность не содержит существенных искажений вследствие недобросовестных действий или ошибок, и в выпуске аудиторского заключения, содержащего наше мнение. Разумная уверенность представляет собой высокую степень уверенности, но не является гарантией того, что аудит, проведенный в соответствии с МСА, всегда выявляет существенные искажения при их наличии. Искажения могут быть результатом недобросовестных действий или ошибок и считаются существенными, если можно обоснованно предположить, что в отдельности или в совокупности они могут повлиять на экономические решения пользователей, принимаемые на основе этой консолидированной финансовой отчетности.</w:t>
      </w:r>
    </w:p>
    <w:p w:rsidR="00D7559D" w:rsidRDefault="00D7559D" w:rsidP="00D7559D">
      <w:pPr>
        <w:spacing w:line="240" w:lineRule="exact"/>
        <w:rPr>
          <w:rFonts w:ascii="Arial" w:hAnsi="Arial" w:cs="Arial"/>
        </w:rPr>
      </w:pPr>
    </w:p>
    <w:p w:rsidR="00CC15B4" w:rsidRDefault="00CC15B4" w:rsidP="00D7559D">
      <w:pPr>
        <w:spacing w:line="240" w:lineRule="exact"/>
        <w:rPr>
          <w:rFonts w:ascii="Arial" w:hAnsi="Arial" w:cs="Arial"/>
        </w:rPr>
      </w:pPr>
    </w:p>
    <w:p w:rsidR="00CC15B4" w:rsidRDefault="00CC15B4" w:rsidP="00D7559D">
      <w:pPr>
        <w:spacing w:line="240" w:lineRule="exact"/>
        <w:rPr>
          <w:rFonts w:ascii="Arial" w:hAnsi="Arial" w:cs="Arial"/>
        </w:rPr>
      </w:pPr>
    </w:p>
    <w:p w:rsidR="00CC15B4" w:rsidRDefault="00CC15B4" w:rsidP="00D7559D">
      <w:pPr>
        <w:spacing w:line="240" w:lineRule="exact"/>
        <w:rPr>
          <w:rFonts w:ascii="Arial" w:hAnsi="Arial" w:cs="Arial"/>
        </w:rPr>
      </w:pPr>
    </w:p>
    <w:p w:rsidR="00CC15B4" w:rsidRDefault="00CC15B4" w:rsidP="00D7559D">
      <w:pPr>
        <w:spacing w:line="240" w:lineRule="exact"/>
        <w:rPr>
          <w:rFonts w:ascii="Arial" w:hAnsi="Arial" w:cs="Arial"/>
        </w:rPr>
      </w:pPr>
    </w:p>
    <w:p w:rsidR="00CC15B4" w:rsidRDefault="00CC15B4" w:rsidP="00D7559D">
      <w:pPr>
        <w:spacing w:line="240" w:lineRule="exact"/>
        <w:rPr>
          <w:rFonts w:ascii="Arial" w:hAnsi="Arial" w:cs="Arial"/>
        </w:rPr>
      </w:pPr>
    </w:p>
    <w:p w:rsidR="00CC15B4" w:rsidRDefault="00CC15B4" w:rsidP="00D7559D">
      <w:pPr>
        <w:spacing w:line="240" w:lineRule="exact"/>
        <w:rPr>
          <w:rFonts w:ascii="Arial" w:hAnsi="Arial" w:cs="Arial"/>
        </w:rPr>
      </w:pPr>
    </w:p>
    <w:p w:rsidR="00CC15B4" w:rsidRDefault="00CC15B4" w:rsidP="00D7559D">
      <w:pPr>
        <w:spacing w:line="240" w:lineRule="exact"/>
        <w:rPr>
          <w:rFonts w:ascii="Arial" w:hAnsi="Arial" w:cs="Arial"/>
        </w:rPr>
      </w:pPr>
    </w:p>
    <w:p w:rsidR="00CC15B4" w:rsidRDefault="00CC15B4" w:rsidP="00D7559D">
      <w:pPr>
        <w:spacing w:line="240" w:lineRule="exact"/>
        <w:rPr>
          <w:rFonts w:ascii="Arial" w:hAnsi="Arial" w:cs="Arial"/>
        </w:rPr>
      </w:pPr>
    </w:p>
    <w:p w:rsidR="00CC15B4" w:rsidRDefault="00CC15B4" w:rsidP="00D7559D">
      <w:pPr>
        <w:spacing w:line="240" w:lineRule="exact"/>
        <w:rPr>
          <w:rFonts w:ascii="Arial" w:hAnsi="Arial" w:cs="Arial"/>
        </w:rPr>
      </w:pPr>
    </w:p>
    <w:p w:rsidR="00CC15B4" w:rsidRDefault="00CC15B4" w:rsidP="00D7559D">
      <w:pPr>
        <w:spacing w:line="240" w:lineRule="exact"/>
        <w:rPr>
          <w:rFonts w:ascii="Arial" w:hAnsi="Arial" w:cs="Arial"/>
        </w:rPr>
      </w:pPr>
    </w:p>
    <w:p w:rsidR="00327E6D" w:rsidRDefault="00327E6D" w:rsidP="00AB0D32">
      <w:pPr>
        <w:spacing w:after="240" w:line="240" w:lineRule="exact"/>
        <w:jc w:val="left"/>
        <w:rPr>
          <w:rFonts w:ascii="Arial" w:hAnsi="Arial" w:cs="Arial"/>
        </w:rPr>
      </w:pPr>
      <w:r w:rsidRPr="00755369">
        <w:rPr>
          <w:rFonts w:ascii="Arial" w:hAnsi="Arial" w:cs="Arial"/>
        </w:rPr>
        <w:t>В рамках аудита, проводимого в соответствии с МСА, мы применяем профессиональное суждение и сохраняем профессиональный скептицизм на протяжении всего аудита. Кроме того, мы выполняем следующее:</w:t>
      </w:r>
    </w:p>
    <w:p w:rsidR="00327E6D" w:rsidRDefault="00327E6D" w:rsidP="00AB0D32">
      <w:pPr>
        <w:pStyle w:val="afc"/>
        <w:widowControl w:val="0"/>
        <w:numPr>
          <w:ilvl w:val="0"/>
          <w:numId w:val="8"/>
        </w:numPr>
        <w:spacing w:line="240" w:lineRule="exact"/>
        <w:contextualSpacing/>
        <w:rPr>
          <w:rFonts w:ascii="Arial" w:hAnsi="Arial" w:cs="Arial"/>
          <w:sz w:val="20"/>
          <w:szCs w:val="20"/>
        </w:rPr>
      </w:pPr>
      <w:r w:rsidRPr="00755369">
        <w:rPr>
          <w:rFonts w:ascii="Arial" w:hAnsi="Arial" w:cs="Arial"/>
          <w:sz w:val="20"/>
          <w:szCs w:val="20"/>
        </w:rPr>
        <w:t>выявляем и оцениваем риски существенного искажения консолидированной финансовой отчетности вследствие недобросовестных действий или ошибок; разрабатываем и проводим аудиторские процедуры в ответ на эти риски; получаем аудиторские доказательства, являющиеся достаточными и надлежащими, чтобы служить основанием для выражения нашего мнения. Риск необнаружения существенного искажения в результате недобросовестных действий выше, чем риск необнаружения существенного искажения в результате ошибки, так как недобросовестные действия могут включать сговор, подлог, умышленный пропуск, искаженное представление информации или действия в обход системы внутреннего контроля;</w:t>
      </w:r>
    </w:p>
    <w:p w:rsidR="00327E6D" w:rsidRPr="00327E6D" w:rsidRDefault="00327E6D" w:rsidP="00AB0D32">
      <w:pPr>
        <w:widowControl w:val="0"/>
        <w:spacing w:line="240" w:lineRule="exact"/>
        <w:ind w:left="360"/>
        <w:contextualSpacing/>
        <w:jc w:val="left"/>
        <w:rPr>
          <w:rFonts w:ascii="Arial" w:hAnsi="Arial" w:cs="Arial"/>
        </w:rPr>
      </w:pPr>
    </w:p>
    <w:p w:rsidR="00327E6D" w:rsidRPr="00327E6D" w:rsidRDefault="00327E6D" w:rsidP="00AB0D32">
      <w:pPr>
        <w:pStyle w:val="afc"/>
        <w:widowControl w:val="0"/>
        <w:numPr>
          <w:ilvl w:val="0"/>
          <w:numId w:val="8"/>
        </w:numPr>
        <w:spacing w:line="240" w:lineRule="exact"/>
        <w:contextualSpacing/>
        <w:rPr>
          <w:rFonts w:ascii="Arial" w:hAnsi="Arial" w:cs="Arial"/>
          <w:sz w:val="20"/>
          <w:szCs w:val="20"/>
        </w:rPr>
      </w:pPr>
      <w:r w:rsidRPr="00755369">
        <w:rPr>
          <w:rFonts w:ascii="Arial" w:hAnsi="Arial" w:cs="Arial"/>
          <w:sz w:val="20"/>
          <w:szCs w:val="20"/>
        </w:rPr>
        <w:t>получаем понимание системы внутреннего контроля, имеющей значение для аудита, с целью разработки аудиторских процедур, соответствующих обстоятельствам, но не с целью выражения мнения об эффективности системы внутреннего контроля Группы;</w:t>
      </w:r>
    </w:p>
    <w:p w:rsidR="00327E6D" w:rsidRPr="00327E6D" w:rsidRDefault="00327E6D" w:rsidP="00AB0D32">
      <w:pPr>
        <w:pStyle w:val="afc"/>
        <w:widowControl w:val="0"/>
        <w:spacing w:line="240" w:lineRule="exact"/>
        <w:contextualSpacing/>
        <w:rPr>
          <w:rFonts w:ascii="Arial" w:hAnsi="Arial" w:cs="Arial"/>
          <w:sz w:val="20"/>
          <w:szCs w:val="20"/>
        </w:rPr>
      </w:pPr>
    </w:p>
    <w:p w:rsidR="00CC15B4" w:rsidRPr="00CC15B4" w:rsidRDefault="00327E6D" w:rsidP="00AB0D32">
      <w:pPr>
        <w:pStyle w:val="afc"/>
        <w:widowControl w:val="0"/>
        <w:numPr>
          <w:ilvl w:val="0"/>
          <w:numId w:val="8"/>
        </w:numPr>
        <w:spacing w:line="240" w:lineRule="exact"/>
        <w:contextualSpacing/>
        <w:rPr>
          <w:rFonts w:ascii="Arial" w:hAnsi="Arial" w:cs="Arial"/>
          <w:sz w:val="20"/>
          <w:szCs w:val="20"/>
        </w:rPr>
      </w:pPr>
      <w:r w:rsidRPr="004E263E">
        <w:rPr>
          <w:rFonts w:ascii="Arial" w:hAnsi="Arial" w:cs="Arial"/>
          <w:sz w:val="20"/>
          <w:szCs w:val="20"/>
        </w:rPr>
        <w:t>оцениваем надлежащий характер применяемой учетной политики и обоснованность оценочных значений, рассчитанных руководством, и соответствующего раскрытия информации;</w:t>
      </w:r>
    </w:p>
    <w:p w:rsidR="00CD5548" w:rsidRPr="00327E6D" w:rsidRDefault="00CD5548" w:rsidP="00AB0D32">
      <w:pPr>
        <w:pStyle w:val="afc"/>
        <w:widowControl w:val="0"/>
        <w:spacing w:line="240" w:lineRule="exact"/>
        <w:contextualSpacing/>
        <w:rPr>
          <w:rFonts w:ascii="Arial" w:hAnsi="Arial" w:cs="Arial"/>
          <w:sz w:val="20"/>
          <w:szCs w:val="20"/>
        </w:rPr>
      </w:pPr>
    </w:p>
    <w:p w:rsidR="00D7559D" w:rsidRPr="00CC15B4" w:rsidRDefault="00327E6D" w:rsidP="00AB0D32">
      <w:pPr>
        <w:pStyle w:val="afc"/>
        <w:widowControl w:val="0"/>
        <w:numPr>
          <w:ilvl w:val="0"/>
          <w:numId w:val="8"/>
        </w:numPr>
        <w:spacing w:line="240" w:lineRule="exact"/>
        <w:contextualSpacing/>
        <w:rPr>
          <w:rFonts w:ascii="Arial" w:hAnsi="Arial" w:cs="Arial"/>
          <w:sz w:val="20"/>
          <w:szCs w:val="20"/>
        </w:rPr>
      </w:pPr>
      <w:r w:rsidRPr="004E263E">
        <w:rPr>
          <w:rFonts w:ascii="Arial" w:hAnsi="Arial" w:cs="Arial"/>
          <w:sz w:val="20"/>
          <w:szCs w:val="20"/>
        </w:rPr>
        <w:t>делаем вывод о правомерности</w:t>
      </w:r>
      <w:r w:rsidRPr="00755369">
        <w:rPr>
          <w:rFonts w:ascii="Arial" w:hAnsi="Arial" w:cs="Arial"/>
          <w:sz w:val="20"/>
          <w:szCs w:val="20"/>
        </w:rPr>
        <w:t xml:space="preserve"> применения руководством допущения о непрерывности </w:t>
      </w:r>
      <w:r w:rsidRPr="00CD5548">
        <w:rPr>
          <w:rFonts w:ascii="Arial" w:hAnsi="Arial" w:cs="Arial"/>
          <w:sz w:val="20"/>
          <w:szCs w:val="20"/>
        </w:rPr>
        <w:t>деятельности, а на основании полученных аудиторских доказательств - вывод о том, имеется ли существенная неопределенность в связи с событиями или условиями, в результате которых могут возникнуть значительные сомнения в способности Группы продолжать непрерывно свою деятельность. Если мы приходим к выводу о наличии существенной неопределенности, мы должны привлечь внимание в нашем аудиторском заключении к соответствующему раскрытию информации в консолидированной финансовой отчетности или, если такое раскрытие информации является ненадлежащим, модифицировать наше мнение. Наши выводы основаны на аудиторских доказательствах, полученных до даты нашего аудиторского заключения. Однако будущие события или условия могут привести к тому, что Группа утратит способность продолжать непрерывно свою деятельность;</w:t>
      </w:r>
    </w:p>
    <w:p w:rsidR="00327E6D" w:rsidRPr="00327E6D" w:rsidRDefault="00327E6D" w:rsidP="00AB0D32">
      <w:pPr>
        <w:widowControl w:val="0"/>
        <w:spacing w:line="240" w:lineRule="exact"/>
        <w:contextualSpacing/>
        <w:jc w:val="left"/>
        <w:rPr>
          <w:rFonts w:ascii="Arial" w:hAnsi="Arial" w:cs="Arial"/>
        </w:rPr>
      </w:pPr>
    </w:p>
    <w:p w:rsidR="00327E6D" w:rsidRDefault="00327E6D" w:rsidP="00AB0D32">
      <w:pPr>
        <w:pStyle w:val="afc"/>
        <w:widowControl w:val="0"/>
        <w:numPr>
          <w:ilvl w:val="0"/>
          <w:numId w:val="8"/>
        </w:numPr>
        <w:spacing w:line="240" w:lineRule="exact"/>
        <w:contextualSpacing/>
        <w:rPr>
          <w:rFonts w:ascii="Arial" w:hAnsi="Arial" w:cs="Arial"/>
          <w:sz w:val="20"/>
          <w:szCs w:val="20"/>
        </w:rPr>
      </w:pPr>
      <w:r w:rsidRPr="00755369">
        <w:rPr>
          <w:rFonts w:ascii="Arial" w:hAnsi="Arial" w:cs="Arial"/>
          <w:sz w:val="20"/>
          <w:szCs w:val="20"/>
        </w:rPr>
        <w:t>проводим оценку представления консолидированной финансовой отчетности в целом, ее структуры и содержания, включая раскрытие информации, а также того, представляет ли консолидированная финансовая отчетность лежащие в ее основе операции и события так, чтобы было обеспечено их достоверное представление;</w:t>
      </w:r>
    </w:p>
    <w:p w:rsidR="00327E6D" w:rsidRPr="00327E6D" w:rsidRDefault="00327E6D" w:rsidP="00AB0D32">
      <w:pPr>
        <w:widowControl w:val="0"/>
        <w:spacing w:line="240" w:lineRule="exact"/>
        <w:ind w:left="360"/>
        <w:contextualSpacing/>
        <w:jc w:val="left"/>
        <w:rPr>
          <w:rFonts w:ascii="Arial" w:hAnsi="Arial" w:cs="Arial"/>
        </w:rPr>
      </w:pPr>
    </w:p>
    <w:p w:rsidR="00327E6D" w:rsidRDefault="00327E6D" w:rsidP="00AB0D32">
      <w:pPr>
        <w:pStyle w:val="afc"/>
        <w:widowControl w:val="0"/>
        <w:numPr>
          <w:ilvl w:val="0"/>
          <w:numId w:val="8"/>
        </w:numPr>
        <w:spacing w:line="240" w:lineRule="exact"/>
        <w:contextualSpacing/>
        <w:rPr>
          <w:rFonts w:ascii="Arial" w:hAnsi="Arial" w:cs="Arial"/>
          <w:sz w:val="20"/>
          <w:szCs w:val="20"/>
        </w:rPr>
      </w:pPr>
      <w:r w:rsidRPr="00755369">
        <w:rPr>
          <w:rFonts w:ascii="Arial" w:hAnsi="Arial" w:cs="Arial"/>
          <w:sz w:val="20"/>
          <w:szCs w:val="20"/>
        </w:rPr>
        <w:t xml:space="preserve">получаем достаточные надлежащие аудиторские доказательства, относящиеся к финансовой информации организаций или деятельности внутри Группы, чтобы выразить мнение о консолидированной финансовой отчетности. Мы отвечаем за руководство, контроль и проведение аудита Группы. Мы остаемся полностью ответственными за наше аудиторское </w:t>
      </w:r>
      <w:r w:rsidRPr="0059161A">
        <w:rPr>
          <w:rFonts w:ascii="Arial" w:hAnsi="Arial" w:cs="Arial"/>
          <w:sz w:val="20"/>
          <w:szCs w:val="20"/>
        </w:rPr>
        <w:t>мнение.</w:t>
      </w:r>
    </w:p>
    <w:p w:rsidR="00327E6D" w:rsidRPr="00327E6D" w:rsidRDefault="00327E6D" w:rsidP="00AB0D32">
      <w:pPr>
        <w:pStyle w:val="afc"/>
        <w:rPr>
          <w:rFonts w:ascii="Arial" w:hAnsi="Arial" w:cs="Arial"/>
          <w:sz w:val="20"/>
          <w:szCs w:val="20"/>
        </w:rPr>
      </w:pPr>
    </w:p>
    <w:p w:rsidR="00327E6D" w:rsidRPr="00D7559D" w:rsidRDefault="00327E6D" w:rsidP="00AB0D32">
      <w:pPr>
        <w:widowControl w:val="0"/>
        <w:spacing w:line="240" w:lineRule="exact"/>
        <w:contextualSpacing/>
        <w:jc w:val="left"/>
        <w:rPr>
          <w:rFonts w:ascii="Arial" w:hAnsi="Arial" w:cs="Arial"/>
        </w:rPr>
      </w:pPr>
    </w:p>
    <w:p w:rsidR="00D7559D" w:rsidRDefault="00327E6D" w:rsidP="00AB0D32">
      <w:pPr>
        <w:spacing w:line="240" w:lineRule="exact"/>
        <w:jc w:val="left"/>
        <w:rPr>
          <w:rFonts w:ascii="Arial" w:hAnsi="Arial" w:cs="Arial"/>
        </w:rPr>
      </w:pPr>
      <w:r w:rsidRPr="00D7559D">
        <w:rPr>
          <w:rFonts w:ascii="Arial" w:hAnsi="Arial" w:cs="Arial"/>
        </w:rPr>
        <w:t>Мы осуществляем информационное взаимодействие с Советом директоров, доводя до его сведения помимо прочего, информацию о запланированном объеме и сроках аудита, а также о существенных замечаниях по результатам аудита, в том числе о значительных недостатках системы внутреннего контроля, которые мы выявляем в процессе аудита.</w:t>
      </w:r>
    </w:p>
    <w:p w:rsidR="00D7559D" w:rsidRPr="00D7559D" w:rsidRDefault="00D7559D" w:rsidP="00AB0D32">
      <w:pPr>
        <w:spacing w:line="240" w:lineRule="exact"/>
        <w:jc w:val="left"/>
        <w:rPr>
          <w:rFonts w:ascii="Arial" w:hAnsi="Arial" w:cs="Arial"/>
        </w:rPr>
      </w:pPr>
    </w:p>
    <w:p w:rsidR="00D7559D" w:rsidRDefault="00327E6D" w:rsidP="00AB0D32">
      <w:pPr>
        <w:spacing w:line="240" w:lineRule="exact"/>
        <w:jc w:val="left"/>
        <w:rPr>
          <w:rFonts w:ascii="Arial" w:hAnsi="Arial" w:cs="Arial"/>
        </w:rPr>
      </w:pPr>
      <w:r w:rsidRPr="00D7559D">
        <w:rPr>
          <w:rFonts w:ascii="Arial" w:hAnsi="Arial" w:cs="Arial"/>
        </w:rPr>
        <w:t>Мы также предоставляем Совету директоров заявление о том, что мы соблюдали все соответствующие этические требования в отношении независимости и информировали его обо всех взаимоотношениях и прочих вопросах, которые можно обоснованно считать оказывающими влияние на независимость аудитора, и в необходимых случаях - о соответствующих мерах предосторожности.</w:t>
      </w:r>
    </w:p>
    <w:p w:rsidR="00D7559D" w:rsidRDefault="00D7559D" w:rsidP="00D7559D">
      <w:pPr>
        <w:spacing w:line="240" w:lineRule="exact"/>
        <w:rPr>
          <w:rFonts w:ascii="Arial" w:hAnsi="Arial" w:cs="Arial"/>
        </w:rPr>
      </w:pPr>
    </w:p>
    <w:p w:rsidR="00CC15B4" w:rsidRDefault="00CC15B4" w:rsidP="00D7559D">
      <w:pPr>
        <w:spacing w:line="240" w:lineRule="exact"/>
        <w:rPr>
          <w:rFonts w:ascii="Arial" w:hAnsi="Arial" w:cs="Arial"/>
        </w:rPr>
      </w:pPr>
    </w:p>
    <w:p w:rsidR="00CC15B4" w:rsidRDefault="00CC15B4" w:rsidP="00D7559D">
      <w:pPr>
        <w:spacing w:line="240" w:lineRule="exact"/>
        <w:rPr>
          <w:rFonts w:ascii="Arial" w:hAnsi="Arial" w:cs="Arial"/>
        </w:rPr>
      </w:pPr>
    </w:p>
    <w:p w:rsidR="00CC15B4" w:rsidRDefault="00CC15B4" w:rsidP="00D7559D">
      <w:pPr>
        <w:spacing w:line="240" w:lineRule="exact"/>
        <w:rPr>
          <w:rFonts w:ascii="Arial" w:hAnsi="Arial" w:cs="Arial"/>
        </w:rPr>
      </w:pPr>
    </w:p>
    <w:p w:rsidR="00CC15B4" w:rsidRDefault="00CC15B4" w:rsidP="00D7559D">
      <w:pPr>
        <w:spacing w:line="240" w:lineRule="exact"/>
        <w:rPr>
          <w:rFonts w:ascii="Arial" w:hAnsi="Arial" w:cs="Arial"/>
        </w:rPr>
      </w:pPr>
    </w:p>
    <w:p w:rsidR="00CC15B4" w:rsidRPr="00D7559D" w:rsidRDefault="00CC15B4" w:rsidP="00D7559D">
      <w:pPr>
        <w:spacing w:line="240" w:lineRule="exact"/>
        <w:rPr>
          <w:rFonts w:ascii="Arial" w:hAnsi="Arial" w:cs="Arial"/>
        </w:rPr>
      </w:pPr>
    </w:p>
    <w:p w:rsidR="00327E6D" w:rsidRPr="00D7559D" w:rsidRDefault="00327E6D" w:rsidP="00AB0D32">
      <w:pPr>
        <w:spacing w:line="240" w:lineRule="exact"/>
        <w:jc w:val="left"/>
        <w:rPr>
          <w:rFonts w:ascii="Arial" w:hAnsi="Arial" w:cs="Arial"/>
        </w:rPr>
      </w:pPr>
      <w:r w:rsidRPr="00D7559D">
        <w:rPr>
          <w:rFonts w:ascii="Arial" w:hAnsi="Arial" w:cs="Arial"/>
        </w:rPr>
        <w:t>Из тех вопросов, которые мы довели до сведения Совета директоров, мы определяем вопросы, которые были наиболее значимыми для аудита прилагаемой консолидированной финансовой отчетности за текущий период и, следовательно, являются ключевыми вопросами аудита. Мы описываем эти вопросы в нашем аудиторском заключении, кроме случаев, когда публичное раскрытие информации об этих вопросах запрещено законом или нормативным актом, или когда в крайне редких случаях мы приходим к выводу о том, что информация о каком-либо вопросе не должна быть сообщена в нашем заключении, так как можно обоснованно предположить, что отрицательные последствия сообщения такой информации превысят общественно значимую пользу от ее сообщения.</w:t>
      </w:r>
    </w:p>
    <w:p w:rsidR="00D7559D" w:rsidRDefault="00D7559D" w:rsidP="00AB0D32">
      <w:pPr>
        <w:tabs>
          <w:tab w:val="left" w:pos="1175"/>
        </w:tabs>
        <w:jc w:val="left"/>
        <w:rPr>
          <w:rFonts w:ascii="Arial" w:hAnsi="Arial" w:cs="Arial"/>
        </w:rPr>
      </w:pPr>
    </w:p>
    <w:p w:rsidR="00327E6D" w:rsidRPr="00C564A7" w:rsidRDefault="00327E6D" w:rsidP="00AB0D32">
      <w:pPr>
        <w:tabs>
          <w:tab w:val="left" w:pos="1175"/>
        </w:tabs>
        <w:jc w:val="left"/>
        <w:rPr>
          <w:rFonts w:ascii="Arial" w:hAnsi="Arial" w:cs="Arial"/>
        </w:rPr>
      </w:pPr>
      <w:r w:rsidRPr="00B076C0">
        <w:rPr>
          <w:rFonts w:ascii="Arial" w:hAnsi="Arial" w:cs="Arial"/>
        </w:rPr>
        <w:t>Руководитель задания, по результатам которого выпущено настоящее аудиторское заключение</w:t>
      </w:r>
      <w:r w:rsidRPr="004E568D">
        <w:rPr>
          <w:rFonts w:ascii="Arial" w:hAnsi="Arial" w:cs="Arial"/>
        </w:rPr>
        <w:t xml:space="preserve"> независимого аудито</w:t>
      </w:r>
      <w:r>
        <w:rPr>
          <w:rFonts w:ascii="Arial" w:hAnsi="Arial" w:cs="Arial"/>
        </w:rPr>
        <w:t>ра, Виктор Михайлович Смирнов.</w:t>
      </w:r>
    </w:p>
    <w:p w:rsidR="00327E6D" w:rsidRDefault="00327E6D" w:rsidP="00AB0D32">
      <w:pPr>
        <w:pStyle w:val="a7"/>
        <w:tabs>
          <w:tab w:val="clear" w:pos="4677"/>
          <w:tab w:val="left" w:pos="7380"/>
        </w:tabs>
        <w:jc w:val="left"/>
        <w:rPr>
          <w:rFonts w:ascii="Trebuchet MS" w:hAnsi="Trebuchet MS"/>
          <w:noProof/>
          <w:kern w:val="28"/>
          <w:sz w:val="20"/>
          <w:szCs w:val="20"/>
        </w:rPr>
      </w:pPr>
    </w:p>
    <w:p w:rsidR="00327E6D" w:rsidRDefault="00327E6D" w:rsidP="00AB0D32">
      <w:pPr>
        <w:pStyle w:val="a7"/>
        <w:tabs>
          <w:tab w:val="clear" w:pos="4677"/>
          <w:tab w:val="left" w:pos="7380"/>
        </w:tabs>
        <w:jc w:val="left"/>
        <w:rPr>
          <w:rFonts w:ascii="Trebuchet MS" w:hAnsi="Trebuchet MS"/>
          <w:noProof/>
          <w:kern w:val="28"/>
          <w:sz w:val="20"/>
          <w:szCs w:val="20"/>
        </w:rPr>
      </w:pPr>
    </w:p>
    <w:p w:rsidR="00327E6D" w:rsidRDefault="00327E6D" w:rsidP="00AB0D32">
      <w:pPr>
        <w:pStyle w:val="a7"/>
        <w:tabs>
          <w:tab w:val="clear" w:pos="4677"/>
          <w:tab w:val="left" w:pos="7380"/>
        </w:tabs>
        <w:jc w:val="left"/>
        <w:rPr>
          <w:rFonts w:ascii="Trebuchet MS" w:hAnsi="Trebuchet MS"/>
          <w:noProof/>
          <w:kern w:val="28"/>
          <w:sz w:val="20"/>
          <w:szCs w:val="20"/>
        </w:rPr>
      </w:pPr>
    </w:p>
    <w:p w:rsidR="00CC15B4" w:rsidRDefault="00CC15B4" w:rsidP="00AB0D32">
      <w:pPr>
        <w:pStyle w:val="a7"/>
        <w:tabs>
          <w:tab w:val="clear" w:pos="4677"/>
          <w:tab w:val="left" w:pos="7380"/>
        </w:tabs>
        <w:jc w:val="left"/>
        <w:rPr>
          <w:rFonts w:ascii="Trebuchet MS" w:hAnsi="Trebuchet MS"/>
          <w:noProof/>
          <w:kern w:val="28"/>
          <w:sz w:val="20"/>
          <w:szCs w:val="20"/>
        </w:rPr>
      </w:pPr>
    </w:p>
    <w:p w:rsidR="00CC15B4" w:rsidRDefault="00CC15B4" w:rsidP="00AB0D32">
      <w:pPr>
        <w:pStyle w:val="a7"/>
        <w:tabs>
          <w:tab w:val="clear" w:pos="4677"/>
          <w:tab w:val="left" w:pos="7380"/>
        </w:tabs>
        <w:jc w:val="left"/>
        <w:rPr>
          <w:rFonts w:ascii="Trebuchet MS" w:hAnsi="Trebuchet MS"/>
          <w:noProof/>
          <w:kern w:val="28"/>
          <w:sz w:val="20"/>
          <w:szCs w:val="20"/>
        </w:rPr>
      </w:pPr>
    </w:p>
    <w:p w:rsidR="00CC15B4" w:rsidRDefault="00CC15B4" w:rsidP="00AB0D32">
      <w:pPr>
        <w:pStyle w:val="a7"/>
        <w:tabs>
          <w:tab w:val="clear" w:pos="4677"/>
          <w:tab w:val="left" w:pos="7380"/>
        </w:tabs>
        <w:jc w:val="left"/>
        <w:rPr>
          <w:rFonts w:ascii="Trebuchet MS" w:hAnsi="Trebuchet MS"/>
          <w:noProof/>
          <w:kern w:val="28"/>
          <w:sz w:val="20"/>
          <w:szCs w:val="20"/>
        </w:rPr>
      </w:pPr>
    </w:p>
    <w:p w:rsidR="00CC15B4" w:rsidRDefault="00CC15B4" w:rsidP="00AB0D32">
      <w:pPr>
        <w:pStyle w:val="a7"/>
        <w:tabs>
          <w:tab w:val="clear" w:pos="4677"/>
          <w:tab w:val="left" w:pos="7380"/>
        </w:tabs>
        <w:jc w:val="left"/>
        <w:rPr>
          <w:rFonts w:ascii="Trebuchet MS" w:hAnsi="Trebuchet MS"/>
          <w:noProof/>
          <w:kern w:val="28"/>
          <w:sz w:val="20"/>
          <w:szCs w:val="20"/>
        </w:rPr>
      </w:pPr>
    </w:p>
    <w:p w:rsidR="00CC15B4" w:rsidRDefault="00CC15B4" w:rsidP="00AB0D32">
      <w:pPr>
        <w:pStyle w:val="a7"/>
        <w:tabs>
          <w:tab w:val="clear" w:pos="4677"/>
          <w:tab w:val="left" w:pos="7380"/>
        </w:tabs>
        <w:jc w:val="left"/>
        <w:rPr>
          <w:rFonts w:ascii="Trebuchet MS" w:hAnsi="Trebuchet MS"/>
          <w:noProof/>
          <w:kern w:val="28"/>
          <w:sz w:val="20"/>
          <w:szCs w:val="20"/>
        </w:rPr>
      </w:pPr>
    </w:p>
    <w:p w:rsidR="00CC15B4" w:rsidRDefault="00CC15B4" w:rsidP="00AB0D32">
      <w:pPr>
        <w:pStyle w:val="a7"/>
        <w:tabs>
          <w:tab w:val="clear" w:pos="4677"/>
          <w:tab w:val="left" w:pos="7380"/>
        </w:tabs>
        <w:jc w:val="left"/>
        <w:rPr>
          <w:rFonts w:ascii="Trebuchet MS" w:hAnsi="Trebuchet MS"/>
          <w:noProof/>
          <w:kern w:val="28"/>
          <w:sz w:val="20"/>
          <w:szCs w:val="20"/>
        </w:rPr>
      </w:pPr>
    </w:p>
    <w:p w:rsidR="00CC15B4" w:rsidRDefault="00CC15B4" w:rsidP="00AB0D32">
      <w:pPr>
        <w:pStyle w:val="a7"/>
        <w:tabs>
          <w:tab w:val="clear" w:pos="4677"/>
          <w:tab w:val="left" w:pos="7380"/>
        </w:tabs>
        <w:jc w:val="left"/>
        <w:rPr>
          <w:rFonts w:ascii="Trebuchet MS" w:hAnsi="Trebuchet MS"/>
          <w:noProof/>
          <w:kern w:val="28"/>
          <w:sz w:val="20"/>
          <w:szCs w:val="20"/>
        </w:rPr>
      </w:pPr>
    </w:p>
    <w:p w:rsidR="00327E6D" w:rsidRDefault="00327E6D" w:rsidP="00AB0D32">
      <w:pPr>
        <w:pStyle w:val="a7"/>
        <w:tabs>
          <w:tab w:val="clear" w:pos="4677"/>
          <w:tab w:val="left" w:pos="7380"/>
        </w:tabs>
        <w:jc w:val="left"/>
        <w:rPr>
          <w:rFonts w:ascii="Trebuchet MS" w:hAnsi="Trebuchet MS"/>
          <w:noProof/>
          <w:kern w:val="28"/>
          <w:sz w:val="20"/>
          <w:szCs w:val="20"/>
        </w:rPr>
      </w:pPr>
    </w:p>
    <w:p w:rsidR="00327E6D" w:rsidRPr="00893106" w:rsidRDefault="00327E6D" w:rsidP="00AB0D32">
      <w:pPr>
        <w:pStyle w:val="a7"/>
        <w:tabs>
          <w:tab w:val="clear" w:pos="4677"/>
          <w:tab w:val="left" w:pos="7380"/>
        </w:tabs>
        <w:jc w:val="left"/>
        <w:rPr>
          <w:rFonts w:eastAsia="Arial Unicode MS" w:cs="Arial"/>
          <w:color w:val="000000"/>
          <w:sz w:val="20"/>
          <w:szCs w:val="20"/>
          <w:lang w:bidi="ru-RU"/>
        </w:rPr>
      </w:pPr>
      <w:r>
        <w:rPr>
          <w:rFonts w:eastAsia="Arial Unicode MS" w:cs="Arial"/>
          <w:color w:val="000000"/>
          <w:sz w:val="20"/>
          <w:szCs w:val="20"/>
          <w:lang w:bidi="ru-RU"/>
        </w:rPr>
        <w:t>В</w:t>
      </w:r>
      <w:r w:rsidRPr="00893106">
        <w:rPr>
          <w:rFonts w:eastAsia="Arial Unicode MS" w:cs="Arial"/>
          <w:color w:val="000000"/>
          <w:sz w:val="20"/>
          <w:szCs w:val="20"/>
          <w:lang w:bidi="ru-RU"/>
        </w:rPr>
        <w:t>.</w:t>
      </w:r>
      <w:r>
        <w:rPr>
          <w:rFonts w:eastAsia="Arial Unicode MS" w:cs="Arial"/>
          <w:color w:val="000000"/>
          <w:sz w:val="20"/>
          <w:szCs w:val="20"/>
          <w:lang w:bidi="ru-RU"/>
        </w:rPr>
        <w:t>М</w:t>
      </w:r>
      <w:r w:rsidRPr="00893106">
        <w:rPr>
          <w:rFonts w:eastAsia="Arial Unicode MS" w:cs="Arial"/>
          <w:color w:val="000000"/>
          <w:sz w:val="20"/>
          <w:szCs w:val="20"/>
          <w:lang w:bidi="ru-RU"/>
        </w:rPr>
        <w:t xml:space="preserve">. </w:t>
      </w:r>
      <w:r>
        <w:rPr>
          <w:rFonts w:eastAsia="Arial Unicode MS" w:cs="Arial"/>
          <w:color w:val="000000"/>
          <w:sz w:val="20"/>
          <w:szCs w:val="20"/>
          <w:lang w:bidi="ru-RU"/>
        </w:rPr>
        <w:t>Смирнов</w:t>
      </w:r>
      <w:r w:rsidRPr="00893106">
        <w:rPr>
          <w:rFonts w:eastAsia="Arial Unicode MS" w:cs="Arial"/>
          <w:color w:val="000000"/>
          <w:sz w:val="20"/>
          <w:szCs w:val="20"/>
          <w:lang w:bidi="ru-RU"/>
        </w:rPr>
        <w:t xml:space="preserve">, руководитель задания (квалификационный аттестат № </w:t>
      </w:r>
      <w:r w:rsidRPr="00FA734C">
        <w:rPr>
          <w:rFonts w:cs="Arial"/>
          <w:sz w:val="20"/>
          <w:szCs w:val="20"/>
        </w:rPr>
        <w:t>03-000891</w:t>
      </w:r>
      <w:r w:rsidRPr="00893106">
        <w:rPr>
          <w:rFonts w:eastAsia="Arial Unicode MS" w:cs="Arial"/>
          <w:color w:val="000000"/>
          <w:sz w:val="20"/>
          <w:szCs w:val="20"/>
          <w:lang w:bidi="ru-RU"/>
        </w:rPr>
        <w:t>)</w:t>
      </w:r>
    </w:p>
    <w:p w:rsidR="00327E6D" w:rsidRPr="00893106" w:rsidRDefault="00327E6D" w:rsidP="00AB0D32">
      <w:pPr>
        <w:pStyle w:val="a7"/>
        <w:tabs>
          <w:tab w:val="clear" w:pos="4677"/>
          <w:tab w:val="left" w:pos="7380"/>
        </w:tabs>
        <w:jc w:val="left"/>
        <w:rPr>
          <w:rFonts w:eastAsia="Arial Unicode MS" w:cs="Arial"/>
          <w:color w:val="000000"/>
          <w:sz w:val="20"/>
          <w:szCs w:val="20"/>
          <w:lang w:bidi="ru-RU"/>
        </w:rPr>
      </w:pPr>
      <w:r w:rsidRPr="00875244">
        <w:rPr>
          <w:rFonts w:eastAsia="Arial Unicode MS" w:cs="Arial"/>
          <w:color w:val="000000"/>
          <w:sz w:val="20"/>
          <w:szCs w:val="20"/>
          <w:lang w:bidi="ru-RU"/>
        </w:rPr>
        <w:t>Общество с ограниченной ответственностью «А.Д.Е. Аудит»</w:t>
      </w:r>
    </w:p>
    <w:p w:rsidR="00327E6D" w:rsidRPr="00893106" w:rsidRDefault="00327E6D" w:rsidP="00AB0D32">
      <w:pPr>
        <w:pStyle w:val="a7"/>
        <w:tabs>
          <w:tab w:val="clear" w:pos="4677"/>
          <w:tab w:val="left" w:pos="7380"/>
        </w:tabs>
        <w:jc w:val="left"/>
        <w:rPr>
          <w:rFonts w:eastAsia="Arial Unicode MS" w:cs="Arial"/>
          <w:color w:val="000000"/>
          <w:sz w:val="20"/>
          <w:szCs w:val="20"/>
          <w:lang w:bidi="ru-RU"/>
        </w:rPr>
      </w:pPr>
    </w:p>
    <w:p w:rsidR="00327E6D" w:rsidRPr="00893106" w:rsidRDefault="00327E6D" w:rsidP="00AB0D32">
      <w:pPr>
        <w:pStyle w:val="a7"/>
        <w:tabs>
          <w:tab w:val="clear" w:pos="4677"/>
          <w:tab w:val="left" w:pos="7380"/>
        </w:tabs>
        <w:jc w:val="left"/>
        <w:rPr>
          <w:rFonts w:eastAsia="Arial Unicode MS" w:cs="Arial"/>
          <w:color w:val="000000"/>
          <w:sz w:val="20"/>
          <w:szCs w:val="20"/>
          <w:lang w:bidi="ru-RU"/>
        </w:rPr>
      </w:pPr>
    </w:p>
    <w:p w:rsidR="00327E6D" w:rsidRPr="00893106" w:rsidRDefault="00327E6D" w:rsidP="00AB0D32">
      <w:pPr>
        <w:pStyle w:val="a7"/>
        <w:tabs>
          <w:tab w:val="clear" w:pos="4677"/>
          <w:tab w:val="left" w:pos="7380"/>
        </w:tabs>
        <w:jc w:val="left"/>
        <w:rPr>
          <w:rFonts w:eastAsia="Arial Unicode MS" w:cs="Arial"/>
          <w:color w:val="000000"/>
          <w:sz w:val="20"/>
          <w:szCs w:val="20"/>
          <w:lang w:bidi="ru-RU"/>
        </w:rPr>
      </w:pPr>
      <w:r w:rsidRPr="00097EB4">
        <w:rPr>
          <w:rFonts w:eastAsia="Arial Unicode MS" w:cs="Arial"/>
          <w:color w:val="000000"/>
          <w:sz w:val="20"/>
          <w:szCs w:val="20"/>
          <w:lang w:bidi="ru-RU"/>
        </w:rPr>
        <w:t>2</w:t>
      </w:r>
      <w:r w:rsidR="00082530">
        <w:rPr>
          <w:rFonts w:eastAsia="Arial Unicode MS" w:cs="Arial"/>
          <w:color w:val="000000"/>
          <w:sz w:val="20"/>
          <w:szCs w:val="20"/>
          <w:lang w:bidi="ru-RU"/>
        </w:rPr>
        <w:t>8</w:t>
      </w:r>
      <w:r>
        <w:rPr>
          <w:rFonts w:eastAsia="Arial Unicode MS" w:cs="Arial"/>
          <w:color w:val="000000"/>
          <w:sz w:val="20"/>
          <w:szCs w:val="20"/>
          <w:lang w:bidi="ru-RU"/>
        </w:rPr>
        <w:t xml:space="preserve"> апреля 2021</w:t>
      </w:r>
      <w:r w:rsidRPr="00097EB4">
        <w:rPr>
          <w:rFonts w:eastAsia="Arial Unicode MS" w:cs="Arial"/>
          <w:color w:val="000000"/>
          <w:sz w:val="20"/>
          <w:szCs w:val="20"/>
          <w:lang w:bidi="ru-RU"/>
        </w:rPr>
        <w:t xml:space="preserve"> года</w:t>
      </w:r>
    </w:p>
    <w:p w:rsidR="00327E6D" w:rsidRDefault="00327E6D" w:rsidP="00AB0D32">
      <w:pPr>
        <w:pStyle w:val="a7"/>
        <w:tabs>
          <w:tab w:val="clear" w:pos="4677"/>
          <w:tab w:val="left" w:pos="7380"/>
        </w:tabs>
        <w:jc w:val="left"/>
        <w:rPr>
          <w:rFonts w:eastAsia="Arial Unicode MS" w:cs="Arial"/>
          <w:color w:val="000000"/>
          <w:sz w:val="20"/>
          <w:szCs w:val="20"/>
          <w:lang w:bidi="ru-RU"/>
        </w:rPr>
      </w:pPr>
      <w:r w:rsidRPr="00893106">
        <w:rPr>
          <w:rFonts w:eastAsia="Arial Unicode MS" w:cs="Arial"/>
          <w:color w:val="000000"/>
          <w:sz w:val="20"/>
          <w:szCs w:val="20"/>
          <w:lang w:bidi="ru-RU"/>
        </w:rPr>
        <w:t>Москва, Российская Федерация</w:t>
      </w:r>
    </w:p>
    <w:p w:rsidR="00327E6D" w:rsidRDefault="00327E6D" w:rsidP="00327E6D">
      <w:pPr>
        <w:pStyle w:val="a7"/>
        <w:tabs>
          <w:tab w:val="clear" w:pos="4677"/>
          <w:tab w:val="left" w:pos="7380"/>
        </w:tabs>
        <w:rPr>
          <w:rFonts w:eastAsia="Arial Unicode MS" w:cs="Arial"/>
          <w:color w:val="000000"/>
          <w:sz w:val="20"/>
          <w:szCs w:val="20"/>
          <w:lang w:bidi="ru-RU"/>
        </w:rPr>
      </w:pPr>
    </w:p>
    <w:p w:rsidR="00CC15B4" w:rsidRDefault="00CC15B4" w:rsidP="00327E6D">
      <w:pPr>
        <w:pStyle w:val="a7"/>
        <w:tabs>
          <w:tab w:val="clear" w:pos="4677"/>
          <w:tab w:val="left" w:pos="7380"/>
        </w:tabs>
        <w:rPr>
          <w:rFonts w:eastAsia="Arial Unicode MS" w:cs="Arial"/>
          <w:color w:val="000000"/>
          <w:sz w:val="20"/>
          <w:szCs w:val="20"/>
          <w:lang w:bidi="ru-RU"/>
        </w:rPr>
      </w:pPr>
    </w:p>
    <w:p w:rsidR="00CC15B4" w:rsidRDefault="00CC15B4" w:rsidP="00327E6D">
      <w:pPr>
        <w:pStyle w:val="a7"/>
        <w:tabs>
          <w:tab w:val="clear" w:pos="4677"/>
          <w:tab w:val="left" w:pos="7380"/>
        </w:tabs>
        <w:rPr>
          <w:rFonts w:eastAsia="Arial Unicode MS" w:cs="Arial"/>
          <w:color w:val="000000"/>
          <w:sz w:val="20"/>
          <w:szCs w:val="20"/>
          <w:lang w:bidi="ru-RU"/>
        </w:rPr>
      </w:pPr>
    </w:p>
    <w:p w:rsidR="00CC15B4" w:rsidRDefault="00CC15B4" w:rsidP="00327E6D">
      <w:pPr>
        <w:pStyle w:val="a7"/>
        <w:tabs>
          <w:tab w:val="clear" w:pos="4677"/>
          <w:tab w:val="left" w:pos="7380"/>
        </w:tabs>
        <w:rPr>
          <w:rFonts w:eastAsia="Arial Unicode MS" w:cs="Arial"/>
          <w:color w:val="000000"/>
          <w:sz w:val="20"/>
          <w:szCs w:val="20"/>
          <w:lang w:bidi="ru-RU"/>
        </w:rPr>
      </w:pPr>
    </w:p>
    <w:p w:rsidR="00CC15B4" w:rsidRDefault="00CC15B4" w:rsidP="00327E6D">
      <w:pPr>
        <w:pStyle w:val="a7"/>
        <w:tabs>
          <w:tab w:val="clear" w:pos="4677"/>
          <w:tab w:val="left" w:pos="7380"/>
        </w:tabs>
        <w:rPr>
          <w:rFonts w:eastAsia="Arial Unicode MS" w:cs="Arial"/>
          <w:color w:val="000000"/>
          <w:sz w:val="20"/>
          <w:szCs w:val="20"/>
          <w:lang w:bidi="ru-RU"/>
        </w:rPr>
      </w:pPr>
    </w:p>
    <w:p w:rsidR="00CC15B4" w:rsidRDefault="00CC15B4" w:rsidP="00327E6D">
      <w:pPr>
        <w:pStyle w:val="a7"/>
        <w:tabs>
          <w:tab w:val="clear" w:pos="4677"/>
          <w:tab w:val="left" w:pos="7380"/>
        </w:tabs>
        <w:rPr>
          <w:rFonts w:eastAsia="Arial Unicode MS" w:cs="Arial"/>
          <w:color w:val="000000"/>
          <w:sz w:val="20"/>
          <w:szCs w:val="20"/>
          <w:lang w:bidi="ru-RU"/>
        </w:rPr>
      </w:pPr>
    </w:p>
    <w:p w:rsidR="00CC15B4" w:rsidRDefault="00CC15B4" w:rsidP="00327E6D">
      <w:pPr>
        <w:pStyle w:val="a7"/>
        <w:tabs>
          <w:tab w:val="clear" w:pos="4677"/>
          <w:tab w:val="left" w:pos="7380"/>
        </w:tabs>
        <w:rPr>
          <w:rFonts w:eastAsia="Arial Unicode MS" w:cs="Arial"/>
          <w:color w:val="000000"/>
          <w:sz w:val="20"/>
          <w:szCs w:val="20"/>
          <w:lang w:bidi="ru-RU"/>
        </w:rPr>
      </w:pPr>
    </w:p>
    <w:p w:rsidR="00CC15B4" w:rsidRDefault="00CC15B4" w:rsidP="00327E6D">
      <w:pPr>
        <w:pStyle w:val="a7"/>
        <w:tabs>
          <w:tab w:val="clear" w:pos="4677"/>
          <w:tab w:val="left" w:pos="7380"/>
        </w:tabs>
        <w:rPr>
          <w:rFonts w:eastAsia="Arial Unicode MS" w:cs="Arial"/>
          <w:color w:val="000000"/>
          <w:sz w:val="20"/>
          <w:szCs w:val="20"/>
          <w:lang w:bidi="ru-RU"/>
        </w:rPr>
      </w:pPr>
    </w:p>
    <w:p w:rsidR="00CC15B4" w:rsidRDefault="00CC15B4" w:rsidP="00327E6D">
      <w:pPr>
        <w:pStyle w:val="a7"/>
        <w:tabs>
          <w:tab w:val="clear" w:pos="4677"/>
          <w:tab w:val="left" w:pos="7380"/>
        </w:tabs>
        <w:rPr>
          <w:rFonts w:eastAsia="Arial Unicode MS" w:cs="Arial"/>
          <w:color w:val="000000"/>
          <w:sz w:val="20"/>
          <w:szCs w:val="20"/>
          <w:lang w:bidi="ru-RU"/>
        </w:rPr>
      </w:pPr>
    </w:p>
    <w:p w:rsidR="00CC15B4" w:rsidRDefault="00CC15B4" w:rsidP="00327E6D">
      <w:pPr>
        <w:pStyle w:val="a7"/>
        <w:tabs>
          <w:tab w:val="clear" w:pos="4677"/>
          <w:tab w:val="left" w:pos="7380"/>
        </w:tabs>
        <w:rPr>
          <w:rFonts w:eastAsia="Arial Unicode MS" w:cs="Arial"/>
          <w:color w:val="000000"/>
          <w:sz w:val="20"/>
          <w:szCs w:val="20"/>
          <w:lang w:bidi="ru-RU"/>
        </w:rPr>
      </w:pPr>
    </w:p>
    <w:p w:rsidR="00CC15B4" w:rsidRDefault="00CC15B4" w:rsidP="00327E6D">
      <w:pPr>
        <w:pStyle w:val="a7"/>
        <w:tabs>
          <w:tab w:val="clear" w:pos="4677"/>
          <w:tab w:val="left" w:pos="7380"/>
        </w:tabs>
        <w:rPr>
          <w:rFonts w:eastAsia="Arial Unicode MS" w:cs="Arial"/>
          <w:color w:val="000000"/>
          <w:sz w:val="20"/>
          <w:szCs w:val="20"/>
          <w:lang w:bidi="ru-RU"/>
        </w:rPr>
      </w:pPr>
    </w:p>
    <w:p w:rsidR="00CC15B4" w:rsidRDefault="00CC15B4" w:rsidP="00327E6D">
      <w:pPr>
        <w:pStyle w:val="a7"/>
        <w:tabs>
          <w:tab w:val="clear" w:pos="4677"/>
          <w:tab w:val="left" w:pos="7380"/>
        </w:tabs>
        <w:rPr>
          <w:rFonts w:eastAsia="Arial Unicode MS" w:cs="Arial"/>
          <w:color w:val="000000"/>
          <w:sz w:val="20"/>
          <w:szCs w:val="20"/>
          <w:lang w:bidi="ru-RU"/>
        </w:rPr>
      </w:pPr>
    </w:p>
    <w:p w:rsidR="00327E6D" w:rsidRPr="00893106" w:rsidRDefault="00327E6D" w:rsidP="00327E6D">
      <w:pPr>
        <w:pStyle w:val="a7"/>
        <w:tabs>
          <w:tab w:val="clear" w:pos="4677"/>
          <w:tab w:val="left" w:pos="7380"/>
        </w:tabs>
        <w:rPr>
          <w:rFonts w:eastAsia="Arial Unicode MS" w:cs="Arial"/>
          <w:color w:val="000000"/>
          <w:sz w:val="20"/>
          <w:szCs w:val="20"/>
          <w:lang w:bidi="ru-RU"/>
        </w:rPr>
      </w:pPr>
    </w:p>
    <w:tbl>
      <w:tblPr>
        <w:tblW w:w="0" w:type="auto"/>
        <w:tblLook w:val="04A0" w:firstRow="1" w:lastRow="0" w:firstColumn="1" w:lastColumn="0" w:noHBand="0" w:noVBand="1"/>
      </w:tblPr>
      <w:tblGrid>
        <w:gridCol w:w="4810"/>
        <w:gridCol w:w="4828"/>
      </w:tblGrid>
      <w:tr w:rsidR="00327E6D" w:rsidRPr="00875244" w:rsidTr="00D7559D">
        <w:tc>
          <w:tcPr>
            <w:tcW w:w="4810" w:type="dxa"/>
          </w:tcPr>
          <w:p w:rsidR="00327E6D" w:rsidRPr="004E263E" w:rsidRDefault="00327E6D" w:rsidP="00AB0D32">
            <w:pPr>
              <w:pStyle w:val="a7"/>
              <w:tabs>
                <w:tab w:val="clear" w:pos="4677"/>
                <w:tab w:val="clear" w:pos="9355"/>
              </w:tabs>
              <w:rPr>
                <w:rFonts w:cs="Arial"/>
                <w:color w:val="0070C0"/>
                <w:sz w:val="16"/>
                <w:szCs w:val="16"/>
              </w:rPr>
            </w:pPr>
          </w:p>
          <w:p w:rsidR="00327E6D" w:rsidRPr="004E263E" w:rsidRDefault="00327E6D" w:rsidP="00AB0D32">
            <w:pPr>
              <w:pStyle w:val="a7"/>
              <w:tabs>
                <w:tab w:val="clear" w:pos="4677"/>
                <w:tab w:val="clear" w:pos="9355"/>
              </w:tabs>
              <w:rPr>
                <w:rFonts w:cs="Arial"/>
                <w:color w:val="0070C0"/>
                <w:sz w:val="16"/>
                <w:szCs w:val="16"/>
              </w:rPr>
            </w:pPr>
            <w:r w:rsidRPr="004E263E">
              <w:rPr>
                <w:rFonts w:cs="Arial"/>
                <w:color w:val="0070C0"/>
                <w:sz w:val="16"/>
                <w:szCs w:val="16"/>
              </w:rPr>
              <w:t xml:space="preserve">Аудируемое лицо: ПАО «Московская кондитерская фабрика «Красный Октябрь»  </w:t>
            </w:r>
          </w:p>
          <w:p w:rsidR="00327E6D" w:rsidRPr="004E263E" w:rsidRDefault="00327E6D" w:rsidP="00AB0D32">
            <w:pPr>
              <w:pStyle w:val="a7"/>
              <w:tabs>
                <w:tab w:val="clear" w:pos="4677"/>
                <w:tab w:val="clear" w:pos="9355"/>
              </w:tabs>
              <w:rPr>
                <w:rFonts w:cs="Arial"/>
                <w:color w:val="0070C0"/>
                <w:sz w:val="16"/>
                <w:szCs w:val="16"/>
              </w:rPr>
            </w:pPr>
          </w:p>
        </w:tc>
        <w:tc>
          <w:tcPr>
            <w:tcW w:w="4828" w:type="dxa"/>
          </w:tcPr>
          <w:p w:rsidR="00327E6D" w:rsidRPr="00875244" w:rsidRDefault="00327E6D" w:rsidP="00AB0D32">
            <w:pPr>
              <w:pStyle w:val="a7"/>
              <w:tabs>
                <w:tab w:val="clear" w:pos="4677"/>
                <w:tab w:val="clear" w:pos="9355"/>
              </w:tabs>
              <w:rPr>
                <w:rFonts w:cs="Arial"/>
                <w:color w:val="0070C0"/>
                <w:sz w:val="16"/>
                <w:szCs w:val="16"/>
              </w:rPr>
            </w:pPr>
          </w:p>
          <w:p w:rsidR="00327E6D" w:rsidRPr="00875244" w:rsidRDefault="00327E6D" w:rsidP="00AB0D32">
            <w:pPr>
              <w:pStyle w:val="a7"/>
              <w:tabs>
                <w:tab w:val="clear" w:pos="4677"/>
                <w:tab w:val="clear" w:pos="9355"/>
              </w:tabs>
              <w:rPr>
                <w:rFonts w:cs="Arial"/>
                <w:color w:val="0070C0"/>
                <w:sz w:val="16"/>
                <w:szCs w:val="16"/>
              </w:rPr>
            </w:pPr>
            <w:r w:rsidRPr="00875244">
              <w:rPr>
                <w:rFonts w:cs="Arial"/>
                <w:color w:val="0070C0"/>
                <w:sz w:val="16"/>
                <w:szCs w:val="16"/>
              </w:rPr>
              <w:t>Независимый аудитор: ООО «А.Д.Е. Аудит».</w:t>
            </w:r>
          </w:p>
          <w:p w:rsidR="00327E6D" w:rsidRPr="00875244" w:rsidRDefault="00327E6D" w:rsidP="00AB0D32">
            <w:pPr>
              <w:pStyle w:val="a7"/>
              <w:tabs>
                <w:tab w:val="clear" w:pos="4677"/>
                <w:tab w:val="clear" w:pos="9355"/>
              </w:tabs>
              <w:rPr>
                <w:rFonts w:cs="Arial"/>
                <w:color w:val="0070C0"/>
                <w:sz w:val="16"/>
                <w:szCs w:val="16"/>
              </w:rPr>
            </w:pPr>
          </w:p>
        </w:tc>
      </w:tr>
      <w:tr w:rsidR="00327E6D" w:rsidRPr="00875244" w:rsidTr="00D7559D">
        <w:tc>
          <w:tcPr>
            <w:tcW w:w="4810" w:type="dxa"/>
          </w:tcPr>
          <w:p w:rsidR="00327E6D" w:rsidRPr="004E263E" w:rsidRDefault="00327E6D" w:rsidP="00AB0D32">
            <w:pPr>
              <w:pStyle w:val="a7"/>
              <w:tabs>
                <w:tab w:val="clear" w:pos="4677"/>
                <w:tab w:val="clear" w:pos="9355"/>
              </w:tabs>
              <w:rPr>
                <w:rFonts w:cs="Arial"/>
                <w:color w:val="0070C0"/>
                <w:sz w:val="16"/>
                <w:szCs w:val="16"/>
              </w:rPr>
            </w:pPr>
            <w:r w:rsidRPr="004E263E">
              <w:rPr>
                <w:rFonts w:cs="Arial"/>
                <w:color w:val="0070C0"/>
                <w:sz w:val="16"/>
                <w:szCs w:val="16"/>
              </w:rPr>
              <w:t>Запись внесена в Единый государственный реестр юридических лиц 25 сентября 2002 года, и присвоен государственный регистрационный номер №</w:t>
            </w:r>
            <w:r w:rsidRPr="004E263E">
              <w:rPr>
                <w:rFonts w:cs="Arial"/>
                <w:color w:val="0070C0"/>
                <w:sz w:val="16"/>
                <w:szCs w:val="16"/>
                <w:lang w:val="en-US"/>
              </w:rPr>
              <w:t> </w:t>
            </w:r>
            <w:r w:rsidRPr="004E263E">
              <w:rPr>
                <w:rFonts w:cs="Arial"/>
                <w:color w:val="0070C0"/>
                <w:sz w:val="16"/>
                <w:szCs w:val="16"/>
              </w:rPr>
              <w:t>1027700247618.</w:t>
            </w:r>
          </w:p>
        </w:tc>
        <w:tc>
          <w:tcPr>
            <w:tcW w:w="4828" w:type="dxa"/>
          </w:tcPr>
          <w:p w:rsidR="00327E6D" w:rsidRPr="00875244" w:rsidRDefault="00327E6D" w:rsidP="00AB0D32">
            <w:pPr>
              <w:pStyle w:val="a7"/>
              <w:tabs>
                <w:tab w:val="clear" w:pos="4677"/>
                <w:tab w:val="clear" w:pos="9355"/>
              </w:tabs>
              <w:rPr>
                <w:rFonts w:cs="Arial"/>
                <w:color w:val="0070C0"/>
                <w:sz w:val="16"/>
                <w:szCs w:val="16"/>
              </w:rPr>
            </w:pPr>
            <w:r w:rsidRPr="00875244">
              <w:rPr>
                <w:rFonts w:cs="Arial"/>
                <w:color w:val="0070C0"/>
                <w:sz w:val="16"/>
                <w:szCs w:val="16"/>
              </w:rPr>
              <w:t>Свидетельство серия 77 № 014519866 о внесении записи в ЕГРЮЛ от 04.04.2012 за основным государственным регистрационным номером 1117746158507 выдано Межрайонной инспекцией ФНС России №46 по г. Москве.</w:t>
            </w:r>
          </w:p>
          <w:p w:rsidR="00327E6D" w:rsidRPr="00875244" w:rsidRDefault="00327E6D" w:rsidP="00AB0D32">
            <w:pPr>
              <w:pStyle w:val="a7"/>
              <w:tabs>
                <w:tab w:val="clear" w:pos="4677"/>
                <w:tab w:val="clear" w:pos="9355"/>
              </w:tabs>
              <w:rPr>
                <w:rFonts w:cs="Arial"/>
                <w:color w:val="0070C0"/>
                <w:sz w:val="16"/>
                <w:szCs w:val="16"/>
              </w:rPr>
            </w:pPr>
          </w:p>
        </w:tc>
      </w:tr>
      <w:tr w:rsidR="00327E6D" w:rsidRPr="00875244" w:rsidTr="00D7559D">
        <w:tc>
          <w:tcPr>
            <w:tcW w:w="4810" w:type="dxa"/>
          </w:tcPr>
          <w:p w:rsidR="00327E6D" w:rsidRPr="004E263E" w:rsidRDefault="00327E6D" w:rsidP="00AB0D32">
            <w:pPr>
              <w:pStyle w:val="a7"/>
              <w:tabs>
                <w:tab w:val="clear" w:pos="4677"/>
                <w:tab w:val="clear" w:pos="9355"/>
              </w:tabs>
              <w:rPr>
                <w:rFonts w:cs="Arial"/>
                <w:color w:val="0070C0"/>
                <w:sz w:val="16"/>
                <w:szCs w:val="16"/>
              </w:rPr>
            </w:pPr>
          </w:p>
        </w:tc>
        <w:tc>
          <w:tcPr>
            <w:tcW w:w="4828" w:type="dxa"/>
          </w:tcPr>
          <w:p w:rsidR="00327E6D" w:rsidRPr="00875244" w:rsidRDefault="00327E6D" w:rsidP="00AB0D32">
            <w:pPr>
              <w:pStyle w:val="a7"/>
              <w:tabs>
                <w:tab w:val="clear" w:pos="4677"/>
                <w:tab w:val="clear" w:pos="9355"/>
              </w:tabs>
              <w:rPr>
                <w:rFonts w:cs="Arial"/>
                <w:color w:val="0070C0"/>
                <w:sz w:val="16"/>
                <w:szCs w:val="16"/>
              </w:rPr>
            </w:pPr>
          </w:p>
        </w:tc>
      </w:tr>
      <w:tr w:rsidR="00327E6D" w:rsidRPr="00875244" w:rsidTr="00D7559D">
        <w:tc>
          <w:tcPr>
            <w:tcW w:w="4810" w:type="dxa"/>
          </w:tcPr>
          <w:p w:rsidR="00327E6D" w:rsidRPr="004E263E" w:rsidRDefault="00327E6D" w:rsidP="00AB0D32">
            <w:pPr>
              <w:pStyle w:val="a7"/>
              <w:tabs>
                <w:tab w:val="clear" w:pos="4677"/>
                <w:tab w:val="clear" w:pos="9355"/>
              </w:tabs>
              <w:rPr>
                <w:rFonts w:cs="Arial"/>
                <w:color w:val="0070C0"/>
                <w:sz w:val="16"/>
                <w:szCs w:val="16"/>
              </w:rPr>
            </w:pPr>
            <w:r w:rsidRPr="004E263E">
              <w:rPr>
                <w:rFonts w:cs="Arial"/>
                <w:color w:val="0070C0"/>
                <w:sz w:val="16"/>
                <w:szCs w:val="16"/>
              </w:rPr>
              <w:t>Место нахождения: Российская Федерация, 107140, г. Москва, ул. Малая Красносельская, д.7, стр. 24.</w:t>
            </w:r>
          </w:p>
        </w:tc>
        <w:tc>
          <w:tcPr>
            <w:tcW w:w="4828" w:type="dxa"/>
          </w:tcPr>
          <w:p w:rsidR="00327E6D" w:rsidRPr="00875244" w:rsidRDefault="00327E6D" w:rsidP="00AB0D32">
            <w:pPr>
              <w:pStyle w:val="a7"/>
              <w:tabs>
                <w:tab w:val="clear" w:pos="4677"/>
                <w:tab w:val="clear" w:pos="9355"/>
              </w:tabs>
              <w:rPr>
                <w:rFonts w:cs="Arial"/>
                <w:color w:val="0070C0"/>
                <w:sz w:val="16"/>
                <w:szCs w:val="16"/>
              </w:rPr>
            </w:pPr>
            <w:r w:rsidRPr="00875244">
              <w:rPr>
                <w:rFonts w:cs="Arial"/>
                <w:color w:val="0070C0"/>
                <w:sz w:val="16"/>
                <w:szCs w:val="16"/>
              </w:rPr>
              <w:t>Место нахождения: Российская Федерация, 109028, г. Москва, Хохловский</w:t>
            </w:r>
            <w:r>
              <w:rPr>
                <w:rFonts w:cs="Arial"/>
                <w:color w:val="0070C0"/>
                <w:sz w:val="16"/>
                <w:szCs w:val="16"/>
              </w:rPr>
              <w:t xml:space="preserve"> переулок, д.16, стр. 1, </w:t>
            </w:r>
            <w:r w:rsidRPr="00875244">
              <w:rPr>
                <w:rFonts w:cs="Arial"/>
                <w:color w:val="0070C0"/>
                <w:sz w:val="16"/>
                <w:szCs w:val="16"/>
              </w:rPr>
              <w:t>этаж 2, помещения 20-23, 25-27</w:t>
            </w:r>
          </w:p>
          <w:p w:rsidR="00327E6D" w:rsidRPr="00875244" w:rsidRDefault="00327E6D" w:rsidP="00AB0D32">
            <w:pPr>
              <w:pStyle w:val="a7"/>
              <w:tabs>
                <w:tab w:val="clear" w:pos="4677"/>
                <w:tab w:val="clear" w:pos="9355"/>
              </w:tabs>
              <w:rPr>
                <w:rFonts w:cs="Arial"/>
                <w:color w:val="0070C0"/>
                <w:sz w:val="16"/>
                <w:szCs w:val="16"/>
              </w:rPr>
            </w:pPr>
          </w:p>
          <w:p w:rsidR="00327E6D" w:rsidRPr="00875244" w:rsidRDefault="00327E6D" w:rsidP="00AB0D32">
            <w:pPr>
              <w:pStyle w:val="a7"/>
              <w:tabs>
                <w:tab w:val="clear" w:pos="4677"/>
                <w:tab w:val="clear" w:pos="9355"/>
              </w:tabs>
              <w:rPr>
                <w:rFonts w:cs="Arial"/>
                <w:color w:val="0070C0"/>
                <w:sz w:val="16"/>
                <w:szCs w:val="16"/>
              </w:rPr>
            </w:pPr>
            <w:r w:rsidRPr="00875244">
              <w:rPr>
                <w:rFonts w:cs="Arial"/>
                <w:color w:val="0070C0"/>
                <w:sz w:val="16"/>
                <w:szCs w:val="16"/>
              </w:rPr>
              <w:t xml:space="preserve">Член </w:t>
            </w:r>
            <w:r w:rsidRPr="00875244">
              <w:rPr>
                <w:rFonts w:cs="Arial"/>
                <w:color w:val="0070C0"/>
                <w:sz w:val="16"/>
                <w:szCs w:val="16"/>
                <w:lang w:val="en-US"/>
              </w:rPr>
              <w:t>C</w:t>
            </w:r>
            <w:r w:rsidRPr="00875244">
              <w:rPr>
                <w:rFonts w:cs="Arial"/>
                <w:color w:val="0070C0"/>
                <w:sz w:val="16"/>
                <w:szCs w:val="16"/>
              </w:rPr>
              <w:t xml:space="preserve">аморегулируемой организации аудиторов Ассоциации «Содружество» </w:t>
            </w:r>
          </w:p>
          <w:p w:rsidR="00327E6D" w:rsidRPr="00875244" w:rsidRDefault="00327E6D" w:rsidP="00AB0D32">
            <w:pPr>
              <w:pStyle w:val="a7"/>
              <w:tabs>
                <w:tab w:val="clear" w:pos="4677"/>
                <w:tab w:val="clear" w:pos="9355"/>
              </w:tabs>
              <w:rPr>
                <w:rFonts w:cs="Arial"/>
                <w:color w:val="0070C0"/>
                <w:sz w:val="16"/>
                <w:szCs w:val="16"/>
              </w:rPr>
            </w:pPr>
          </w:p>
          <w:p w:rsidR="00327E6D" w:rsidRPr="00875244" w:rsidRDefault="00327E6D" w:rsidP="00AB0D32">
            <w:pPr>
              <w:pStyle w:val="a7"/>
              <w:tabs>
                <w:tab w:val="clear" w:pos="4677"/>
                <w:tab w:val="clear" w:pos="9355"/>
              </w:tabs>
              <w:rPr>
                <w:rFonts w:cs="Arial"/>
                <w:color w:val="0070C0"/>
                <w:sz w:val="16"/>
                <w:szCs w:val="16"/>
              </w:rPr>
            </w:pPr>
            <w:r w:rsidRPr="00875244">
              <w:rPr>
                <w:rFonts w:cs="Arial"/>
                <w:color w:val="0070C0"/>
                <w:sz w:val="16"/>
                <w:szCs w:val="16"/>
              </w:rPr>
              <w:t>ОРНЗ в реестре аудиторов и аудиторских организаций - 12006093587.</w:t>
            </w:r>
          </w:p>
        </w:tc>
      </w:tr>
    </w:tbl>
    <w:p w:rsidR="00327E6D" w:rsidRPr="00DB6CF4" w:rsidRDefault="00327E6D" w:rsidP="00AB0D32">
      <w:pPr>
        <w:autoSpaceDE w:val="0"/>
        <w:autoSpaceDN w:val="0"/>
        <w:adjustRightInd w:val="0"/>
        <w:rPr>
          <w:rFonts w:ascii="Arial" w:hAnsi="Arial" w:cs="Arial"/>
        </w:rPr>
      </w:pPr>
    </w:p>
    <w:p w:rsidR="00FD06F3" w:rsidRDefault="00FD06F3">
      <w:pPr>
        <w:jc w:val="left"/>
        <w:rPr>
          <w:rFonts w:ascii="EYInterstate Light" w:hAnsi="EYInterstate Light"/>
          <w:sz w:val="18"/>
          <w:szCs w:val="22"/>
        </w:rPr>
        <w:sectPr w:rsidR="00FD06F3" w:rsidSect="00CB3149">
          <w:headerReference w:type="default" r:id="rId11"/>
          <w:pgSz w:w="11907" w:h="16840" w:code="9"/>
          <w:pgMar w:top="993" w:right="851" w:bottom="851" w:left="1361" w:header="720" w:footer="720" w:gutter="0"/>
          <w:cols w:space="720"/>
          <w:docGrid w:linePitch="360"/>
        </w:sectPr>
      </w:pPr>
    </w:p>
    <w:p w:rsidR="00FD06F3" w:rsidRDefault="0054425B">
      <w:pPr>
        <w:pStyle w:val="level10"/>
        <w:jc w:val="left"/>
        <w:rPr>
          <w:rFonts w:ascii="Times New Roman" w:hAnsi="Times New Roman" w:cs="Times New Roman"/>
          <w:b/>
          <w:bCs/>
          <w:sz w:val="24"/>
          <w:szCs w:val="24"/>
        </w:rPr>
      </w:pPr>
      <w:bookmarkStart w:id="7" w:name="_Toc325469643"/>
      <w:bookmarkStart w:id="8" w:name="_Toc354762873"/>
      <w:bookmarkStart w:id="9" w:name="_Toc356225078"/>
      <w:bookmarkStart w:id="10" w:name="_Toc387743803"/>
      <w:bookmarkStart w:id="11" w:name="_Toc387743921"/>
      <w:r>
        <w:rPr>
          <w:rFonts w:ascii="Times New Roman" w:hAnsi="Times New Roman" w:cs="Times New Roman"/>
          <w:b/>
          <w:bCs/>
          <w:sz w:val="24"/>
          <w:szCs w:val="24"/>
        </w:rPr>
        <w:lastRenderedPageBreak/>
        <w:t>Консолидированный отчет о финансовом положении</w:t>
      </w:r>
      <w:bookmarkEnd w:id="7"/>
      <w:bookmarkEnd w:id="8"/>
      <w:bookmarkEnd w:id="9"/>
      <w:bookmarkEnd w:id="10"/>
      <w:bookmarkEnd w:id="11"/>
    </w:p>
    <w:p w:rsidR="00FD06F3" w:rsidRDefault="00FD06F3"/>
    <w:p w:rsidR="00FD06F3" w:rsidRDefault="00FD06F3"/>
    <w:tbl>
      <w:tblPr>
        <w:tblW w:w="9639" w:type="dxa"/>
        <w:jc w:val="center"/>
        <w:tblLayout w:type="fixed"/>
        <w:tblLook w:val="0000" w:firstRow="0" w:lastRow="0" w:firstColumn="0" w:lastColumn="0" w:noHBand="0" w:noVBand="0"/>
      </w:tblPr>
      <w:tblGrid>
        <w:gridCol w:w="5386"/>
        <w:gridCol w:w="851"/>
        <w:gridCol w:w="1701"/>
        <w:gridCol w:w="1701"/>
      </w:tblGrid>
      <w:tr w:rsidR="00FD06F3">
        <w:trPr>
          <w:trHeight w:val="23"/>
          <w:jc w:val="center"/>
        </w:trPr>
        <w:tc>
          <w:tcPr>
            <w:tcW w:w="5386" w:type="dxa"/>
            <w:vAlign w:val="bottom"/>
          </w:tcPr>
          <w:p w:rsidR="00FD06F3" w:rsidRDefault="0054425B">
            <w:pPr>
              <w:pStyle w:val="Tabletext"/>
              <w:widowControl w:val="0"/>
              <w:ind w:left="5" w:right="-108" w:hanging="113"/>
              <w:jc w:val="left"/>
              <w:rPr>
                <w:sz w:val="17"/>
                <w:szCs w:val="17"/>
              </w:rPr>
            </w:pPr>
            <w:r>
              <w:rPr>
                <w:sz w:val="17"/>
                <w:szCs w:val="17"/>
              </w:rPr>
              <w:br w:type="page"/>
            </w:r>
          </w:p>
        </w:tc>
        <w:tc>
          <w:tcPr>
            <w:tcW w:w="851" w:type="dxa"/>
            <w:vAlign w:val="bottom"/>
          </w:tcPr>
          <w:p w:rsidR="00FD06F3" w:rsidRDefault="00FD06F3">
            <w:pPr>
              <w:pStyle w:val="Tabletext"/>
              <w:widowControl w:val="0"/>
              <w:ind w:left="-108" w:right="-108"/>
              <w:jc w:val="center"/>
              <w:rPr>
                <w:b/>
                <w:bCs/>
                <w:sz w:val="17"/>
                <w:szCs w:val="17"/>
              </w:rPr>
            </w:pPr>
          </w:p>
        </w:tc>
        <w:tc>
          <w:tcPr>
            <w:tcW w:w="3402" w:type="dxa"/>
            <w:gridSpan w:val="2"/>
            <w:tcBorders>
              <w:bottom w:val="single" w:sz="6" w:space="0" w:color="auto"/>
            </w:tcBorders>
            <w:vAlign w:val="bottom"/>
          </w:tcPr>
          <w:p w:rsidR="00FD06F3" w:rsidRDefault="0054425B">
            <w:pPr>
              <w:pStyle w:val="Tabletext"/>
              <w:widowControl w:val="0"/>
              <w:ind w:left="-108" w:right="-108"/>
              <w:jc w:val="center"/>
              <w:rPr>
                <w:b/>
                <w:bCs/>
                <w:sz w:val="17"/>
                <w:szCs w:val="17"/>
              </w:rPr>
            </w:pPr>
            <w:r>
              <w:rPr>
                <w:b/>
                <w:bCs/>
                <w:sz w:val="17"/>
                <w:szCs w:val="17"/>
              </w:rPr>
              <w:t>На 31 декабря</w:t>
            </w:r>
          </w:p>
        </w:tc>
      </w:tr>
      <w:tr w:rsidR="00A57F7E" w:rsidTr="00E37A23">
        <w:trPr>
          <w:trHeight w:val="23"/>
          <w:jc w:val="center"/>
        </w:trPr>
        <w:tc>
          <w:tcPr>
            <w:tcW w:w="5386" w:type="dxa"/>
            <w:vAlign w:val="bottom"/>
          </w:tcPr>
          <w:p w:rsidR="00A57F7E" w:rsidRDefault="00A57F7E">
            <w:pPr>
              <w:pStyle w:val="Tabletext"/>
              <w:widowControl w:val="0"/>
              <w:ind w:left="5" w:right="-108" w:hanging="113"/>
              <w:jc w:val="left"/>
              <w:rPr>
                <w:sz w:val="17"/>
                <w:szCs w:val="17"/>
              </w:rPr>
            </w:pPr>
          </w:p>
        </w:tc>
        <w:tc>
          <w:tcPr>
            <w:tcW w:w="851" w:type="dxa"/>
            <w:tcBorders>
              <w:bottom w:val="single" w:sz="6" w:space="0" w:color="auto"/>
            </w:tcBorders>
            <w:vAlign w:val="bottom"/>
          </w:tcPr>
          <w:p w:rsidR="00A57F7E" w:rsidRDefault="00A57F7E">
            <w:pPr>
              <w:pStyle w:val="Tabletext"/>
              <w:widowControl w:val="0"/>
              <w:ind w:left="-108" w:right="-108"/>
              <w:jc w:val="center"/>
              <w:rPr>
                <w:b/>
                <w:bCs/>
                <w:sz w:val="17"/>
                <w:szCs w:val="17"/>
              </w:rPr>
            </w:pPr>
            <w:r>
              <w:rPr>
                <w:b/>
                <w:bCs/>
                <w:sz w:val="17"/>
                <w:szCs w:val="17"/>
              </w:rPr>
              <w:t>Прим.</w:t>
            </w:r>
          </w:p>
        </w:tc>
        <w:tc>
          <w:tcPr>
            <w:tcW w:w="1701" w:type="dxa"/>
            <w:tcBorders>
              <w:top w:val="single" w:sz="6" w:space="0" w:color="auto"/>
              <w:bottom w:val="single" w:sz="6" w:space="0" w:color="auto"/>
            </w:tcBorders>
            <w:vAlign w:val="bottom"/>
          </w:tcPr>
          <w:p w:rsidR="00A57F7E" w:rsidRDefault="008C60DE" w:rsidP="00335E26">
            <w:pPr>
              <w:pStyle w:val="Tabletext"/>
              <w:widowControl w:val="0"/>
              <w:ind w:left="-108" w:right="-108"/>
              <w:jc w:val="center"/>
              <w:rPr>
                <w:b/>
                <w:bCs/>
                <w:sz w:val="17"/>
                <w:szCs w:val="17"/>
              </w:rPr>
            </w:pPr>
            <w:r>
              <w:rPr>
                <w:b/>
                <w:bCs/>
                <w:sz w:val="17"/>
                <w:szCs w:val="17"/>
              </w:rPr>
              <w:t>2020</w:t>
            </w:r>
            <w:r w:rsidR="00A57F7E">
              <w:rPr>
                <w:b/>
                <w:bCs/>
                <w:sz w:val="17"/>
                <w:szCs w:val="17"/>
              </w:rPr>
              <w:t> г</w:t>
            </w:r>
            <w:r w:rsidR="000D74EE">
              <w:rPr>
                <w:b/>
                <w:bCs/>
                <w:sz w:val="17"/>
                <w:szCs w:val="17"/>
              </w:rPr>
              <w:t>ода</w:t>
            </w:r>
          </w:p>
        </w:tc>
        <w:tc>
          <w:tcPr>
            <w:tcW w:w="1701" w:type="dxa"/>
            <w:tcBorders>
              <w:top w:val="single" w:sz="6" w:space="0" w:color="auto"/>
              <w:bottom w:val="single" w:sz="6" w:space="0" w:color="auto"/>
            </w:tcBorders>
            <w:vAlign w:val="bottom"/>
          </w:tcPr>
          <w:p w:rsidR="00A57F7E" w:rsidRDefault="00A57F7E" w:rsidP="008C60DE">
            <w:pPr>
              <w:pStyle w:val="Tabletext"/>
              <w:widowControl w:val="0"/>
              <w:ind w:left="-108" w:right="-108"/>
              <w:jc w:val="center"/>
              <w:rPr>
                <w:b/>
                <w:bCs/>
                <w:sz w:val="17"/>
                <w:szCs w:val="17"/>
              </w:rPr>
            </w:pPr>
            <w:r>
              <w:rPr>
                <w:b/>
                <w:bCs/>
                <w:sz w:val="17"/>
                <w:szCs w:val="17"/>
              </w:rPr>
              <w:t>201</w:t>
            </w:r>
            <w:r w:rsidR="008C60DE">
              <w:rPr>
                <w:b/>
                <w:bCs/>
                <w:sz w:val="17"/>
                <w:szCs w:val="17"/>
              </w:rPr>
              <w:t>9</w:t>
            </w:r>
            <w:r>
              <w:rPr>
                <w:b/>
                <w:bCs/>
                <w:sz w:val="17"/>
                <w:szCs w:val="17"/>
              </w:rPr>
              <w:t> г</w:t>
            </w:r>
            <w:r w:rsidR="000D74EE">
              <w:rPr>
                <w:b/>
                <w:bCs/>
                <w:sz w:val="17"/>
                <w:szCs w:val="17"/>
              </w:rPr>
              <w:t>ода</w:t>
            </w:r>
          </w:p>
        </w:tc>
      </w:tr>
      <w:tr w:rsidR="00A57F7E">
        <w:trPr>
          <w:trHeight w:val="23"/>
          <w:jc w:val="center"/>
        </w:trPr>
        <w:tc>
          <w:tcPr>
            <w:tcW w:w="5386" w:type="dxa"/>
            <w:vAlign w:val="bottom"/>
          </w:tcPr>
          <w:p w:rsidR="00A57F7E" w:rsidRDefault="00A57F7E">
            <w:pPr>
              <w:pStyle w:val="BoldTabletext"/>
              <w:widowControl w:val="0"/>
              <w:ind w:left="5" w:right="-108" w:hanging="113"/>
              <w:jc w:val="left"/>
              <w:rPr>
                <w:sz w:val="17"/>
                <w:szCs w:val="17"/>
              </w:rPr>
            </w:pPr>
            <w:r>
              <w:rPr>
                <w:sz w:val="17"/>
                <w:szCs w:val="17"/>
              </w:rPr>
              <w:t>Активы</w:t>
            </w:r>
          </w:p>
        </w:tc>
        <w:tc>
          <w:tcPr>
            <w:tcW w:w="851" w:type="dxa"/>
            <w:tcBorders>
              <w:top w:val="single" w:sz="6" w:space="0" w:color="auto"/>
            </w:tcBorders>
            <w:vAlign w:val="bottom"/>
          </w:tcPr>
          <w:p w:rsidR="00A57F7E" w:rsidRDefault="00A57F7E">
            <w:pPr>
              <w:pStyle w:val="Tabletext"/>
              <w:widowControl w:val="0"/>
              <w:ind w:left="-108" w:right="-108"/>
              <w:jc w:val="center"/>
              <w:rPr>
                <w:b/>
                <w:bCs/>
                <w:sz w:val="17"/>
                <w:szCs w:val="17"/>
              </w:rPr>
            </w:pPr>
          </w:p>
        </w:tc>
        <w:tc>
          <w:tcPr>
            <w:tcW w:w="1701" w:type="dxa"/>
            <w:tcBorders>
              <w:top w:val="single" w:sz="6" w:space="0" w:color="auto"/>
            </w:tcBorders>
            <w:vAlign w:val="bottom"/>
          </w:tcPr>
          <w:p w:rsidR="00A57F7E" w:rsidRDefault="00A57F7E">
            <w:pPr>
              <w:pStyle w:val="Tabletext"/>
              <w:widowControl w:val="0"/>
              <w:tabs>
                <w:tab w:val="decimal" w:pos="1247"/>
              </w:tabs>
              <w:jc w:val="left"/>
              <w:rPr>
                <w:b/>
                <w:bCs/>
                <w:sz w:val="17"/>
                <w:szCs w:val="17"/>
              </w:rPr>
            </w:pPr>
          </w:p>
        </w:tc>
        <w:tc>
          <w:tcPr>
            <w:tcW w:w="1701" w:type="dxa"/>
            <w:tcBorders>
              <w:top w:val="single" w:sz="6" w:space="0" w:color="auto"/>
            </w:tcBorders>
            <w:vAlign w:val="bottom"/>
          </w:tcPr>
          <w:p w:rsidR="00A57F7E" w:rsidRDefault="00A57F7E" w:rsidP="00CF1285">
            <w:pPr>
              <w:pStyle w:val="Tabletext"/>
              <w:widowControl w:val="0"/>
              <w:tabs>
                <w:tab w:val="decimal" w:pos="1247"/>
              </w:tabs>
              <w:jc w:val="left"/>
              <w:rPr>
                <w:b/>
                <w:bCs/>
                <w:sz w:val="17"/>
                <w:szCs w:val="17"/>
              </w:rPr>
            </w:pPr>
          </w:p>
        </w:tc>
      </w:tr>
      <w:tr w:rsidR="00A57F7E">
        <w:trPr>
          <w:trHeight w:val="23"/>
          <w:jc w:val="center"/>
        </w:trPr>
        <w:tc>
          <w:tcPr>
            <w:tcW w:w="5386" w:type="dxa"/>
            <w:vAlign w:val="bottom"/>
          </w:tcPr>
          <w:p w:rsidR="00A57F7E" w:rsidRDefault="00A57F7E">
            <w:pPr>
              <w:pStyle w:val="BoldTabletext"/>
              <w:widowControl w:val="0"/>
              <w:ind w:left="5" w:right="-108" w:hanging="113"/>
              <w:jc w:val="left"/>
              <w:rPr>
                <w:sz w:val="17"/>
                <w:szCs w:val="17"/>
              </w:rPr>
            </w:pPr>
            <w:r>
              <w:rPr>
                <w:sz w:val="17"/>
                <w:szCs w:val="17"/>
              </w:rPr>
              <w:t>Внеоборотные активы</w:t>
            </w:r>
          </w:p>
        </w:tc>
        <w:tc>
          <w:tcPr>
            <w:tcW w:w="851" w:type="dxa"/>
            <w:vAlign w:val="bottom"/>
          </w:tcPr>
          <w:p w:rsidR="00A57F7E" w:rsidRDefault="00A57F7E">
            <w:pPr>
              <w:pStyle w:val="BoldTabletext"/>
              <w:widowControl w:val="0"/>
              <w:ind w:left="-108" w:right="-108"/>
              <w:jc w:val="center"/>
              <w:rPr>
                <w:sz w:val="17"/>
                <w:szCs w:val="17"/>
              </w:rPr>
            </w:pPr>
          </w:p>
        </w:tc>
        <w:tc>
          <w:tcPr>
            <w:tcW w:w="1701" w:type="dxa"/>
            <w:vAlign w:val="bottom"/>
          </w:tcPr>
          <w:p w:rsidR="00A57F7E" w:rsidRDefault="00A57F7E">
            <w:pPr>
              <w:widowControl w:val="0"/>
              <w:tabs>
                <w:tab w:val="decimal" w:pos="1247"/>
              </w:tabs>
              <w:jc w:val="left"/>
              <w:rPr>
                <w:sz w:val="17"/>
                <w:szCs w:val="17"/>
              </w:rPr>
            </w:pPr>
          </w:p>
        </w:tc>
        <w:tc>
          <w:tcPr>
            <w:tcW w:w="1701" w:type="dxa"/>
            <w:vAlign w:val="bottom"/>
          </w:tcPr>
          <w:p w:rsidR="00A57F7E" w:rsidRDefault="00A57F7E" w:rsidP="00CF1285">
            <w:pPr>
              <w:widowControl w:val="0"/>
              <w:tabs>
                <w:tab w:val="decimal" w:pos="1247"/>
              </w:tabs>
              <w:jc w:val="left"/>
              <w:rPr>
                <w:sz w:val="17"/>
                <w:szCs w:val="17"/>
              </w:rPr>
            </w:pPr>
          </w:p>
        </w:tc>
      </w:tr>
      <w:tr w:rsidR="008C60DE">
        <w:trPr>
          <w:trHeight w:val="23"/>
          <w:jc w:val="center"/>
        </w:trPr>
        <w:tc>
          <w:tcPr>
            <w:tcW w:w="5386" w:type="dxa"/>
            <w:vAlign w:val="bottom"/>
          </w:tcPr>
          <w:p w:rsidR="008C60DE" w:rsidRDefault="008C60DE" w:rsidP="00EA162C">
            <w:pPr>
              <w:pStyle w:val="Tabletext"/>
              <w:widowControl w:val="0"/>
              <w:ind w:left="5" w:right="-108" w:hanging="113"/>
              <w:jc w:val="left"/>
              <w:rPr>
                <w:sz w:val="17"/>
                <w:szCs w:val="17"/>
              </w:rPr>
            </w:pPr>
            <w:r>
              <w:rPr>
                <w:sz w:val="17"/>
                <w:szCs w:val="17"/>
              </w:rPr>
              <w:t>Гудвилл</w:t>
            </w:r>
          </w:p>
        </w:tc>
        <w:tc>
          <w:tcPr>
            <w:tcW w:w="851" w:type="dxa"/>
            <w:vAlign w:val="bottom"/>
          </w:tcPr>
          <w:p w:rsidR="008C60DE" w:rsidRDefault="008C60DE" w:rsidP="00EA162C">
            <w:pPr>
              <w:pStyle w:val="Tabletext"/>
              <w:widowControl w:val="0"/>
              <w:ind w:left="-108" w:right="-108"/>
              <w:jc w:val="center"/>
              <w:rPr>
                <w:sz w:val="17"/>
                <w:szCs w:val="17"/>
              </w:rPr>
            </w:pPr>
            <w:r>
              <w:rPr>
                <w:sz w:val="17"/>
                <w:szCs w:val="17"/>
              </w:rPr>
              <w:t>4</w:t>
            </w:r>
          </w:p>
        </w:tc>
        <w:tc>
          <w:tcPr>
            <w:tcW w:w="1701" w:type="dxa"/>
            <w:vAlign w:val="bottom"/>
          </w:tcPr>
          <w:p w:rsidR="008C60DE" w:rsidRDefault="008C60DE" w:rsidP="00EA162C">
            <w:pPr>
              <w:tabs>
                <w:tab w:val="decimal" w:pos="1247"/>
              </w:tabs>
              <w:ind w:right="175"/>
              <w:jc w:val="left"/>
              <w:rPr>
                <w:sz w:val="17"/>
                <w:szCs w:val="17"/>
              </w:rPr>
            </w:pPr>
            <w:r>
              <w:rPr>
                <w:sz w:val="17"/>
                <w:szCs w:val="17"/>
              </w:rPr>
              <w:t>5 408</w:t>
            </w:r>
          </w:p>
        </w:tc>
        <w:tc>
          <w:tcPr>
            <w:tcW w:w="1701" w:type="dxa"/>
            <w:vAlign w:val="bottom"/>
          </w:tcPr>
          <w:p w:rsidR="008C60DE" w:rsidRDefault="008C60DE" w:rsidP="00817F3D">
            <w:pPr>
              <w:tabs>
                <w:tab w:val="decimal" w:pos="1247"/>
              </w:tabs>
              <w:ind w:right="175"/>
              <w:jc w:val="left"/>
              <w:rPr>
                <w:sz w:val="17"/>
                <w:szCs w:val="17"/>
              </w:rPr>
            </w:pPr>
            <w:r>
              <w:rPr>
                <w:sz w:val="17"/>
                <w:szCs w:val="17"/>
              </w:rPr>
              <w:t>5 408</w:t>
            </w:r>
          </w:p>
        </w:tc>
      </w:tr>
      <w:tr w:rsidR="008C60DE">
        <w:trPr>
          <w:trHeight w:val="23"/>
          <w:jc w:val="center"/>
        </w:trPr>
        <w:tc>
          <w:tcPr>
            <w:tcW w:w="5386" w:type="dxa"/>
            <w:vAlign w:val="bottom"/>
          </w:tcPr>
          <w:p w:rsidR="008C60DE" w:rsidRDefault="008C60DE" w:rsidP="00EA162C">
            <w:pPr>
              <w:pStyle w:val="Tabletext"/>
              <w:widowControl w:val="0"/>
              <w:ind w:left="5" w:right="-108" w:hanging="113"/>
              <w:jc w:val="left"/>
              <w:rPr>
                <w:sz w:val="17"/>
                <w:szCs w:val="17"/>
              </w:rPr>
            </w:pPr>
            <w:r>
              <w:rPr>
                <w:sz w:val="17"/>
                <w:szCs w:val="17"/>
              </w:rPr>
              <w:t>Основные средства</w:t>
            </w:r>
          </w:p>
        </w:tc>
        <w:tc>
          <w:tcPr>
            <w:tcW w:w="851" w:type="dxa"/>
            <w:vAlign w:val="bottom"/>
          </w:tcPr>
          <w:p w:rsidR="008C60DE" w:rsidRDefault="008C60DE" w:rsidP="00EA162C">
            <w:pPr>
              <w:pStyle w:val="Tabletext"/>
              <w:widowControl w:val="0"/>
              <w:ind w:left="-108" w:right="-108"/>
              <w:jc w:val="center"/>
              <w:rPr>
                <w:sz w:val="17"/>
                <w:szCs w:val="17"/>
              </w:rPr>
            </w:pPr>
            <w:r>
              <w:rPr>
                <w:sz w:val="17"/>
                <w:szCs w:val="17"/>
              </w:rPr>
              <w:t>6</w:t>
            </w:r>
          </w:p>
        </w:tc>
        <w:tc>
          <w:tcPr>
            <w:tcW w:w="1701" w:type="dxa"/>
            <w:vAlign w:val="bottom"/>
          </w:tcPr>
          <w:p w:rsidR="008C60DE" w:rsidRPr="00B418B1" w:rsidRDefault="008C60DE" w:rsidP="00B67F96">
            <w:pPr>
              <w:tabs>
                <w:tab w:val="decimal" w:pos="1247"/>
              </w:tabs>
              <w:ind w:right="175"/>
              <w:jc w:val="left"/>
              <w:rPr>
                <w:sz w:val="17"/>
                <w:szCs w:val="17"/>
              </w:rPr>
            </w:pPr>
            <w:r>
              <w:rPr>
                <w:sz w:val="17"/>
                <w:szCs w:val="17"/>
                <w:lang w:val="en-US"/>
              </w:rPr>
              <w:t>2</w:t>
            </w:r>
            <w:r>
              <w:rPr>
                <w:sz w:val="17"/>
                <w:szCs w:val="17"/>
              </w:rPr>
              <w:t> 7</w:t>
            </w:r>
            <w:r w:rsidR="00B67F96">
              <w:rPr>
                <w:sz w:val="17"/>
                <w:szCs w:val="17"/>
              </w:rPr>
              <w:t>39</w:t>
            </w:r>
            <w:r>
              <w:rPr>
                <w:sz w:val="17"/>
                <w:szCs w:val="17"/>
              </w:rPr>
              <w:t xml:space="preserve"> </w:t>
            </w:r>
            <w:r w:rsidR="00B67F96">
              <w:rPr>
                <w:sz w:val="17"/>
                <w:szCs w:val="17"/>
              </w:rPr>
              <w:t>840</w:t>
            </w:r>
          </w:p>
        </w:tc>
        <w:tc>
          <w:tcPr>
            <w:tcW w:w="1701" w:type="dxa"/>
            <w:vAlign w:val="bottom"/>
          </w:tcPr>
          <w:p w:rsidR="008C60DE" w:rsidRPr="00B418B1" w:rsidRDefault="008C60DE" w:rsidP="00817F3D">
            <w:pPr>
              <w:tabs>
                <w:tab w:val="decimal" w:pos="1247"/>
              </w:tabs>
              <w:ind w:right="175"/>
              <w:jc w:val="left"/>
              <w:rPr>
                <w:sz w:val="17"/>
                <w:szCs w:val="17"/>
              </w:rPr>
            </w:pPr>
            <w:r>
              <w:rPr>
                <w:sz w:val="17"/>
                <w:szCs w:val="17"/>
                <w:lang w:val="en-US"/>
              </w:rPr>
              <w:t>2</w:t>
            </w:r>
            <w:r>
              <w:rPr>
                <w:sz w:val="17"/>
                <w:szCs w:val="17"/>
              </w:rPr>
              <w:t> 847 725</w:t>
            </w:r>
          </w:p>
        </w:tc>
      </w:tr>
      <w:tr w:rsidR="00B67F96">
        <w:trPr>
          <w:trHeight w:val="23"/>
          <w:jc w:val="center"/>
        </w:trPr>
        <w:tc>
          <w:tcPr>
            <w:tcW w:w="5386" w:type="dxa"/>
            <w:vAlign w:val="bottom"/>
          </w:tcPr>
          <w:p w:rsidR="00B67F96" w:rsidRDefault="00B67F96" w:rsidP="00EA162C">
            <w:pPr>
              <w:pStyle w:val="Tabletext"/>
              <w:widowControl w:val="0"/>
              <w:ind w:left="5" w:right="-108" w:hanging="113"/>
              <w:jc w:val="left"/>
              <w:rPr>
                <w:sz w:val="17"/>
                <w:szCs w:val="17"/>
              </w:rPr>
            </w:pPr>
            <w:r>
              <w:rPr>
                <w:sz w:val="17"/>
                <w:szCs w:val="17"/>
              </w:rPr>
              <w:t>Активы в форме права пользо</w:t>
            </w:r>
            <w:r w:rsidR="00E7784C">
              <w:rPr>
                <w:sz w:val="17"/>
                <w:szCs w:val="17"/>
              </w:rPr>
              <w:t>в</w:t>
            </w:r>
            <w:r>
              <w:rPr>
                <w:sz w:val="17"/>
                <w:szCs w:val="17"/>
              </w:rPr>
              <w:t>ания</w:t>
            </w:r>
          </w:p>
        </w:tc>
        <w:tc>
          <w:tcPr>
            <w:tcW w:w="851" w:type="dxa"/>
            <w:vAlign w:val="bottom"/>
          </w:tcPr>
          <w:p w:rsidR="00B67F96" w:rsidRDefault="0037140D" w:rsidP="00EA162C">
            <w:pPr>
              <w:pStyle w:val="Tabletext"/>
              <w:widowControl w:val="0"/>
              <w:ind w:left="-108" w:right="-108"/>
              <w:jc w:val="center"/>
              <w:rPr>
                <w:sz w:val="17"/>
                <w:szCs w:val="17"/>
              </w:rPr>
            </w:pPr>
            <w:r>
              <w:rPr>
                <w:sz w:val="17"/>
                <w:szCs w:val="17"/>
              </w:rPr>
              <w:t>7</w:t>
            </w:r>
          </w:p>
        </w:tc>
        <w:tc>
          <w:tcPr>
            <w:tcW w:w="1701" w:type="dxa"/>
            <w:vAlign w:val="bottom"/>
          </w:tcPr>
          <w:p w:rsidR="00B67F96" w:rsidRPr="00B67F96" w:rsidRDefault="00B67F96" w:rsidP="00B67F96">
            <w:pPr>
              <w:tabs>
                <w:tab w:val="decimal" w:pos="1247"/>
              </w:tabs>
              <w:ind w:right="175"/>
              <w:jc w:val="left"/>
              <w:rPr>
                <w:sz w:val="17"/>
                <w:szCs w:val="17"/>
              </w:rPr>
            </w:pPr>
            <w:r>
              <w:rPr>
                <w:sz w:val="17"/>
                <w:szCs w:val="17"/>
              </w:rPr>
              <w:t>338 901</w:t>
            </w:r>
          </w:p>
        </w:tc>
        <w:tc>
          <w:tcPr>
            <w:tcW w:w="1701" w:type="dxa"/>
            <w:vAlign w:val="bottom"/>
          </w:tcPr>
          <w:p w:rsidR="00B67F96" w:rsidRPr="00B67F96" w:rsidRDefault="00B67F96" w:rsidP="00817F3D">
            <w:pPr>
              <w:tabs>
                <w:tab w:val="decimal" w:pos="1247"/>
              </w:tabs>
              <w:ind w:right="175"/>
              <w:jc w:val="left"/>
              <w:rPr>
                <w:sz w:val="17"/>
                <w:szCs w:val="17"/>
              </w:rPr>
            </w:pPr>
            <w:r>
              <w:rPr>
                <w:sz w:val="17"/>
                <w:szCs w:val="17"/>
              </w:rPr>
              <w:t>-</w:t>
            </w:r>
          </w:p>
        </w:tc>
      </w:tr>
      <w:tr w:rsidR="008C60DE">
        <w:trPr>
          <w:trHeight w:val="23"/>
          <w:jc w:val="center"/>
        </w:trPr>
        <w:tc>
          <w:tcPr>
            <w:tcW w:w="5386" w:type="dxa"/>
            <w:vAlign w:val="bottom"/>
          </w:tcPr>
          <w:p w:rsidR="008C60DE" w:rsidRDefault="008C60DE" w:rsidP="00EA162C">
            <w:pPr>
              <w:pStyle w:val="Tabletext"/>
              <w:widowControl w:val="0"/>
              <w:ind w:left="5" w:right="-108" w:hanging="113"/>
              <w:jc w:val="left"/>
              <w:rPr>
                <w:sz w:val="17"/>
                <w:szCs w:val="17"/>
              </w:rPr>
            </w:pPr>
            <w:r>
              <w:rPr>
                <w:sz w:val="17"/>
                <w:szCs w:val="17"/>
              </w:rPr>
              <w:t>Авансы под капитальное строительство</w:t>
            </w:r>
          </w:p>
        </w:tc>
        <w:tc>
          <w:tcPr>
            <w:tcW w:w="851" w:type="dxa"/>
            <w:vAlign w:val="bottom"/>
          </w:tcPr>
          <w:p w:rsidR="008C60DE" w:rsidRDefault="008C60DE" w:rsidP="00EA162C">
            <w:pPr>
              <w:pStyle w:val="Tabletext"/>
              <w:widowControl w:val="0"/>
              <w:ind w:left="-108" w:right="-108"/>
              <w:jc w:val="center"/>
              <w:rPr>
                <w:sz w:val="17"/>
                <w:szCs w:val="17"/>
              </w:rPr>
            </w:pPr>
          </w:p>
        </w:tc>
        <w:tc>
          <w:tcPr>
            <w:tcW w:w="1701" w:type="dxa"/>
            <w:vAlign w:val="bottom"/>
          </w:tcPr>
          <w:p w:rsidR="008C60DE" w:rsidRPr="00D7540E" w:rsidRDefault="00B71645" w:rsidP="00B71645">
            <w:pPr>
              <w:tabs>
                <w:tab w:val="decimal" w:pos="1247"/>
              </w:tabs>
              <w:ind w:right="175"/>
              <w:jc w:val="left"/>
              <w:rPr>
                <w:sz w:val="17"/>
                <w:szCs w:val="17"/>
                <w:lang w:val="en-US"/>
              </w:rPr>
            </w:pPr>
            <w:r>
              <w:rPr>
                <w:sz w:val="17"/>
                <w:szCs w:val="17"/>
              </w:rPr>
              <w:t>15</w:t>
            </w:r>
            <w:r w:rsidR="008C60DE">
              <w:rPr>
                <w:sz w:val="17"/>
                <w:szCs w:val="17"/>
              </w:rPr>
              <w:t xml:space="preserve"> </w:t>
            </w:r>
            <w:r>
              <w:rPr>
                <w:sz w:val="17"/>
                <w:szCs w:val="17"/>
              </w:rPr>
              <w:t>897</w:t>
            </w:r>
          </w:p>
        </w:tc>
        <w:tc>
          <w:tcPr>
            <w:tcW w:w="1701" w:type="dxa"/>
            <w:vAlign w:val="bottom"/>
          </w:tcPr>
          <w:p w:rsidR="008C60DE" w:rsidRPr="00D7540E" w:rsidRDefault="008C60DE" w:rsidP="00817F3D">
            <w:pPr>
              <w:tabs>
                <w:tab w:val="decimal" w:pos="1247"/>
              </w:tabs>
              <w:ind w:right="175"/>
              <w:jc w:val="left"/>
              <w:rPr>
                <w:sz w:val="17"/>
                <w:szCs w:val="17"/>
                <w:lang w:val="en-US"/>
              </w:rPr>
            </w:pPr>
            <w:r>
              <w:rPr>
                <w:sz w:val="17"/>
                <w:szCs w:val="17"/>
              </w:rPr>
              <w:t>26 451</w:t>
            </w:r>
          </w:p>
        </w:tc>
      </w:tr>
      <w:tr w:rsidR="008C60DE">
        <w:trPr>
          <w:trHeight w:val="23"/>
          <w:jc w:val="center"/>
        </w:trPr>
        <w:tc>
          <w:tcPr>
            <w:tcW w:w="5386" w:type="dxa"/>
            <w:vAlign w:val="bottom"/>
          </w:tcPr>
          <w:p w:rsidR="008C60DE" w:rsidRDefault="008C60DE" w:rsidP="00EA162C">
            <w:pPr>
              <w:pStyle w:val="Tabletext"/>
              <w:widowControl w:val="0"/>
              <w:ind w:left="5" w:right="-108" w:hanging="113"/>
              <w:jc w:val="left"/>
              <w:rPr>
                <w:sz w:val="17"/>
                <w:szCs w:val="17"/>
              </w:rPr>
            </w:pPr>
            <w:r>
              <w:rPr>
                <w:sz w:val="17"/>
                <w:szCs w:val="17"/>
              </w:rPr>
              <w:t>Нематериальные активы</w:t>
            </w:r>
          </w:p>
        </w:tc>
        <w:tc>
          <w:tcPr>
            <w:tcW w:w="851" w:type="dxa"/>
            <w:vAlign w:val="bottom"/>
          </w:tcPr>
          <w:p w:rsidR="008C60DE" w:rsidRDefault="008C60DE" w:rsidP="00EA162C">
            <w:pPr>
              <w:pStyle w:val="Tabletext"/>
              <w:widowControl w:val="0"/>
              <w:ind w:left="-108" w:right="-108"/>
              <w:jc w:val="center"/>
              <w:rPr>
                <w:sz w:val="17"/>
                <w:szCs w:val="17"/>
              </w:rPr>
            </w:pPr>
          </w:p>
        </w:tc>
        <w:tc>
          <w:tcPr>
            <w:tcW w:w="1701" w:type="dxa"/>
            <w:vAlign w:val="bottom"/>
          </w:tcPr>
          <w:p w:rsidR="008C60DE" w:rsidRPr="009E0C84" w:rsidRDefault="008C60DE" w:rsidP="00776BC2">
            <w:pPr>
              <w:tabs>
                <w:tab w:val="decimal" w:pos="1247"/>
              </w:tabs>
              <w:ind w:right="175"/>
              <w:jc w:val="left"/>
              <w:rPr>
                <w:sz w:val="17"/>
                <w:szCs w:val="17"/>
                <w:lang w:val="en-US"/>
              </w:rPr>
            </w:pPr>
            <w:r>
              <w:rPr>
                <w:sz w:val="17"/>
                <w:szCs w:val="17"/>
                <w:lang w:val="en-US"/>
              </w:rPr>
              <w:t xml:space="preserve">                   </w:t>
            </w:r>
            <w:r w:rsidR="00776BC2">
              <w:rPr>
                <w:sz w:val="17"/>
                <w:szCs w:val="17"/>
              </w:rPr>
              <w:t>1</w:t>
            </w:r>
            <w:r w:rsidRPr="009E0C84">
              <w:rPr>
                <w:sz w:val="17"/>
                <w:szCs w:val="17"/>
                <w:lang w:val="en-US"/>
              </w:rPr>
              <w:t xml:space="preserve">2 </w:t>
            </w:r>
            <w:r w:rsidR="00776BC2">
              <w:rPr>
                <w:sz w:val="17"/>
                <w:szCs w:val="17"/>
              </w:rPr>
              <w:t>709</w:t>
            </w:r>
            <w:r w:rsidRPr="009E0C84">
              <w:rPr>
                <w:sz w:val="17"/>
                <w:szCs w:val="17"/>
                <w:lang w:val="en-US"/>
              </w:rPr>
              <w:t xml:space="preserve"> </w:t>
            </w:r>
          </w:p>
        </w:tc>
        <w:tc>
          <w:tcPr>
            <w:tcW w:w="1701" w:type="dxa"/>
            <w:vAlign w:val="bottom"/>
          </w:tcPr>
          <w:p w:rsidR="008C60DE" w:rsidRPr="009E0C84" w:rsidRDefault="008C60DE" w:rsidP="00817F3D">
            <w:pPr>
              <w:tabs>
                <w:tab w:val="decimal" w:pos="1247"/>
              </w:tabs>
              <w:ind w:right="175"/>
              <w:jc w:val="left"/>
              <w:rPr>
                <w:sz w:val="17"/>
                <w:szCs w:val="17"/>
                <w:lang w:val="en-US"/>
              </w:rPr>
            </w:pPr>
            <w:r>
              <w:rPr>
                <w:sz w:val="17"/>
                <w:szCs w:val="17"/>
                <w:lang w:val="en-US"/>
              </w:rPr>
              <w:t xml:space="preserve">                   </w:t>
            </w:r>
            <w:r w:rsidRPr="009E0C84">
              <w:rPr>
                <w:sz w:val="17"/>
                <w:szCs w:val="17"/>
                <w:lang w:val="en-US"/>
              </w:rPr>
              <w:t>22 65</w:t>
            </w:r>
            <w:r>
              <w:rPr>
                <w:sz w:val="17"/>
                <w:szCs w:val="17"/>
              </w:rPr>
              <w:t>6</w:t>
            </w:r>
            <w:r w:rsidRPr="009E0C84">
              <w:rPr>
                <w:sz w:val="17"/>
                <w:szCs w:val="17"/>
                <w:lang w:val="en-US"/>
              </w:rPr>
              <w:t xml:space="preserve"> </w:t>
            </w:r>
          </w:p>
        </w:tc>
      </w:tr>
      <w:tr w:rsidR="008C60DE">
        <w:trPr>
          <w:trHeight w:val="23"/>
          <w:jc w:val="center"/>
        </w:trPr>
        <w:tc>
          <w:tcPr>
            <w:tcW w:w="5386" w:type="dxa"/>
            <w:vAlign w:val="bottom"/>
          </w:tcPr>
          <w:p w:rsidR="008C60DE" w:rsidRPr="00B65CA7" w:rsidRDefault="008C60DE" w:rsidP="00EA162C">
            <w:pPr>
              <w:pStyle w:val="Tabletext"/>
              <w:widowControl w:val="0"/>
              <w:ind w:left="5" w:right="-108" w:hanging="113"/>
              <w:jc w:val="left"/>
              <w:rPr>
                <w:sz w:val="17"/>
                <w:szCs w:val="17"/>
              </w:rPr>
            </w:pPr>
            <w:r>
              <w:rPr>
                <w:sz w:val="17"/>
                <w:szCs w:val="17"/>
              </w:rPr>
              <w:t>Инвестиция в связанную компанию</w:t>
            </w:r>
          </w:p>
        </w:tc>
        <w:tc>
          <w:tcPr>
            <w:tcW w:w="851" w:type="dxa"/>
            <w:vAlign w:val="bottom"/>
          </w:tcPr>
          <w:p w:rsidR="008C60DE" w:rsidRDefault="008C60DE" w:rsidP="00EA162C">
            <w:pPr>
              <w:pStyle w:val="Tabletext"/>
              <w:widowControl w:val="0"/>
              <w:ind w:left="-108" w:right="-108"/>
              <w:jc w:val="center"/>
              <w:rPr>
                <w:sz w:val="17"/>
                <w:szCs w:val="17"/>
              </w:rPr>
            </w:pPr>
            <w:r>
              <w:rPr>
                <w:sz w:val="17"/>
                <w:szCs w:val="17"/>
              </w:rPr>
              <w:t>5</w:t>
            </w:r>
          </w:p>
        </w:tc>
        <w:tc>
          <w:tcPr>
            <w:tcW w:w="1701" w:type="dxa"/>
            <w:vAlign w:val="bottom"/>
          </w:tcPr>
          <w:p w:rsidR="008C60DE" w:rsidRPr="009E0C84" w:rsidRDefault="008C60DE" w:rsidP="00EA162C">
            <w:pPr>
              <w:tabs>
                <w:tab w:val="decimal" w:pos="1247"/>
              </w:tabs>
              <w:ind w:right="175"/>
              <w:jc w:val="left"/>
              <w:rPr>
                <w:sz w:val="17"/>
                <w:szCs w:val="17"/>
                <w:lang w:val="en-US"/>
              </w:rPr>
            </w:pPr>
            <w:r>
              <w:rPr>
                <w:sz w:val="17"/>
                <w:szCs w:val="17"/>
                <w:lang w:val="en-US"/>
              </w:rPr>
              <w:t xml:space="preserve">             </w:t>
            </w:r>
            <w:r w:rsidRPr="009E0C84">
              <w:rPr>
                <w:sz w:val="17"/>
                <w:szCs w:val="17"/>
                <w:lang w:val="en-US"/>
              </w:rPr>
              <w:t xml:space="preserve"> 1 949 912 </w:t>
            </w:r>
          </w:p>
        </w:tc>
        <w:tc>
          <w:tcPr>
            <w:tcW w:w="1701" w:type="dxa"/>
            <w:vAlign w:val="bottom"/>
          </w:tcPr>
          <w:p w:rsidR="008C60DE" w:rsidRPr="009E0C84" w:rsidRDefault="008C60DE" w:rsidP="00817F3D">
            <w:pPr>
              <w:tabs>
                <w:tab w:val="decimal" w:pos="1247"/>
              </w:tabs>
              <w:ind w:right="175"/>
              <w:jc w:val="left"/>
              <w:rPr>
                <w:sz w:val="17"/>
                <w:szCs w:val="17"/>
                <w:lang w:val="en-US"/>
              </w:rPr>
            </w:pPr>
            <w:r>
              <w:rPr>
                <w:sz w:val="17"/>
                <w:szCs w:val="17"/>
                <w:lang w:val="en-US"/>
              </w:rPr>
              <w:t xml:space="preserve">             </w:t>
            </w:r>
            <w:r w:rsidRPr="009E0C84">
              <w:rPr>
                <w:sz w:val="17"/>
                <w:szCs w:val="17"/>
                <w:lang w:val="en-US"/>
              </w:rPr>
              <w:t xml:space="preserve"> 1 949 912 </w:t>
            </w:r>
          </w:p>
        </w:tc>
      </w:tr>
      <w:tr w:rsidR="008C60DE">
        <w:trPr>
          <w:trHeight w:val="23"/>
          <w:jc w:val="center"/>
        </w:trPr>
        <w:tc>
          <w:tcPr>
            <w:tcW w:w="5386" w:type="dxa"/>
            <w:vAlign w:val="bottom"/>
          </w:tcPr>
          <w:p w:rsidR="008C60DE" w:rsidRDefault="008C60DE" w:rsidP="00EA162C">
            <w:pPr>
              <w:pStyle w:val="Tabletext"/>
              <w:widowControl w:val="0"/>
              <w:ind w:left="5" w:right="-108" w:hanging="113"/>
              <w:jc w:val="left"/>
              <w:rPr>
                <w:sz w:val="17"/>
                <w:szCs w:val="17"/>
              </w:rPr>
            </w:pPr>
            <w:r>
              <w:rPr>
                <w:sz w:val="17"/>
                <w:szCs w:val="17"/>
              </w:rPr>
              <w:t>Займы, выданные связанным сторонам</w:t>
            </w:r>
          </w:p>
        </w:tc>
        <w:tc>
          <w:tcPr>
            <w:tcW w:w="851" w:type="dxa"/>
            <w:vAlign w:val="bottom"/>
          </w:tcPr>
          <w:p w:rsidR="008C60DE" w:rsidRPr="00390193" w:rsidRDefault="00390193" w:rsidP="00EA162C">
            <w:pPr>
              <w:pStyle w:val="Tabletext"/>
              <w:widowControl w:val="0"/>
              <w:ind w:left="-108" w:right="-108"/>
              <w:jc w:val="center"/>
              <w:rPr>
                <w:sz w:val="17"/>
                <w:szCs w:val="17"/>
              </w:rPr>
            </w:pPr>
            <w:r>
              <w:rPr>
                <w:sz w:val="17"/>
                <w:szCs w:val="17"/>
              </w:rPr>
              <w:t>19</w:t>
            </w:r>
            <w:r w:rsidR="008C60DE">
              <w:rPr>
                <w:sz w:val="17"/>
                <w:szCs w:val="17"/>
              </w:rPr>
              <w:t>.</w:t>
            </w:r>
            <w:r>
              <w:rPr>
                <w:sz w:val="17"/>
                <w:szCs w:val="17"/>
              </w:rPr>
              <w:t>2</w:t>
            </w:r>
          </w:p>
        </w:tc>
        <w:tc>
          <w:tcPr>
            <w:tcW w:w="1701" w:type="dxa"/>
            <w:vAlign w:val="bottom"/>
          </w:tcPr>
          <w:p w:rsidR="008C60DE" w:rsidRPr="009E0C84" w:rsidRDefault="008C60DE" w:rsidP="006B522C">
            <w:pPr>
              <w:tabs>
                <w:tab w:val="decimal" w:pos="1247"/>
              </w:tabs>
              <w:ind w:right="175"/>
              <w:jc w:val="left"/>
              <w:rPr>
                <w:sz w:val="17"/>
                <w:szCs w:val="17"/>
                <w:lang w:val="en-US"/>
              </w:rPr>
            </w:pPr>
            <w:r>
              <w:rPr>
                <w:sz w:val="17"/>
                <w:szCs w:val="17"/>
                <w:lang w:val="en-US"/>
              </w:rPr>
              <w:t xml:space="preserve">                </w:t>
            </w:r>
            <w:r w:rsidRPr="009E0C84">
              <w:rPr>
                <w:sz w:val="17"/>
                <w:szCs w:val="17"/>
                <w:lang w:val="en-US"/>
              </w:rPr>
              <w:t xml:space="preserve"> 7</w:t>
            </w:r>
            <w:r w:rsidR="006B522C">
              <w:rPr>
                <w:sz w:val="17"/>
                <w:szCs w:val="17"/>
              </w:rPr>
              <w:t>08</w:t>
            </w:r>
            <w:r w:rsidRPr="009E0C84">
              <w:rPr>
                <w:sz w:val="17"/>
                <w:szCs w:val="17"/>
                <w:lang w:val="en-US"/>
              </w:rPr>
              <w:t xml:space="preserve"> </w:t>
            </w:r>
            <w:r w:rsidR="006B522C">
              <w:rPr>
                <w:sz w:val="17"/>
                <w:szCs w:val="17"/>
              </w:rPr>
              <w:t>578</w:t>
            </w:r>
            <w:r w:rsidRPr="009E0C84">
              <w:rPr>
                <w:sz w:val="17"/>
                <w:szCs w:val="17"/>
                <w:lang w:val="en-US"/>
              </w:rPr>
              <w:t xml:space="preserve"> </w:t>
            </w:r>
          </w:p>
        </w:tc>
        <w:tc>
          <w:tcPr>
            <w:tcW w:w="1701" w:type="dxa"/>
            <w:vAlign w:val="bottom"/>
          </w:tcPr>
          <w:p w:rsidR="008C60DE" w:rsidRPr="009E0C84" w:rsidRDefault="008C60DE" w:rsidP="00817F3D">
            <w:pPr>
              <w:tabs>
                <w:tab w:val="decimal" w:pos="1247"/>
              </w:tabs>
              <w:ind w:right="175"/>
              <w:jc w:val="left"/>
              <w:rPr>
                <w:sz w:val="17"/>
                <w:szCs w:val="17"/>
                <w:lang w:val="en-US"/>
              </w:rPr>
            </w:pPr>
            <w:r>
              <w:rPr>
                <w:sz w:val="17"/>
                <w:szCs w:val="17"/>
                <w:lang w:val="en-US"/>
              </w:rPr>
              <w:t xml:space="preserve">                </w:t>
            </w:r>
            <w:r w:rsidRPr="009E0C84">
              <w:rPr>
                <w:sz w:val="17"/>
                <w:szCs w:val="17"/>
                <w:lang w:val="en-US"/>
              </w:rPr>
              <w:t xml:space="preserve"> 977 610 </w:t>
            </w:r>
          </w:p>
        </w:tc>
      </w:tr>
      <w:tr w:rsidR="008C60DE">
        <w:trPr>
          <w:trHeight w:val="23"/>
          <w:jc w:val="center"/>
        </w:trPr>
        <w:tc>
          <w:tcPr>
            <w:tcW w:w="5386" w:type="dxa"/>
            <w:vAlign w:val="bottom"/>
          </w:tcPr>
          <w:p w:rsidR="008C60DE" w:rsidRDefault="008C60DE" w:rsidP="00EA162C">
            <w:pPr>
              <w:pStyle w:val="BoldTabletext"/>
              <w:widowControl w:val="0"/>
              <w:ind w:left="5" w:right="-108" w:hanging="113"/>
              <w:jc w:val="left"/>
              <w:rPr>
                <w:sz w:val="17"/>
                <w:szCs w:val="17"/>
              </w:rPr>
            </w:pPr>
            <w:r>
              <w:rPr>
                <w:sz w:val="17"/>
                <w:szCs w:val="17"/>
              </w:rPr>
              <w:t>Итого внеоборотные активы</w:t>
            </w:r>
          </w:p>
        </w:tc>
        <w:tc>
          <w:tcPr>
            <w:tcW w:w="851" w:type="dxa"/>
            <w:vAlign w:val="bottom"/>
          </w:tcPr>
          <w:p w:rsidR="008C60DE" w:rsidRDefault="008C60DE" w:rsidP="00EA162C">
            <w:pPr>
              <w:pStyle w:val="Tabletext"/>
              <w:widowControl w:val="0"/>
              <w:ind w:left="-108" w:right="-108"/>
              <w:jc w:val="center"/>
              <w:rPr>
                <w:sz w:val="17"/>
                <w:szCs w:val="17"/>
              </w:rPr>
            </w:pPr>
          </w:p>
        </w:tc>
        <w:tc>
          <w:tcPr>
            <w:tcW w:w="1701" w:type="dxa"/>
            <w:tcBorders>
              <w:top w:val="single" w:sz="6" w:space="0" w:color="auto"/>
              <w:bottom w:val="single" w:sz="6" w:space="0" w:color="auto"/>
            </w:tcBorders>
            <w:vAlign w:val="bottom"/>
          </w:tcPr>
          <w:p w:rsidR="008C60DE" w:rsidRPr="00F14F92" w:rsidRDefault="008C60DE" w:rsidP="00F14F92">
            <w:pPr>
              <w:tabs>
                <w:tab w:val="decimal" w:pos="1247"/>
              </w:tabs>
              <w:ind w:right="175"/>
              <w:jc w:val="left"/>
              <w:rPr>
                <w:b/>
                <w:sz w:val="17"/>
                <w:szCs w:val="17"/>
              </w:rPr>
            </w:pPr>
            <w:r w:rsidRPr="009E0C84">
              <w:rPr>
                <w:b/>
                <w:sz w:val="17"/>
                <w:szCs w:val="17"/>
                <w:lang w:val="en-US"/>
              </w:rPr>
              <w:t xml:space="preserve">              5 </w:t>
            </w:r>
            <w:r w:rsidR="00F14F92">
              <w:rPr>
                <w:b/>
                <w:sz w:val="17"/>
                <w:szCs w:val="17"/>
              </w:rPr>
              <w:t>771</w:t>
            </w:r>
            <w:r w:rsidRPr="009E0C84">
              <w:rPr>
                <w:b/>
                <w:sz w:val="17"/>
                <w:szCs w:val="17"/>
                <w:lang w:val="en-US"/>
              </w:rPr>
              <w:t xml:space="preserve"> </w:t>
            </w:r>
            <w:r w:rsidR="00F14F92">
              <w:rPr>
                <w:b/>
                <w:sz w:val="17"/>
                <w:szCs w:val="17"/>
              </w:rPr>
              <w:t>245</w:t>
            </w:r>
          </w:p>
        </w:tc>
        <w:tc>
          <w:tcPr>
            <w:tcW w:w="1701" w:type="dxa"/>
            <w:tcBorders>
              <w:top w:val="single" w:sz="6" w:space="0" w:color="auto"/>
              <w:bottom w:val="single" w:sz="6" w:space="0" w:color="auto"/>
            </w:tcBorders>
            <w:vAlign w:val="bottom"/>
          </w:tcPr>
          <w:p w:rsidR="008C60DE" w:rsidRPr="00F9456B" w:rsidRDefault="008C60DE" w:rsidP="00817F3D">
            <w:pPr>
              <w:tabs>
                <w:tab w:val="decimal" w:pos="1247"/>
              </w:tabs>
              <w:ind w:right="175"/>
              <w:jc w:val="left"/>
              <w:rPr>
                <w:b/>
                <w:sz w:val="17"/>
                <w:szCs w:val="17"/>
              </w:rPr>
            </w:pPr>
            <w:r w:rsidRPr="009E0C84">
              <w:rPr>
                <w:b/>
                <w:sz w:val="17"/>
                <w:szCs w:val="17"/>
                <w:lang w:val="en-US"/>
              </w:rPr>
              <w:t xml:space="preserve">              5 8</w:t>
            </w:r>
            <w:r>
              <w:rPr>
                <w:b/>
                <w:sz w:val="17"/>
                <w:szCs w:val="17"/>
              </w:rPr>
              <w:t>29</w:t>
            </w:r>
            <w:r w:rsidRPr="009E0C84">
              <w:rPr>
                <w:b/>
                <w:sz w:val="17"/>
                <w:szCs w:val="17"/>
                <w:lang w:val="en-US"/>
              </w:rPr>
              <w:t xml:space="preserve"> </w:t>
            </w:r>
            <w:r>
              <w:rPr>
                <w:b/>
                <w:sz w:val="17"/>
                <w:szCs w:val="17"/>
              </w:rPr>
              <w:t>762</w:t>
            </w:r>
          </w:p>
        </w:tc>
      </w:tr>
      <w:tr w:rsidR="008C60DE">
        <w:trPr>
          <w:trHeight w:hRule="exact" w:val="85"/>
          <w:jc w:val="center"/>
        </w:trPr>
        <w:tc>
          <w:tcPr>
            <w:tcW w:w="5386" w:type="dxa"/>
            <w:vAlign w:val="bottom"/>
          </w:tcPr>
          <w:p w:rsidR="008C60DE" w:rsidRDefault="008C60DE" w:rsidP="00EA162C">
            <w:pPr>
              <w:pStyle w:val="BoldTabletext"/>
              <w:widowControl w:val="0"/>
              <w:ind w:left="5" w:right="-108" w:hanging="113"/>
              <w:jc w:val="left"/>
              <w:rPr>
                <w:sz w:val="17"/>
                <w:szCs w:val="17"/>
              </w:rPr>
            </w:pPr>
            <w:r>
              <w:rPr>
                <w:sz w:val="17"/>
                <w:szCs w:val="17"/>
              </w:rPr>
              <w:t xml:space="preserve"> </w:t>
            </w:r>
          </w:p>
        </w:tc>
        <w:tc>
          <w:tcPr>
            <w:tcW w:w="851" w:type="dxa"/>
            <w:vAlign w:val="bottom"/>
          </w:tcPr>
          <w:p w:rsidR="008C60DE" w:rsidRDefault="008C60DE" w:rsidP="00EA162C">
            <w:pPr>
              <w:pStyle w:val="Tabletext"/>
              <w:widowControl w:val="0"/>
              <w:ind w:left="-108" w:right="-108"/>
              <w:jc w:val="center"/>
              <w:rPr>
                <w:sz w:val="17"/>
                <w:szCs w:val="17"/>
              </w:rPr>
            </w:pPr>
          </w:p>
        </w:tc>
        <w:tc>
          <w:tcPr>
            <w:tcW w:w="1701" w:type="dxa"/>
            <w:tcBorders>
              <w:top w:val="single" w:sz="6" w:space="0" w:color="auto"/>
            </w:tcBorders>
            <w:vAlign w:val="bottom"/>
          </w:tcPr>
          <w:p w:rsidR="008C60DE" w:rsidRDefault="008C60DE" w:rsidP="00EA162C">
            <w:pPr>
              <w:widowControl w:val="0"/>
              <w:tabs>
                <w:tab w:val="decimal" w:pos="1247"/>
              </w:tabs>
              <w:ind w:right="175"/>
              <w:jc w:val="left"/>
              <w:rPr>
                <w:b/>
                <w:sz w:val="17"/>
                <w:szCs w:val="17"/>
              </w:rPr>
            </w:pPr>
          </w:p>
        </w:tc>
        <w:tc>
          <w:tcPr>
            <w:tcW w:w="1701" w:type="dxa"/>
            <w:tcBorders>
              <w:top w:val="single" w:sz="6" w:space="0" w:color="auto"/>
            </w:tcBorders>
            <w:vAlign w:val="bottom"/>
          </w:tcPr>
          <w:p w:rsidR="008C60DE" w:rsidRDefault="008C60DE" w:rsidP="00817F3D">
            <w:pPr>
              <w:widowControl w:val="0"/>
              <w:tabs>
                <w:tab w:val="decimal" w:pos="1247"/>
              </w:tabs>
              <w:ind w:right="175"/>
              <w:jc w:val="left"/>
              <w:rPr>
                <w:b/>
                <w:sz w:val="17"/>
                <w:szCs w:val="17"/>
              </w:rPr>
            </w:pPr>
          </w:p>
        </w:tc>
      </w:tr>
      <w:tr w:rsidR="008C60DE">
        <w:trPr>
          <w:trHeight w:val="23"/>
          <w:jc w:val="center"/>
        </w:trPr>
        <w:tc>
          <w:tcPr>
            <w:tcW w:w="5386" w:type="dxa"/>
            <w:vAlign w:val="bottom"/>
          </w:tcPr>
          <w:p w:rsidR="008C60DE" w:rsidRDefault="008C60DE" w:rsidP="00EA162C">
            <w:pPr>
              <w:pStyle w:val="Tabletext"/>
              <w:widowControl w:val="0"/>
              <w:ind w:left="5" w:right="-108" w:hanging="113"/>
              <w:jc w:val="left"/>
              <w:rPr>
                <w:b/>
                <w:bCs/>
                <w:sz w:val="17"/>
                <w:szCs w:val="17"/>
              </w:rPr>
            </w:pPr>
            <w:r>
              <w:rPr>
                <w:b/>
                <w:bCs/>
                <w:sz w:val="17"/>
                <w:szCs w:val="17"/>
              </w:rPr>
              <w:t>Оборотные активы</w:t>
            </w:r>
          </w:p>
        </w:tc>
        <w:tc>
          <w:tcPr>
            <w:tcW w:w="851" w:type="dxa"/>
            <w:vAlign w:val="bottom"/>
          </w:tcPr>
          <w:p w:rsidR="008C60DE" w:rsidRDefault="008C60DE" w:rsidP="00EA162C">
            <w:pPr>
              <w:pStyle w:val="Tabletext"/>
              <w:widowControl w:val="0"/>
              <w:ind w:left="-108" w:right="-108"/>
              <w:jc w:val="center"/>
              <w:rPr>
                <w:sz w:val="17"/>
                <w:szCs w:val="17"/>
              </w:rPr>
            </w:pPr>
          </w:p>
        </w:tc>
        <w:tc>
          <w:tcPr>
            <w:tcW w:w="1701" w:type="dxa"/>
            <w:vAlign w:val="bottom"/>
          </w:tcPr>
          <w:p w:rsidR="008C60DE" w:rsidRDefault="008C60DE" w:rsidP="00EA162C">
            <w:pPr>
              <w:pStyle w:val="Tabletext"/>
              <w:widowControl w:val="0"/>
              <w:tabs>
                <w:tab w:val="decimal" w:pos="1247"/>
              </w:tabs>
              <w:ind w:right="175"/>
              <w:jc w:val="left"/>
              <w:rPr>
                <w:sz w:val="17"/>
                <w:szCs w:val="17"/>
              </w:rPr>
            </w:pPr>
          </w:p>
        </w:tc>
        <w:tc>
          <w:tcPr>
            <w:tcW w:w="1701" w:type="dxa"/>
            <w:vAlign w:val="bottom"/>
          </w:tcPr>
          <w:p w:rsidR="008C60DE" w:rsidRDefault="008C60DE" w:rsidP="00817F3D">
            <w:pPr>
              <w:pStyle w:val="Tabletext"/>
              <w:widowControl w:val="0"/>
              <w:tabs>
                <w:tab w:val="decimal" w:pos="1247"/>
              </w:tabs>
              <w:ind w:right="175"/>
              <w:jc w:val="left"/>
              <w:rPr>
                <w:sz w:val="17"/>
                <w:szCs w:val="17"/>
              </w:rPr>
            </w:pPr>
          </w:p>
        </w:tc>
      </w:tr>
      <w:tr w:rsidR="008C60DE">
        <w:trPr>
          <w:trHeight w:val="23"/>
          <w:jc w:val="center"/>
        </w:trPr>
        <w:tc>
          <w:tcPr>
            <w:tcW w:w="5386" w:type="dxa"/>
            <w:vAlign w:val="bottom"/>
          </w:tcPr>
          <w:p w:rsidR="008C60DE" w:rsidRDefault="008C60DE" w:rsidP="00EA162C">
            <w:pPr>
              <w:pStyle w:val="Tabletext"/>
              <w:widowControl w:val="0"/>
              <w:ind w:left="5" w:right="-108" w:hanging="113"/>
              <w:jc w:val="left"/>
              <w:rPr>
                <w:sz w:val="17"/>
                <w:szCs w:val="17"/>
              </w:rPr>
            </w:pPr>
            <w:r>
              <w:rPr>
                <w:sz w:val="17"/>
                <w:szCs w:val="17"/>
              </w:rPr>
              <w:t>Запасы</w:t>
            </w:r>
          </w:p>
        </w:tc>
        <w:tc>
          <w:tcPr>
            <w:tcW w:w="851" w:type="dxa"/>
            <w:vAlign w:val="bottom"/>
          </w:tcPr>
          <w:p w:rsidR="008C60DE" w:rsidRDefault="00423F81" w:rsidP="00EA162C">
            <w:pPr>
              <w:pStyle w:val="Tabletext"/>
              <w:widowControl w:val="0"/>
              <w:ind w:left="-108" w:right="-108"/>
              <w:jc w:val="center"/>
              <w:rPr>
                <w:sz w:val="17"/>
                <w:szCs w:val="17"/>
              </w:rPr>
            </w:pPr>
            <w:r>
              <w:rPr>
                <w:sz w:val="17"/>
                <w:szCs w:val="17"/>
              </w:rPr>
              <w:t>8</w:t>
            </w:r>
          </w:p>
        </w:tc>
        <w:tc>
          <w:tcPr>
            <w:tcW w:w="1701" w:type="dxa"/>
            <w:vAlign w:val="bottom"/>
          </w:tcPr>
          <w:p w:rsidR="008C60DE" w:rsidRPr="00FA73A5" w:rsidRDefault="008C60DE" w:rsidP="00F14F92">
            <w:pPr>
              <w:tabs>
                <w:tab w:val="decimal" w:pos="1247"/>
              </w:tabs>
              <w:ind w:right="175"/>
              <w:jc w:val="left"/>
              <w:rPr>
                <w:sz w:val="17"/>
                <w:szCs w:val="17"/>
              </w:rPr>
            </w:pPr>
            <w:r>
              <w:rPr>
                <w:sz w:val="17"/>
                <w:szCs w:val="17"/>
              </w:rPr>
              <w:t xml:space="preserve">              </w:t>
            </w:r>
            <w:r w:rsidRPr="00FA73A5">
              <w:rPr>
                <w:sz w:val="17"/>
                <w:szCs w:val="17"/>
              </w:rPr>
              <w:t xml:space="preserve">1 </w:t>
            </w:r>
            <w:r w:rsidR="00F14F92">
              <w:rPr>
                <w:sz w:val="17"/>
                <w:szCs w:val="17"/>
              </w:rPr>
              <w:t>771</w:t>
            </w:r>
            <w:r w:rsidRPr="00FA73A5">
              <w:rPr>
                <w:sz w:val="17"/>
                <w:szCs w:val="17"/>
              </w:rPr>
              <w:t xml:space="preserve"> </w:t>
            </w:r>
            <w:r w:rsidR="00F14F92">
              <w:rPr>
                <w:sz w:val="17"/>
                <w:szCs w:val="17"/>
              </w:rPr>
              <w:t>55</w:t>
            </w:r>
            <w:r w:rsidRPr="00FA73A5">
              <w:rPr>
                <w:sz w:val="17"/>
                <w:szCs w:val="17"/>
              </w:rPr>
              <w:t xml:space="preserve">5 </w:t>
            </w:r>
          </w:p>
        </w:tc>
        <w:tc>
          <w:tcPr>
            <w:tcW w:w="1701" w:type="dxa"/>
            <w:vAlign w:val="bottom"/>
          </w:tcPr>
          <w:p w:rsidR="008C60DE" w:rsidRPr="00FA73A5" w:rsidRDefault="008C60DE" w:rsidP="00817F3D">
            <w:pPr>
              <w:tabs>
                <w:tab w:val="decimal" w:pos="1247"/>
              </w:tabs>
              <w:ind w:right="175"/>
              <w:jc w:val="left"/>
              <w:rPr>
                <w:sz w:val="17"/>
                <w:szCs w:val="17"/>
              </w:rPr>
            </w:pPr>
            <w:r>
              <w:rPr>
                <w:sz w:val="17"/>
                <w:szCs w:val="17"/>
              </w:rPr>
              <w:t xml:space="preserve">              </w:t>
            </w:r>
            <w:r w:rsidRPr="00FA73A5">
              <w:rPr>
                <w:sz w:val="17"/>
                <w:szCs w:val="17"/>
              </w:rPr>
              <w:t xml:space="preserve">1 855 975 </w:t>
            </w:r>
          </w:p>
        </w:tc>
      </w:tr>
      <w:tr w:rsidR="008C60DE" w:rsidTr="00416E3D">
        <w:trPr>
          <w:trHeight w:val="256"/>
          <w:jc w:val="center"/>
        </w:trPr>
        <w:tc>
          <w:tcPr>
            <w:tcW w:w="5386" w:type="dxa"/>
            <w:vAlign w:val="bottom"/>
          </w:tcPr>
          <w:p w:rsidR="008C60DE" w:rsidRDefault="008C60DE" w:rsidP="00EA162C">
            <w:pPr>
              <w:pStyle w:val="Tabletext"/>
              <w:widowControl w:val="0"/>
              <w:ind w:left="5" w:right="-108" w:hanging="113"/>
              <w:jc w:val="left"/>
              <w:rPr>
                <w:sz w:val="17"/>
                <w:szCs w:val="17"/>
              </w:rPr>
            </w:pPr>
            <w:r>
              <w:rPr>
                <w:sz w:val="17"/>
                <w:szCs w:val="17"/>
              </w:rPr>
              <w:t>Торговая и прочая дебиторская задолженность</w:t>
            </w:r>
          </w:p>
        </w:tc>
        <w:tc>
          <w:tcPr>
            <w:tcW w:w="851" w:type="dxa"/>
            <w:vAlign w:val="bottom"/>
          </w:tcPr>
          <w:p w:rsidR="008C60DE" w:rsidRDefault="00423F81" w:rsidP="00EA162C">
            <w:pPr>
              <w:pStyle w:val="Tabletext"/>
              <w:widowControl w:val="0"/>
              <w:ind w:left="-108" w:right="-108"/>
              <w:jc w:val="center"/>
              <w:rPr>
                <w:sz w:val="17"/>
                <w:szCs w:val="17"/>
              </w:rPr>
            </w:pPr>
            <w:r>
              <w:rPr>
                <w:sz w:val="17"/>
                <w:szCs w:val="17"/>
              </w:rPr>
              <w:t>9</w:t>
            </w:r>
          </w:p>
        </w:tc>
        <w:tc>
          <w:tcPr>
            <w:tcW w:w="1701" w:type="dxa"/>
            <w:vAlign w:val="bottom"/>
          </w:tcPr>
          <w:p w:rsidR="008C60DE" w:rsidRPr="00FA73A5" w:rsidRDefault="008C60DE" w:rsidP="00CB73DF">
            <w:pPr>
              <w:tabs>
                <w:tab w:val="decimal" w:pos="1247"/>
              </w:tabs>
              <w:ind w:right="175"/>
              <w:jc w:val="left"/>
              <w:rPr>
                <w:sz w:val="17"/>
                <w:szCs w:val="17"/>
              </w:rPr>
            </w:pPr>
            <w:r w:rsidRPr="00FA73A5">
              <w:rPr>
                <w:sz w:val="17"/>
                <w:szCs w:val="17"/>
              </w:rPr>
              <w:t xml:space="preserve">         </w:t>
            </w:r>
            <w:r>
              <w:rPr>
                <w:sz w:val="17"/>
                <w:szCs w:val="17"/>
              </w:rPr>
              <w:t xml:space="preserve">    </w:t>
            </w:r>
            <w:r w:rsidRPr="00FA73A5">
              <w:rPr>
                <w:sz w:val="17"/>
                <w:szCs w:val="17"/>
              </w:rPr>
              <w:t xml:space="preserve"> 4 </w:t>
            </w:r>
            <w:r w:rsidR="00F14F92">
              <w:rPr>
                <w:sz w:val="17"/>
                <w:szCs w:val="17"/>
              </w:rPr>
              <w:t>680</w:t>
            </w:r>
            <w:r w:rsidRPr="00FA73A5">
              <w:rPr>
                <w:sz w:val="17"/>
                <w:szCs w:val="17"/>
              </w:rPr>
              <w:t xml:space="preserve"> </w:t>
            </w:r>
            <w:r>
              <w:rPr>
                <w:sz w:val="17"/>
                <w:szCs w:val="17"/>
              </w:rPr>
              <w:t>2</w:t>
            </w:r>
            <w:r w:rsidR="00CB73DF">
              <w:rPr>
                <w:sz w:val="17"/>
                <w:szCs w:val="17"/>
              </w:rPr>
              <w:t>57</w:t>
            </w:r>
            <w:r w:rsidRPr="00FA73A5">
              <w:rPr>
                <w:sz w:val="17"/>
                <w:szCs w:val="17"/>
              </w:rPr>
              <w:t xml:space="preserve"> </w:t>
            </w:r>
          </w:p>
        </w:tc>
        <w:tc>
          <w:tcPr>
            <w:tcW w:w="1701" w:type="dxa"/>
            <w:vAlign w:val="bottom"/>
          </w:tcPr>
          <w:p w:rsidR="008C60DE" w:rsidRPr="00FA73A5" w:rsidRDefault="008C60DE" w:rsidP="00817F3D">
            <w:pPr>
              <w:tabs>
                <w:tab w:val="decimal" w:pos="1247"/>
              </w:tabs>
              <w:ind w:right="175"/>
              <w:jc w:val="left"/>
              <w:rPr>
                <w:sz w:val="17"/>
                <w:szCs w:val="17"/>
              </w:rPr>
            </w:pPr>
            <w:r w:rsidRPr="00FA73A5">
              <w:rPr>
                <w:sz w:val="17"/>
                <w:szCs w:val="17"/>
              </w:rPr>
              <w:t xml:space="preserve">         </w:t>
            </w:r>
            <w:r>
              <w:rPr>
                <w:sz w:val="17"/>
                <w:szCs w:val="17"/>
              </w:rPr>
              <w:t xml:space="preserve">    </w:t>
            </w:r>
            <w:r w:rsidRPr="00FA73A5">
              <w:rPr>
                <w:sz w:val="17"/>
                <w:szCs w:val="17"/>
              </w:rPr>
              <w:t xml:space="preserve"> 4 08</w:t>
            </w:r>
            <w:r>
              <w:rPr>
                <w:sz w:val="17"/>
                <w:szCs w:val="17"/>
              </w:rPr>
              <w:t>5</w:t>
            </w:r>
            <w:r w:rsidRPr="00FA73A5">
              <w:rPr>
                <w:sz w:val="17"/>
                <w:szCs w:val="17"/>
              </w:rPr>
              <w:t xml:space="preserve"> </w:t>
            </w:r>
            <w:r>
              <w:rPr>
                <w:sz w:val="17"/>
                <w:szCs w:val="17"/>
              </w:rPr>
              <w:t>241</w:t>
            </w:r>
            <w:r w:rsidRPr="00FA73A5">
              <w:rPr>
                <w:sz w:val="17"/>
                <w:szCs w:val="17"/>
              </w:rPr>
              <w:t xml:space="preserve"> </w:t>
            </w:r>
          </w:p>
        </w:tc>
      </w:tr>
      <w:tr w:rsidR="00416E3D" w:rsidTr="00416E3D">
        <w:trPr>
          <w:trHeight w:val="23"/>
          <w:jc w:val="center"/>
        </w:trPr>
        <w:tc>
          <w:tcPr>
            <w:tcW w:w="5386" w:type="dxa"/>
            <w:vAlign w:val="bottom"/>
          </w:tcPr>
          <w:p w:rsidR="00416E3D" w:rsidRDefault="002B47F9" w:rsidP="00EA162C">
            <w:pPr>
              <w:pStyle w:val="Tabletext"/>
              <w:widowControl w:val="0"/>
              <w:ind w:left="5" w:right="-108" w:hanging="113"/>
              <w:jc w:val="left"/>
              <w:rPr>
                <w:sz w:val="17"/>
                <w:szCs w:val="17"/>
              </w:rPr>
            </w:pPr>
            <w:r>
              <w:rPr>
                <w:sz w:val="17"/>
                <w:szCs w:val="17"/>
              </w:rPr>
              <w:t>Предоплата</w:t>
            </w:r>
            <w:r w:rsidR="00416E3D" w:rsidRPr="00416E3D">
              <w:rPr>
                <w:sz w:val="17"/>
                <w:szCs w:val="17"/>
              </w:rPr>
              <w:t xml:space="preserve"> по налогу на прибыль</w:t>
            </w:r>
          </w:p>
        </w:tc>
        <w:tc>
          <w:tcPr>
            <w:tcW w:w="851" w:type="dxa"/>
            <w:vAlign w:val="bottom"/>
          </w:tcPr>
          <w:p w:rsidR="00416E3D" w:rsidRDefault="00416E3D" w:rsidP="00EA162C">
            <w:pPr>
              <w:pStyle w:val="Tabletext"/>
              <w:widowControl w:val="0"/>
              <w:ind w:left="-108" w:right="-108"/>
              <w:jc w:val="center"/>
              <w:rPr>
                <w:sz w:val="17"/>
                <w:szCs w:val="17"/>
              </w:rPr>
            </w:pPr>
          </w:p>
        </w:tc>
        <w:tc>
          <w:tcPr>
            <w:tcW w:w="1701" w:type="dxa"/>
            <w:vAlign w:val="bottom"/>
          </w:tcPr>
          <w:p w:rsidR="00416E3D" w:rsidRDefault="00416E3D" w:rsidP="00EA162C">
            <w:pPr>
              <w:tabs>
                <w:tab w:val="decimal" w:pos="1247"/>
              </w:tabs>
              <w:ind w:right="175"/>
              <w:jc w:val="left"/>
              <w:rPr>
                <w:sz w:val="17"/>
                <w:szCs w:val="17"/>
              </w:rPr>
            </w:pPr>
            <w:r>
              <w:rPr>
                <w:sz w:val="17"/>
                <w:szCs w:val="17"/>
              </w:rPr>
              <w:t>9 167</w:t>
            </w:r>
          </w:p>
        </w:tc>
        <w:tc>
          <w:tcPr>
            <w:tcW w:w="1701" w:type="dxa"/>
            <w:vAlign w:val="bottom"/>
          </w:tcPr>
          <w:p w:rsidR="00416E3D" w:rsidRPr="00FA73A5" w:rsidRDefault="00416E3D" w:rsidP="00817F3D">
            <w:pPr>
              <w:tabs>
                <w:tab w:val="decimal" w:pos="1247"/>
              </w:tabs>
              <w:ind w:right="175"/>
              <w:jc w:val="left"/>
              <w:rPr>
                <w:sz w:val="17"/>
                <w:szCs w:val="17"/>
              </w:rPr>
            </w:pPr>
            <w:r>
              <w:rPr>
                <w:sz w:val="17"/>
                <w:szCs w:val="17"/>
              </w:rPr>
              <w:t>-</w:t>
            </w:r>
          </w:p>
        </w:tc>
      </w:tr>
      <w:tr w:rsidR="008C60DE" w:rsidTr="00416E3D">
        <w:trPr>
          <w:trHeight w:val="23"/>
          <w:jc w:val="center"/>
        </w:trPr>
        <w:tc>
          <w:tcPr>
            <w:tcW w:w="5386" w:type="dxa"/>
            <w:vAlign w:val="bottom"/>
          </w:tcPr>
          <w:p w:rsidR="008C60DE" w:rsidRDefault="008C60DE" w:rsidP="00EA162C">
            <w:pPr>
              <w:pStyle w:val="Tabletext"/>
              <w:widowControl w:val="0"/>
              <w:ind w:left="5" w:right="-108" w:hanging="113"/>
              <w:jc w:val="left"/>
              <w:rPr>
                <w:sz w:val="17"/>
                <w:szCs w:val="17"/>
              </w:rPr>
            </w:pPr>
            <w:r>
              <w:rPr>
                <w:sz w:val="17"/>
                <w:szCs w:val="17"/>
              </w:rPr>
              <w:t>Денежные средства и их эквиваленты</w:t>
            </w:r>
          </w:p>
        </w:tc>
        <w:tc>
          <w:tcPr>
            <w:tcW w:w="851" w:type="dxa"/>
            <w:vAlign w:val="bottom"/>
          </w:tcPr>
          <w:p w:rsidR="008C60DE" w:rsidRPr="004025F5" w:rsidRDefault="00423F81" w:rsidP="00EA162C">
            <w:pPr>
              <w:pStyle w:val="Tabletext"/>
              <w:widowControl w:val="0"/>
              <w:ind w:left="-108" w:right="-108"/>
              <w:jc w:val="center"/>
              <w:rPr>
                <w:sz w:val="17"/>
                <w:szCs w:val="17"/>
              </w:rPr>
            </w:pPr>
            <w:r>
              <w:rPr>
                <w:sz w:val="17"/>
                <w:szCs w:val="17"/>
              </w:rPr>
              <w:t>10, 19</w:t>
            </w:r>
            <w:r w:rsidR="008C60DE">
              <w:rPr>
                <w:sz w:val="17"/>
                <w:szCs w:val="17"/>
              </w:rPr>
              <w:t>.</w:t>
            </w:r>
            <w:r w:rsidR="004025F5">
              <w:rPr>
                <w:sz w:val="17"/>
                <w:szCs w:val="17"/>
              </w:rPr>
              <w:t>6</w:t>
            </w:r>
          </w:p>
        </w:tc>
        <w:tc>
          <w:tcPr>
            <w:tcW w:w="1701" w:type="dxa"/>
            <w:tcBorders>
              <w:bottom w:val="single" w:sz="6" w:space="0" w:color="auto"/>
            </w:tcBorders>
            <w:vAlign w:val="bottom"/>
          </w:tcPr>
          <w:p w:rsidR="008C60DE" w:rsidRPr="00FA73A5" w:rsidRDefault="00BA6E8B" w:rsidP="00EA162C">
            <w:pPr>
              <w:tabs>
                <w:tab w:val="decimal" w:pos="1247"/>
              </w:tabs>
              <w:ind w:right="175"/>
              <w:jc w:val="left"/>
              <w:rPr>
                <w:sz w:val="17"/>
                <w:szCs w:val="17"/>
              </w:rPr>
            </w:pPr>
            <w:r>
              <w:rPr>
                <w:sz w:val="17"/>
                <w:szCs w:val="17"/>
              </w:rPr>
              <w:t>124 981</w:t>
            </w:r>
          </w:p>
        </w:tc>
        <w:tc>
          <w:tcPr>
            <w:tcW w:w="1701" w:type="dxa"/>
            <w:tcBorders>
              <w:bottom w:val="single" w:sz="6" w:space="0" w:color="auto"/>
            </w:tcBorders>
            <w:vAlign w:val="bottom"/>
          </w:tcPr>
          <w:p w:rsidR="008C60DE" w:rsidRPr="00FA73A5" w:rsidRDefault="008C60DE" w:rsidP="00817F3D">
            <w:pPr>
              <w:tabs>
                <w:tab w:val="decimal" w:pos="1247"/>
              </w:tabs>
              <w:ind w:right="175"/>
              <w:jc w:val="left"/>
              <w:rPr>
                <w:sz w:val="17"/>
                <w:szCs w:val="17"/>
              </w:rPr>
            </w:pPr>
            <w:r w:rsidRPr="00FA73A5">
              <w:rPr>
                <w:sz w:val="17"/>
                <w:szCs w:val="17"/>
              </w:rPr>
              <w:t>9</w:t>
            </w:r>
            <w:r>
              <w:rPr>
                <w:sz w:val="17"/>
                <w:szCs w:val="17"/>
              </w:rPr>
              <w:t>1</w:t>
            </w:r>
            <w:r w:rsidRPr="00FA73A5">
              <w:rPr>
                <w:sz w:val="17"/>
                <w:szCs w:val="17"/>
              </w:rPr>
              <w:t xml:space="preserve"> </w:t>
            </w:r>
            <w:r>
              <w:rPr>
                <w:sz w:val="17"/>
                <w:szCs w:val="17"/>
              </w:rPr>
              <w:t>300</w:t>
            </w:r>
          </w:p>
        </w:tc>
      </w:tr>
      <w:tr w:rsidR="008C60DE">
        <w:trPr>
          <w:trHeight w:val="23"/>
          <w:jc w:val="center"/>
        </w:trPr>
        <w:tc>
          <w:tcPr>
            <w:tcW w:w="5386" w:type="dxa"/>
            <w:vAlign w:val="bottom"/>
          </w:tcPr>
          <w:p w:rsidR="008C60DE" w:rsidRPr="00C43129" w:rsidRDefault="008C60DE" w:rsidP="00EA162C">
            <w:pPr>
              <w:pStyle w:val="BoldTabletext"/>
              <w:widowControl w:val="0"/>
              <w:ind w:left="5" w:right="-108" w:hanging="113"/>
              <w:jc w:val="left"/>
              <w:rPr>
                <w:sz w:val="17"/>
                <w:szCs w:val="17"/>
                <w:lang w:val="en-US"/>
              </w:rPr>
            </w:pPr>
            <w:r>
              <w:rPr>
                <w:sz w:val="17"/>
                <w:szCs w:val="17"/>
              </w:rPr>
              <w:t>Итого оборотные активы</w:t>
            </w:r>
          </w:p>
        </w:tc>
        <w:tc>
          <w:tcPr>
            <w:tcW w:w="851" w:type="dxa"/>
            <w:vAlign w:val="bottom"/>
          </w:tcPr>
          <w:p w:rsidR="008C60DE" w:rsidRDefault="008C60DE" w:rsidP="00EA162C">
            <w:pPr>
              <w:pStyle w:val="Tabletext"/>
              <w:widowControl w:val="0"/>
              <w:ind w:left="-108" w:right="-108"/>
              <w:jc w:val="center"/>
              <w:rPr>
                <w:b/>
                <w:bCs/>
                <w:sz w:val="17"/>
                <w:szCs w:val="17"/>
              </w:rPr>
            </w:pPr>
          </w:p>
        </w:tc>
        <w:tc>
          <w:tcPr>
            <w:tcW w:w="1701" w:type="dxa"/>
            <w:tcBorders>
              <w:top w:val="single" w:sz="6" w:space="0" w:color="auto"/>
              <w:bottom w:val="single" w:sz="6" w:space="0" w:color="auto"/>
            </w:tcBorders>
            <w:vAlign w:val="bottom"/>
          </w:tcPr>
          <w:p w:rsidR="008C60DE" w:rsidRPr="00CC15EA" w:rsidRDefault="008C60DE" w:rsidP="00CB73DF">
            <w:pPr>
              <w:tabs>
                <w:tab w:val="decimal" w:pos="1247"/>
              </w:tabs>
              <w:ind w:right="175"/>
              <w:jc w:val="left"/>
              <w:rPr>
                <w:b/>
                <w:sz w:val="17"/>
                <w:szCs w:val="17"/>
                <w:lang w:val="en-US"/>
              </w:rPr>
            </w:pPr>
            <w:r w:rsidRPr="00CC15EA">
              <w:rPr>
                <w:b/>
                <w:sz w:val="17"/>
                <w:szCs w:val="17"/>
                <w:lang w:val="en-US"/>
              </w:rPr>
              <w:t xml:space="preserve">              6 </w:t>
            </w:r>
            <w:r w:rsidR="00CD3701">
              <w:rPr>
                <w:b/>
                <w:sz w:val="17"/>
                <w:szCs w:val="17"/>
              </w:rPr>
              <w:t>5</w:t>
            </w:r>
            <w:r w:rsidR="00CB73DF">
              <w:rPr>
                <w:b/>
                <w:sz w:val="17"/>
                <w:szCs w:val="17"/>
              </w:rPr>
              <w:t>85</w:t>
            </w:r>
            <w:r w:rsidRPr="00CC15EA">
              <w:rPr>
                <w:b/>
                <w:sz w:val="17"/>
                <w:szCs w:val="17"/>
                <w:lang w:val="en-US"/>
              </w:rPr>
              <w:t xml:space="preserve"> </w:t>
            </w:r>
            <w:r w:rsidR="00CB73DF">
              <w:rPr>
                <w:b/>
                <w:sz w:val="17"/>
                <w:szCs w:val="17"/>
              </w:rPr>
              <w:t>9</w:t>
            </w:r>
            <w:r w:rsidR="00CD3701">
              <w:rPr>
                <w:b/>
                <w:sz w:val="17"/>
                <w:szCs w:val="17"/>
              </w:rPr>
              <w:t>6</w:t>
            </w:r>
            <w:r w:rsidR="00CB73DF">
              <w:rPr>
                <w:b/>
                <w:sz w:val="17"/>
                <w:szCs w:val="17"/>
              </w:rPr>
              <w:t>0</w:t>
            </w:r>
            <w:r w:rsidRPr="00CC15EA">
              <w:rPr>
                <w:b/>
                <w:sz w:val="17"/>
                <w:szCs w:val="17"/>
                <w:lang w:val="en-US"/>
              </w:rPr>
              <w:t xml:space="preserve"> </w:t>
            </w:r>
          </w:p>
        </w:tc>
        <w:tc>
          <w:tcPr>
            <w:tcW w:w="1701" w:type="dxa"/>
            <w:tcBorders>
              <w:top w:val="single" w:sz="6" w:space="0" w:color="auto"/>
              <w:bottom w:val="single" w:sz="6" w:space="0" w:color="auto"/>
            </w:tcBorders>
            <w:vAlign w:val="bottom"/>
          </w:tcPr>
          <w:p w:rsidR="008C60DE" w:rsidRPr="00CC15EA" w:rsidRDefault="008C60DE" w:rsidP="00817F3D">
            <w:pPr>
              <w:tabs>
                <w:tab w:val="decimal" w:pos="1247"/>
              </w:tabs>
              <w:ind w:right="175"/>
              <w:jc w:val="left"/>
              <w:rPr>
                <w:b/>
                <w:sz w:val="17"/>
                <w:szCs w:val="17"/>
                <w:lang w:val="en-US"/>
              </w:rPr>
            </w:pPr>
            <w:r w:rsidRPr="00CC15EA">
              <w:rPr>
                <w:b/>
                <w:sz w:val="17"/>
                <w:szCs w:val="17"/>
                <w:lang w:val="en-US"/>
              </w:rPr>
              <w:t xml:space="preserve">              6 0</w:t>
            </w:r>
            <w:r w:rsidRPr="00CC15EA">
              <w:rPr>
                <w:b/>
                <w:sz w:val="17"/>
                <w:szCs w:val="17"/>
              </w:rPr>
              <w:t>3</w:t>
            </w:r>
            <w:r w:rsidRPr="00CC15EA">
              <w:rPr>
                <w:b/>
                <w:sz w:val="17"/>
                <w:szCs w:val="17"/>
                <w:lang w:val="en-US"/>
              </w:rPr>
              <w:t xml:space="preserve">2 </w:t>
            </w:r>
            <w:r w:rsidRPr="00CC15EA">
              <w:rPr>
                <w:b/>
                <w:sz w:val="17"/>
                <w:szCs w:val="17"/>
              </w:rPr>
              <w:t>516</w:t>
            </w:r>
            <w:r w:rsidRPr="00CC15EA">
              <w:rPr>
                <w:b/>
                <w:sz w:val="17"/>
                <w:szCs w:val="17"/>
                <w:lang w:val="en-US"/>
              </w:rPr>
              <w:t xml:space="preserve"> </w:t>
            </w:r>
          </w:p>
        </w:tc>
      </w:tr>
      <w:tr w:rsidR="008C60DE">
        <w:trPr>
          <w:trHeight w:val="340"/>
          <w:jc w:val="center"/>
        </w:trPr>
        <w:tc>
          <w:tcPr>
            <w:tcW w:w="5386" w:type="dxa"/>
            <w:vAlign w:val="bottom"/>
          </w:tcPr>
          <w:p w:rsidR="008C60DE" w:rsidRDefault="008C60DE" w:rsidP="00EA162C">
            <w:pPr>
              <w:pStyle w:val="BoldTabletext"/>
              <w:widowControl w:val="0"/>
              <w:ind w:left="5" w:right="-108" w:hanging="113"/>
              <w:jc w:val="left"/>
              <w:rPr>
                <w:sz w:val="17"/>
                <w:szCs w:val="17"/>
              </w:rPr>
            </w:pPr>
            <w:r>
              <w:rPr>
                <w:sz w:val="17"/>
                <w:szCs w:val="17"/>
              </w:rPr>
              <w:t>Итого активы</w:t>
            </w:r>
          </w:p>
        </w:tc>
        <w:tc>
          <w:tcPr>
            <w:tcW w:w="851" w:type="dxa"/>
            <w:vAlign w:val="bottom"/>
          </w:tcPr>
          <w:p w:rsidR="008C60DE" w:rsidRDefault="008C60DE" w:rsidP="00EA162C">
            <w:pPr>
              <w:pStyle w:val="Tabletext"/>
              <w:widowControl w:val="0"/>
              <w:ind w:left="-108" w:right="-108"/>
              <w:jc w:val="center"/>
              <w:rPr>
                <w:sz w:val="17"/>
                <w:szCs w:val="17"/>
              </w:rPr>
            </w:pPr>
          </w:p>
        </w:tc>
        <w:tc>
          <w:tcPr>
            <w:tcW w:w="1701" w:type="dxa"/>
            <w:tcBorders>
              <w:top w:val="single" w:sz="6" w:space="0" w:color="auto"/>
              <w:bottom w:val="single" w:sz="12" w:space="0" w:color="auto"/>
            </w:tcBorders>
            <w:vAlign w:val="bottom"/>
          </w:tcPr>
          <w:p w:rsidR="008C60DE" w:rsidRPr="00BD5350" w:rsidRDefault="008C60DE" w:rsidP="00EC6778">
            <w:pPr>
              <w:widowControl w:val="0"/>
              <w:tabs>
                <w:tab w:val="decimal" w:pos="1247"/>
              </w:tabs>
              <w:ind w:right="175"/>
              <w:jc w:val="left"/>
              <w:rPr>
                <w:sz w:val="18"/>
                <w:szCs w:val="18"/>
                <w:lang w:val="en-US"/>
              </w:rPr>
            </w:pPr>
            <w:r w:rsidRPr="00CC15EA">
              <w:rPr>
                <w:b/>
                <w:sz w:val="17"/>
                <w:szCs w:val="17"/>
              </w:rPr>
              <w:t>1</w:t>
            </w:r>
            <w:r w:rsidR="001D5586">
              <w:rPr>
                <w:b/>
                <w:sz w:val="17"/>
                <w:szCs w:val="17"/>
              </w:rPr>
              <w:t>2</w:t>
            </w:r>
            <w:r w:rsidRPr="00CC15EA">
              <w:rPr>
                <w:b/>
                <w:sz w:val="17"/>
                <w:szCs w:val="17"/>
              </w:rPr>
              <w:t> </w:t>
            </w:r>
            <w:r w:rsidR="001D5586">
              <w:rPr>
                <w:b/>
                <w:sz w:val="17"/>
                <w:szCs w:val="17"/>
              </w:rPr>
              <w:t>35</w:t>
            </w:r>
            <w:r w:rsidR="00CB73DF">
              <w:rPr>
                <w:b/>
                <w:sz w:val="17"/>
                <w:szCs w:val="17"/>
              </w:rPr>
              <w:t>7</w:t>
            </w:r>
            <w:r w:rsidRPr="00CC15EA">
              <w:rPr>
                <w:b/>
                <w:sz w:val="17"/>
                <w:szCs w:val="17"/>
              </w:rPr>
              <w:t xml:space="preserve"> </w:t>
            </w:r>
            <w:r w:rsidR="00EC6778">
              <w:rPr>
                <w:b/>
                <w:sz w:val="17"/>
                <w:szCs w:val="17"/>
              </w:rPr>
              <w:t>205</w:t>
            </w:r>
          </w:p>
        </w:tc>
        <w:tc>
          <w:tcPr>
            <w:tcW w:w="1701" w:type="dxa"/>
            <w:tcBorders>
              <w:top w:val="single" w:sz="6" w:space="0" w:color="auto"/>
              <w:bottom w:val="single" w:sz="12" w:space="0" w:color="auto"/>
            </w:tcBorders>
            <w:vAlign w:val="bottom"/>
          </w:tcPr>
          <w:p w:rsidR="008C60DE" w:rsidRPr="00CC15EA" w:rsidRDefault="008C60DE" w:rsidP="00817F3D">
            <w:pPr>
              <w:widowControl w:val="0"/>
              <w:tabs>
                <w:tab w:val="decimal" w:pos="1247"/>
              </w:tabs>
              <w:ind w:right="175"/>
              <w:jc w:val="left"/>
              <w:rPr>
                <w:sz w:val="18"/>
                <w:szCs w:val="18"/>
              </w:rPr>
            </w:pPr>
            <w:r w:rsidRPr="00CC15EA">
              <w:rPr>
                <w:b/>
                <w:sz w:val="17"/>
                <w:szCs w:val="17"/>
              </w:rPr>
              <w:t>11 862 278</w:t>
            </w:r>
          </w:p>
        </w:tc>
      </w:tr>
      <w:tr w:rsidR="008C60DE">
        <w:trPr>
          <w:trHeight w:hRule="exact" w:val="113"/>
          <w:jc w:val="center"/>
        </w:trPr>
        <w:tc>
          <w:tcPr>
            <w:tcW w:w="5386" w:type="dxa"/>
            <w:vAlign w:val="bottom"/>
          </w:tcPr>
          <w:p w:rsidR="008C60DE" w:rsidRDefault="008C60DE" w:rsidP="00EA162C">
            <w:pPr>
              <w:pStyle w:val="BoldTabletext"/>
              <w:widowControl w:val="0"/>
              <w:ind w:left="5" w:right="-108" w:hanging="113"/>
              <w:jc w:val="left"/>
              <w:rPr>
                <w:sz w:val="17"/>
                <w:szCs w:val="17"/>
              </w:rPr>
            </w:pPr>
            <w:r>
              <w:rPr>
                <w:sz w:val="17"/>
                <w:szCs w:val="17"/>
              </w:rPr>
              <w:t xml:space="preserve"> </w:t>
            </w:r>
          </w:p>
        </w:tc>
        <w:tc>
          <w:tcPr>
            <w:tcW w:w="851" w:type="dxa"/>
            <w:vAlign w:val="bottom"/>
          </w:tcPr>
          <w:p w:rsidR="008C60DE" w:rsidRDefault="008C60DE" w:rsidP="00EA162C">
            <w:pPr>
              <w:pStyle w:val="Tabletext"/>
              <w:widowControl w:val="0"/>
              <w:ind w:left="-108" w:right="-108"/>
              <w:jc w:val="center"/>
              <w:rPr>
                <w:sz w:val="17"/>
                <w:szCs w:val="17"/>
              </w:rPr>
            </w:pPr>
          </w:p>
        </w:tc>
        <w:tc>
          <w:tcPr>
            <w:tcW w:w="1701" w:type="dxa"/>
            <w:tcBorders>
              <w:top w:val="single" w:sz="6" w:space="0" w:color="auto"/>
            </w:tcBorders>
            <w:vAlign w:val="bottom"/>
          </w:tcPr>
          <w:p w:rsidR="008C60DE" w:rsidRDefault="008C60DE" w:rsidP="00EA162C">
            <w:pPr>
              <w:widowControl w:val="0"/>
              <w:tabs>
                <w:tab w:val="decimal" w:pos="1247"/>
              </w:tabs>
              <w:ind w:right="175"/>
              <w:jc w:val="left"/>
              <w:rPr>
                <w:b/>
                <w:sz w:val="17"/>
                <w:szCs w:val="17"/>
              </w:rPr>
            </w:pPr>
          </w:p>
        </w:tc>
        <w:tc>
          <w:tcPr>
            <w:tcW w:w="1701" w:type="dxa"/>
            <w:tcBorders>
              <w:top w:val="single" w:sz="6" w:space="0" w:color="auto"/>
            </w:tcBorders>
            <w:vAlign w:val="bottom"/>
          </w:tcPr>
          <w:p w:rsidR="008C60DE" w:rsidRDefault="008C60DE" w:rsidP="00817F3D">
            <w:pPr>
              <w:widowControl w:val="0"/>
              <w:tabs>
                <w:tab w:val="decimal" w:pos="1247"/>
              </w:tabs>
              <w:ind w:right="175"/>
              <w:jc w:val="left"/>
              <w:rPr>
                <w:b/>
                <w:sz w:val="17"/>
                <w:szCs w:val="17"/>
              </w:rPr>
            </w:pPr>
          </w:p>
        </w:tc>
      </w:tr>
      <w:tr w:rsidR="008C60DE">
        <w:trPr>
          <w:trHeight w:val="23"/>
          <w:jc w:val="center"/>
        </w:trPr>
        <w:tc>
          <w:tcPr>
            <w:tcW w:w="5386" w:type="dxa"/>
            <w:vAlign w:val="bottom"/>
          </w:tcPr>
          <w:p w:rsidR="008C60DE" w:rsidRDefault="008C60DE" w:rsidP="00EA162C">
            <w:pPr>
              <w:pStyle w:val="Tabletext"/>
              <w:widowControl w:val="0"/>
              <w:ind w:left="5" w:right="-108" w:hanging="113"/>
              <w:jc w:val="left"/>
              <w:rPr>
                <w:b/>
                <w:bCs/>
                <w:sz w:val="17"/>
                <w:szCs w:val="17"/>
              </w:rPr>
            </w:pPr>
            <w:r>
              <w:rPr>
                <w:b/>
                <w:bCs/>
                <w:sz w:val="17"/>
                <w:szCs w:val="17"/>
              </w:rPr>
              <w:t>Капитал</w:t>
            </w:r>
          </w:p>
        </w:tc>
        <w:tc>
          <w:tcPr>
            <w:tcW w:w="851" w:type="dxa"/>
            <w:vAlign w:val="bottom"/>
          </w:tcPr>
          <w:p w:rsidR="008C60DE" w:rsidRDefault="008C60DE" w:rsidP="00EA162C">
            <w:pPr>
              <w:pStyle w:val="Tabletext"/>
              <w:widowControl w:val="0"/>
              <w:ind w:left="-108" w:right="-108"/>
              <w:jc w:val="center"/>
              <w:rPr>
                <w:sz w:val="17"/>
                <w:szCs w:val="17"/>
              </w:rPr>
            </w:pPr>
          </w:p>
        </w:tc>
        <w:tc>
          <w:tcPr>
            <w:tcW w:w="1701" w:type="dxa"/>
            <w:vAlign w:val="bottom"/>
          </w:tcPr>
          <w:p w:rsidR="008C60DE" w:rsidRDefault="008C60DE" w:rsidP="00EA162C">
            <w:pPr>
              <w:pStyle w:val="Tabletext"/>
              <w:widowControl w:val="0"/>
              <w:tabs>
                <w:tab w:val="decimal" w:pos="1247"/>
              </w:tabs>
              <w:ind w:right="175"/>
              <w:jc w:val="left"/>
              <w:rPr>
                <w:sz w:val="17"/>
                <w:szCs w:val="17"/>
                <w:highlight w:val="yellow"/>
              </w:rPr>
            </w:pPr>
          </w:p>
        </w:tc>
        <w:tc>
          <w:tcPr>
            <w:tcW w:w="1701" w:type="dxa"/>
            <w:vAlign w:val="bottom"/>
          </w:tcPr>
          <w:p w:rsidR="008C60DE" w:rsidRDefault="008C60DE" w:rsidP="00817F3D">
            <w:pPr>
              <w:pStyle w:val="Tabletext"/>
              <w:widowControl w:val="0"/>
              <w:tabs>
                <w:tab w:val="decimal" w:pos="1247"/>
              </w:tabs>
              <w:ind w:right="175"/>
              <w:jc w:val="left"/>
              <w:rPr>
                <w:sz w:val="17"/>
                <w:szCs w:val="17"/>
                <w:highlight w:val="yellow"/>
              </w:rPr>
            </w:pPr>
          </w:p>
        </w:tc>
      </w:tr>
      <w:tr w:rsidR="008C60DE">
        <w:trPr>
          <w:trHeight w:val="23"/>
          <w:jc w:val="center"/>
        </w:trPr>
        <w:tc>
          <w:tcPr>
            <w:tcW w:w="5386" w:type="dxa"/>
            <w:vAlign w:val="bottom"/>
          </w:tcPr>
          <w:p w:rsidR="008C60DE" w:rsidRDefault="008C60DE" w:rsidP="00EA162C">
            <w:pPr>
              <w:pStyle w:val="Tabletext"/>
              <w:widowControl w:val="0"/>
              <w:ind w:left="5" w:right="-108" w:hanging="113"/>
              <w:jc w:val="left"/>
              <w:rPr>
                <w:b/>
                <w:bCs/>
                <w:sz w:val="17"/>
                <w:szCs w:val="17"/>
              </w:rPr>
            </w:pPr>
            <w:r>
              <w:rPr>
                <w:b/>
                <w:bCs/>
                <w:sz w:val="17"/>
                <w:szCs w:val="17"/>
              </w:rPr>
              <w:t>Капитал, приходящийся на акционеров материнской компании</w:t>
            </w:r>
          </w:p>
        </w:tc>
        <w:tc>
          <w:tcPr>
            <w:tcW w:w="851" w:type="dxa"/>
            <w:vAlign w:val="bottom"/>
          </w:tcPr>
          <w:p w:rsidR="008C60DE" w:rsidRDefault="008C60DE" w:rsidP="00EA162C">
            <w:pPr>
              <w:pStyle w:val="Tabletext"/>
              <w:widowControl w:val="0"/>
              <w:ind w:left="-108" w:right="-108"/>
              <w:jc w:val="center"/>
              <w:rPr>
                <w:sz w:val="17"/>
                <w:szCs w:val="17"/>
              </w:rPr>
            </w:pPr>
          </w:p>
        </w:tc>
        <w:tc>
          <w:tcPr>
            <w:tcW w:w="1701" w:type="dxa"/>
            <w:vAlign w:val="bottom"/>
          </w:tcPr>
          <w:p w:rsidR="008C60DE" w:rsidRDefault="008C60DE" w:rsidP="00EA162C">
            <w:pPr>
              <w:pStyle w:val="Tabletext"/>
              <w:widowControl w:val="0"/>
              <w:tabs>
                <w:tab w:val="decimal" w:pos="1247"/>
              </w:tabs>
              <w:ind w:right="175"/>
              <w:jc w:val="left"/>
              <w:rPr>
                <w:sz w:val="17"/>
                <w:szCs w:val="17"/>
                <w:highlight w:val="yellow"/>
              </w:rPr>
            </w:pPr>
          </w:p>
        </w:tc>
        <w:tc>
          <w:tcPr>
            <w:tcW w:w="1701" w:type="dxa"/>
            <w:vAlign w:val="bottom"/>
          </w:tcPr>
          <w:p w:rsidR="008C60DE" w:rsidRDefault="008C60DE" w:rsidP="00817F3D">
            <w:pPr>
              <w:pStyle w:val="Tabletext"/>
              <w:widowControl w:val="0"/>
              <w:tabs>
                <w:tab w:val="decimal" w:pos="1247"/>
              </w:tabs>
              <w:ind w:right="175"/>
              <w:jc w:val="left"/>
              <w:rPr>
                <w:sz w:val="17"/>
                <w:szCs w:val="17"/>
                <w:highlight w:val="yellow"/>
              </w:rPr>
            </w:pPr>
          </w:p>
        </w:tc>
      </w:tr>
      <w:tr w:rsidR="008C60DE">
        <w:trPr>
          <w:trHeight w:val="23"/>
          <w:jc w:val="center"/>
        </w:trPr>
        <w:tc>
          <w:tcPr>
            <w:tcW w:w="5386" w:type="dxa"/>
            <w:vAlign w:val="bottom"/>
          </w:tcPr>
          <w:p w:rsidR="008C60DE" w:rsidRDefault="008C60DE" w:rsidP="00EA162C">
            <w:pPr>
              <w:pStyle w:val="Tabletext"/>
              <w:widowControl w:val="0"/>
              <w:ind w:left="5" w:right="-108" w:hanging="113"/>
              <w:jc w:val="left"/>
              <w:rPr>
                <w:sz w:val="17"/>
                <w:szCs w:val="17"/>
              </w:rPr>
            </w:pPr>
            <w:r>
              <w:rPr>
                <w:sz w:val="17"/>
                <w:szCs w:val="17"/>
              </w:rPr>
              <w:t>Уставный капитал</w:t>
            </w:r>
          </w:p>
        </w:tc>
        <w:tc>
          <w:tcPr>
            <w:tcW w:w="851" w:type="dxa"/>
            <w:vAlign w:val="bottom"/>
          </w:tcPr>
          <w:p w:rsidR="008C60DE" w:rsidRDefault="00EB6F1F" w:rsidP="00EA162C">
            <w:pPr>
              <w:pStyle w:val="Tabletext"/>
              <w:widowControl w:val="0"/>
              <w:ind w:left="-108" w:right="-108"/>
              <w:jc w:val="center"/>
              <w:rPr>
                <w:sz w:val="17"/>
                <w:szCs w:val="17"/>
              </w:rPr>
            </w:pPr>
            <w:r>
              <w:rPr>
                <w:sz w:val="17"/>
                <w:szCs w:val="17"/>
              </w:rPr>
              <w:t>11</w:t>
            </w:r>
          </w:p>
        </w:tc>
        <w:tc>
          <w:tcPr>
            <w:tcW w:w="1701" w:type="dxa"/>
            <w:vAlign w:val="bottom"/>
          </w:tcPr>
          <w:p w:rsidR="008C60DE" w:rsidRDefault="008C60DE" w:rsidP="003A78EF">
            <w:pPr>
              <w:tabs>
                <w:tab w:val="decimal" w:pos="1267"/>
              </w:tabs>
              <w:ind w:right="175"/>
              <w:jc w:val="left"/>
              <w:rPr>
                <w:sz w:val="17"/>
                <w:szCs w:val="17"/>
              </w:rPr>
            </w:pPr>
            <w:r>
              <w:rPr>
                <w:sz w:val="17"/>
                <w:szCs w:val="17"/>
              </w:rPr>
              <w:t>11 023</w:t>
            </w:r>
          </w:p>
        </w:tc>
        <w:tc>
          <w:tcPr>
            <w:tcW w:w="1701" w:type="dxa"/>
            <w:vAlign w:val="bottom"/>
          </w:tcPr>
          <w:p w:rsidR="008C60DE" w:rsidRDefault="008C60DE" w:rsidP="003A78EF">
            <w:pPr>
              <w:tabs>
                <w:tab w:val="decimal" w:pos="1269"/>
              </w:tabs>
              <w:ind w:right="175"/>
              <w:jc w:val="left"/>
              <w:rPr>
                <w:sz w:val="17"/>
                <w:szCs w:val="17"/>
              </w:rPr>
            </w:pPr>
            <w:r>
              <w:rPr>
                <w:sz w:val="17"/>
                <w:szCs w:val="17"/>
              </w:rPr>
              <w:t>11 023</w:t>
            </w:r>
          </w:p>
        </w:tc>
      </w:tr>
      <w:tr w:rsidR="008C60DE">
        <w:trPr>
          <w:trHeight w:val="23"/>
          <w:jc w:val="center"/>
        </w:trPr>
        <w:tc>
          <w:tcPr>
            <w:tcW w:w="5386" w:type="dxa"/>
            <w:vAlign w:val="bottom"/>
          </w:tcPr>
          <w:p w:rsidR="008C60DE" w:rsidRDefault="008C60DE" w:rsidP="00EA162C">
            <w:pPr>
              <w:pStyle w:val="Tabletext"/>
              <w:widowControl w:val="0"/>
              <w:ind w:left="5" w:right="-108" w:hanging="113"/>
              <w:jc w:val="left"/>
              <w:rPr>
                <w:sz w:val="17"/>
                <w:szCs w:val="17"/>
              </w:rPr>
            </w:pPr>
            <w:r>
              <w:rPr>
                <w:sz w:val="17"/>
                <w:szCs w:val="17"/>
              </w:rPr>
              <w:t>Эмиссионный доход</w:t>
            </w:r>
          </w:p>
        </w:tc>
        <w:tc>
          <w:tcPr>
            <w:tcW w:w="851" w:type="dxa"/>
            <w:vAlign w:val="bottom"/>
          </w:tcPr>
          <w:p w:rsidR="008C60DE" w:rsidRDefault="008C60DE" w:rsidP="00EA162C">
            <w:pPr>
              <w:pStyle w:val="Tabletext"/>
              <w:widowControl w:val="0"/>
              <w:ind w:left="-108" w:right="-108"/>
              <w:jc w:val="center"/>
              <w:rPr>
                <w:sz w:val="17"/>
                <w:szCs w:val="17"/>
              </w:rPr>
            </w:pPr>
          </w:p>
        </w:tc>
        <w:tc>
          <w:tcPr>
            <w:tcW w:w="1701" w:type="dxa"/>
            <w:vAlign w:val="bottom"/>
          </w:tcPr>
          <w:p w:rsidR="008C60DE" w:rsidRDefault="008C60DE" w:rsidP="003A78EF">
            <w:pPr>
              <w:tabs>
                <w:tab w:val="decimal" w:pos="1267"/>
              </w:tabs>
              <w:ind w:right="175"/>
              <w:jc w:val="left"/>
              <w:rPr>
                <w:sz w:val="17"/>
                <w:szCs w:val="17"/>
              </w:rPr>
            </w:pPr>
            <w:r>
              <w:rPr>
                <w:sz w:val="17"/>
                <w:szCs w:val="17"/>
              </w:rPr>
              <w:t>2 246 239</w:t>
            </w:r>
          </w:p>
        </w:tc>
        <w:tc>
          <w:tcPr>
            <w:tcW w:w="1701" w:type="dxa"/>
            <w:vAlign w:val="bottom"/>
          </w:tcPr>
          <w:p w:rsidR="008C60DE" w:rsidRDefault="008C60DE" w:rsidP="003A78EF">
            <w:pPr>
              <w:tabs>
                <w:tab w:val="decimal" w:pos="1269"/>
              </w:tabs>
              <w:ind w:right="175"/>
              <w:jc w:val="left"/>
              <w:rPr>
                <w:sz w:val="17"/>
                <w:szCs w:val="17"/>
              </w:rPr>
            </w:pPr>
            <w:r>
              <w:rPr>
                <w:sz w:val="17"/>
                <w:szCs w:val="17"/>
              </w:rPr>
              <w:t>2 246 239</w:t>
            </w:r>
          </w:p>
        </w:tc>
      </w:tr>
      <w:tr w:rsidR="008C60DE">
        <w:trPr>
          <w:trHeight w:val="23"/>
          <w:jc w:val="center"/>
        </w:trPr>
        <w:tc>
          <w:tcPr>
            <w:tcW w:w="5386" w:type="dxa"/>
            <w:vAlign w:val="bottom"/>
          </w:tcPr>
          <w:p w:rsidR="008C60DE" w:rsidRDefault="008C60DE" w:rsidP="00EA162C">
            <w:pPr>
              <w:pStyle w:val="Tabletext"/>
              <w:widowControl w:val="0"/>
              <w:ind w:left="5" w:right="-108" w:hanging="113"/>
              <w:jc w:val="left"/>
              <w:rPr>
                <w:sz w:val="17"/>
                <w:szCs w:val="17"/>
              </w:rPr>
            </w:pPr>
            <w:r>
              <w:rPr>
                <w:sz w:val="17"/>
                <w:szCs w:val="17"/>
              </w:rPr>
              <w:t>Добавочный капитал</w:t>
            </w:r>
          </w:p>
        </w:tc>
        <w:tc>
          <w:tcPr>
            <w:tcW w:w="851" w:type="dxa"/>
            <w:vAlign w:val="bottom"/>
          </w:tcPr>
          <w:p w:rsidR="008C60DE" w:rsidRDefault="008C60DE" w:rsidP="00EA162C">
            <w:pPr>
              <w:pStyle w:val="Tabletext"/>
              <w:widowControl w:val="0"/>
              <w:ind w:left="-108" w:right="-108"/>
              <w:jc w:val="center"/>
              <w:rPr>
                <w:sz w:val="17"/>
                <w:szCs w:val="17"/>
              </w:rPr>
            </w:pPr>
          </w:p>
        </w:tc>
        <w:tc>
          <w:tcPr>
            <w:tcW w:w="1701" w:type="dxa"/>
            <w:vAlign w:val="bottom"/>
          </w:tcPr>
          <w:p w:rsidR="008C60DE" w:rsidRDefault="008C60DE" w:rsidP="003A78EF">
            <w:pPr>
              <w:tabs>
                <w:tab w:val="decimal" w:pos="1267"/>
              </w:tabs>
              <w:ind w:right="175"/>
              <w:jc w:val="left"/>
              <w:rPr>
                <w:sz w:val="17"/>
                <w:szCs w:val="17"/>
              </w:rPr>
            </w:pPr>
            <w:r>
              <w:rPr>
                <w:sz w:val="17"/>
                <w:szCs w:val="17"/>
              </w:rPr>
              <w:t>154 905</w:t>
            </w:r>
          </w:p>
        </w:tc>
        <w:tc>
          <w:tcPr>
            <w:tcW w:w="1701" w:type="dxa"/>
            <w:vAlign w:val="bottom"/>
          </w:tcPr>
          <w:p w:rsidR="008C60DE" w:rsidRDefault="008C60DE" w:rsidP="003A78EF">
            <w:pPr>
              <w:tabs>
                <w:tab w:val="decimal" w:pos="1269"/>
              </w:tabs>
              <w:ind w:right="175"/>
              <w:jc w:val="left"/>
              <w:rPr>
                <w:sz w:val="17"/>
                <w:szCs w:val="17"/>
              </w:rPr>
            </w:pPr>
            <w:r>
              <w:rPr>
                <w:sz w:val="17"/>
                <w:szCs w:val="17"/>
              </w:rPr>
              <w:t>154 905</w:t>
            </w:r>
          </w:p>
        </w:tc>
      </w:tr>
      <w:tr w:rsidR="008C60DE">
        <w:trPr>
          <w:trHeight w:val="23"/>
          <w:jc w:val="center"/>
        </w:trPr>
        <w:tc>
          <w:tcPr>
            <w:tcW w:w="5386" w:type="dxa"/>
            <w:vAlign w:val="bottom"/>
          </w:tcPr>
          <w:p w:rsidR="008C60DE" w:rsidRDefault="008C60DE" w:rsidP="00EA162C">
            <w:pPr>
              <w:pStyle w:val="Tabletext"/>
              <w:widowControl w:val="0"/>
              <w:ind w:left="5" w:right="-108" w:hanging="113"/>
              <w:jc w:val="left"/>
              <w:rPr>
                <w:sz w:val="17"/>
                <w:szCs w:val="17"/>
              </w:rPr>
            </w:pPr>
            <w:r>
              <w:rPr>
                <w:sz w:val="17"/>
                <w:szCs w:val="17"/>
              </w:rPr>
              <w:t>Нераспределенная прибыль</w:t>
            </w:r>
          </w:p>
        </w:tc>
        <w:tc>
          <w:tcPr>
            <w:tcW w:w="851" w:type="dxa"/>
            <w:vAlign w:val="bottom"/>
          </w:tcPr>
          <w:p w:rsidR="008C60DE" w:rsidRDefault="008C60DE" w:rsidP="00EA162C">
            <w:pPr>
              <w:pStyle w:val="Tabletext"/>
              <w:widowControl w:val="0"/>
              <w:ind w:left="-108" w:right="-108"/>
              <w:jc w:val="center"/>
              <w:rPr>
                <w:sz w:val="17"/>
                <w:szCs w:val="17"/>
              </w:rPr>
            </w:pPr>
          </w:p>
        </w:tc>
        <w:tc>
          <w:tcPr>
            <w:tcW w:w="1701" w:type="dxa"/>
            <w:tcBorders>
              <w:bottom w:val="single" w:sz="6" w:space="0" w:color="auto"/>
            </w:tcBorders>
            <w:vAlign w:val="bottom"/>
          </w:tcPr>
          <w:p w:rsidR="008C60DE" w:rsidRPr="00455401" w:rsidRDefault="008C60DE" w:rsidP="003A78EF">
            <w:pPr>
              <w:tabs>
                <w:tab w:val="decimal" w:pos="987"/>
              </w:tabs>
              <w:ind w:right="209"/>
              <w:jc w:val="left"/>
              <w:rPr>
                <w:sz w:val="17"/>
                <w:szCs w:val="17"/>
              </w:rPr>
            </w:pPr>
            <w:r>
              <w:rPr>
                <w:sz w:val="17"/>
                <w:szCs w:val="17"/>
              </w:rPr>
              <w:t xml:space="preserve">              5 </w:t>
            </w:r>
            <w:r w:rsidR="00535771">
              <w:rPr>
                <w:sz w:val="17"/>
                <w:szCs w:val="17"/>
              </w:rPr>
              <w:t>556</w:t>
            </w:r>
            <w:r w:rsidRPr="00455401">
              <w:rPr>
                <w:sz w:val="17"/>
                <w:szCs w:val="17"/>
              </w:rPr>
              <w:t xml:space="preserve"> </w:t>
            </w:r>
            <w:r w:rsidR="00535771">
              <w:rPr>
                <w:sz w:val="17"/>
                <w:szCs w:val="17"/>
              </w:rPr>
              <w:t>25</w:t>
            </w:r>
            <w:r w:rsidR="00E7784C">
              <w:rPr>
                <w:sz w:val="17"/>
                <w:szCs w:val="17"/>
              </w:rPr>
              <w:t>5</w:t>
            </w:r>
          </w:p>
        </w:tc>
        <w:tc>
          <w:tcPr>
            <w:tcW w:w="1701" w:type="dxa"/>
            <w:tcBorders>
              <w:bottom w:val="single" w:sz="6" w:space="0" w:color="auto"/>
            </w:tcBorders>
            <w:vAlign w:val="bottom"/>
          </w:tcPr>
          <w:p w:rsidR="008C60DE" w:rsidRPr="00455401" w:rsidRDefault="008C60DE" w:rsidP="00817F3D">
            <w:pPr>
              <w:tabs>
                <w:tab w:val="decimal" w:pos="1247"/>
              </w:tabs>
              <w:ind w:right="175"/>
              <w:jc w:val="left"/>
              <w:rPr>
                <w:sz w:val="17"/>
                <w:szCs w:val="17"/>
              </w:rPr>
            </w:pPr>
            <w:r>
              <w:rPr>
                <w:sz w:val="17"/>
                <w:szCs w:val="17"/>
              </w:rPr>
              <w:t xml:space="preserve">              5 </w:t>
            </w:r>
            <w:r>
              <w:rPr>
                <w:sz w:val="17"/>
                <w:szCs w:val="17"/>
                <w:lang w:val="en-US"/>
              </w:rPr>
              <w:t>7</w:t>
            </w:r>
            <w:r>
              <w:rPr>
                <w:sz w:val="17"/>
                <w:szCs w:val="17"/>
              </w:rPr>
              <w:t>32</w:t>
            </w:r>
            <w:r w:rsidRPr="00455401">
              <w:rPr>
                <w:sz w:val="17"/>
                <w:szCs w:val="17"/>
              </w:rPr>
              <w:t xml:space="preserve"> </w:t>
            </w:r>
            <w:r>
              <w:rPr>
                <w:sz w:val="17"/>
                <w:szCs w:val="17"/>
              </w:rPr>
              <w:t>569</w:t>
            </w:r>
          </w:p>
        </w:tc>
      </w:tr>
      <w:tr w:rsidR="008C60DE">
        <w:trPr>
          <w:trHeight w:val="23"/>
          <w:jc w:val="center"/>
        </w:trPr>
        <w:tc>
          <w:tcPr>
            <w:tcW w:w="5386" w:type="dxa"/>
            <w:vAlign w:val="bottom"/>
          </w:tcPr>
          <w:p w:rsidR="008C60DE" w:rsidRDefault="008C60DE" w:rsidP="00EA162C">
            <w:pPr>
              <w:pStyle w:val="BoldTabletext"/>
              <w:widowControl w:val="0"/>
              <w:ind w:left="5" w:right="-108" w:hanging="113"/>
              <w:jc w:val="left"/>
              <w:rPr>
                <w:rFonts w:ascii="Times New Roman Bold" w:hAnsi="Times New Roman Bold"/>
                <w:sz w:val="17"/>
                <w:szCs w:val="17"/>
              </w:rPr>
            </w:pPr>
            <w:r>
              <w:rPr>
                <w:sz w:val="17"/>
                <w:szCs w:val="17"/>
              </w:rPr>
              <w:t>Итого</w:t>
            </w:r>
            <w:r>
              <w:rPr>
                <w:rFonts w:ascii="Times New Roman Bold" w:hAnsi="Times New Roman Bold" w:cs="Times New Roman Bold"/>
                <w:sz w:val="17"/>
                <w:szCs w:val="17"/>
              </w:rPr>
              <w:t xml:space="preserve"> </w:t>
            </w:r>
            <w:r>
              <w:rPr>
                <w:sz w:val="17"/>
                <w:szCs w:val="17"/>
              </w:rPr>
              <w:t>капитал</w:t>
            </w:r>
            <w:r>
              <w:rPr>
                <w:rFonts w:ascii="Times New Roman Bold" w:hAnsi="Times New Roman Bold" w:cs="Times New Roman Bold"/>
                <w:sz w:val="17"/>
                <w:szCs w:val="17"/>
              </w:rPr>
              <w:t xml:space="preserve">, </w:t>
            </w:r>
            <w:r>
              <w:rPr>
                <w:sz w:val="17"/>
                <w:szCs w:val="17"/>
              </w:rPr>
              <w:t>приходящийся</w:t>
            </w:r>
            <w:r>
              <w:rPr>
                <w:rFonts w:ascii="Times New Roman Bold" w:hAnsi="Times New Roman Bold" w:cs="Times New Roman Bold"/>
                <w:sz w:val="17"/>
                <w:szCs w:val="17"/>
              </w:rPr>
              <w:t xml:space="preserve"> </w:t>
            </w:r>
            <w:r>
              <w:rPr>
                <w:sz w:val="17"/>
                <w:szCs w:val="17"/>
              </w:rPr>
              <w:t>на</w:t>
            </w:r>
            <w:r>
              <w:rPr>
                <w:rFonts w:ascii="Times New Roman Bold" w:hAnsi="Times New Roman Bold" w:cs="Times New Roman Bold"/>
                <w:sz w:val="17"/>
                <w:szCs w:val="17"/>
              </w:rPr>
              <w:t xml:space="preserve"> </w:t>
            </w:r>
            <w:r>
              <w:rPr>
                <w:sz w:val="17"/>
                <w:szCs w:val="17"/>
              </w:rPr>
              <w:t>акционеров</w:t>
            </w:r>
            <w:r>
              <w:rPr>
                <w:rFonts w:ascii="Times New Roman Bold" w:hAnsi="Times New Roman Bold" w:cs="Times New Roman Bold"/>
                <w:sz w:val="17"/>
                <w:szCs w:val="17"/>
              </w:rPr>
              <w:t xml:space="preserve"> </w:t>
            </w:r>
            <w:r>
              <w:rPr>
                <w:sz w:val="17"/>
                <w:szCs w:val="17"/>
              </w:rPr>
              <w:t>материнской</w:t>
            </w:r>
            <w:r>
              <w:rPr>
                <w:rFonts w:ascii="Times New Roman Bold" w:hAnsi="Times New Roman Bold" w:cs="Times New Roman Bold"/>
                <w:sz w:val="17"/>
                <w:szCs w:val="17"/>
              </w:rPr>
              <w:t xml:space="preserve"> </w:t>
            </w:r>
            <w:r>
              <w:rPr>
                <w:sz w:val="17"/>
                <w:szCs w:val="17"/>
              </w:rPr>
              <w:t>компании</w:t>
            </w:r>
          </w:p>
        </w:tc>
        <w:tc>
          <w:tcPr>
            <w:tcW w:w="851" w:type="dxa"/>
            <w:vAlign w:val="bottom"/>
          </w:tcPr>
          <w:p w:rsidR="008C60DE" w:rsidRDefault="008C60DE" w:rsidP="00EA162C">
            <w:pPr>
              <w:pStyle w:val="Tabletext"/>
              <w:widowControl w:val="0"/>
              <w:ind w:left="-108" w:right="-108"/>
              <w:jc w:val="center"/>
              <w:rPr>
                <w:sz w:val="17"/>
                <w:szCs w:val="17"/>
              </w:rPr>
            </w:pPr>
          </w:p>
        </w:tc>
        <w:tc>
          <w:tcPr>
            <w:tcW w:w="1701" w:type="dxa"/>
            <w:tcBorders>
              <w:top w:val="single" w:sz="6" w:space="0" w:color="auto"/>
            </w:tcBorders>
            <w:vAlign w:val="bottom"/>
          </w:tcPr>
          <w:p w:rsidR="008C60DE" w:rsidRPr="00CC15EA" w:rsidRDefault="00FB3871" w:rsidP="001F2894">
            <w:pPr>
              <w:tabs>
                <w:tab w:val="decimal" w:pos="1247"/>
              </w:tabs>
              <w:ind w:right="175"/>
              <w:jc w:val="left"/>
              <w:rPr>
                <w:b/>
                <w:sz w:val="17"/>
                <w:szCs w:val="17"/>
              </w:rPr>
            </w:pPr>
            <w:r>
              <w:rPr>
                <w:b/>
                <w:sz w:val="17"/>
                <w:szCs w:val="17"/>
              </w:rPr>
              <w:t xml:space="preserve">             </w:t>
            </w:r>
            <w:r w:rsidR="00D43F63">
              <w:rPr>
                <w:b/>
                <w:sz w:val="17"/>
                <w:szCs w:val="17"/>
              </w:rPr>
              <w:t>7</w:t>
            </w:r>
            <w:r w:rsidR="00535771">
              <w:rPr>
                <w:b/>
                <w:sz w:val="17"/>
                <w:szCs w:val="17"/>
              </w:rPr>
              <w:t> </w:t>
            </w:r>
            <w:r w:rsidR="00D43F63">
              <w:rPr>
                <w:b/>
                <w:sz w:val="17"/>
                <w:szCs w:val="17"/>
              </w:rPr>
              <w:t>9</w:t>
            </w:r>
            <w:r w:rsidR="00535771">
              <w:rPr>
                <w:b/>
                <w:sz w:val="17"/>
                <w:szCs w:val="17"/>
              </w:rPr>
              <w:t>6</w:t>
            </w:r>
            <w:r w:rsidR="00D43F63">
              <w:rPr>
                <w:b/>
                <w:sz w:val="17"/>
                <w:szCs w:val="17"/>
              </w:rPr>
              <w:t>8</w:t>
            </w:r>
            <w:r w:rsidR="00535771">
              <w:rPr>
                <w:b/>
                <w:sz w:val="17"/>
                <w:szCs w:val="17"/>
              </w:rPr>
              <w:t xml:space="preserve"> 4</w:t>
            </w:r>
            <w:r w:rsidR="00D43F63">
              <w:rPr>
                <w:b/>
                <w:sz w:val="17"/>
                <w:szCs w:val="17"/>
              </w:rPr>
              <w:t>2</w:t>
            </w:r>
            <w:r w:rsidR="00535771">
              <w:rPr>
                <w:b/>
                <w:sz w:val="17"/>
                <w:szCs w:val="17"/>
              </w:rPr>
              <w:t>2</w:t>
            </w:r>
          </w:p>
        </w:tc>
        <w:tc>
          <w:tcPr>
            <w:tcW w:w="1701" w:type="dxa"/>
            <w:tcBorders>
              <w:top w:val="single" w:sz="6" w:space="0" w:color="auto"/>
            </w:tcBorders>
            <w:vAlign w:val="bottom"/>
          </w:tcPr>
          <w:p w:rsidR="008C60DE" w:rsidRPr="00CC15EA" w:rsidRDefault="008C60DE" w:rsidP="00817F3D">
            <w:pPr>
              <w:tabs>
                <w:tab w:val="decimal" w:pos="1247"/>
              </w:tabs>
              <w:ind w:right="175"/>
              <w:jc w:val="left"/>
              <w:rPr>
                <w:b/>
                <w:sz w:val="17"/>
                <w:szCs w:val="17"/>
              </w:rPr>
            </w:pPr>
            <w:r w:rsidRPr="00CC15EA">
              <w:rPr>
                <w:b/>
                <w:sz w:val="17"/>
                <w:szCs w:val="17"/>
              </w:rPr>
              <w:t xml:space="preserve">              8 </w:t>
            </w:r>
            <w:r w:rsidRPr="00CC15EA">
              <w:rPr>
                <w:b/>
                <w:sz w:val="17"/>
                <w:szCs w:val="17"/>
                <w:lang w:val="en-US"/>
              </w:rPr>
              <w:t>1</w:t>
            </w:r>
            <w:r w:rsidRPr="00CC15EA">
              <w:rPr>
                <w:b/>
                <w:sz w:val="17"/>
                <w:szCs w:val="17"/>
              </w:rPr>
              <w:t>44</w:t>
            </w:r>
            <w:r w:rsidR="00882BC3">
              <w:rPr>
                <w:b/>
                <w:sz w:val="17"/>
                <w:szCs w:val="17"/>
                <w:lang w:val="en-US"/>
              </w:rPr>
              <w:t> </w:t>
            </w:r>
            <w:r w:rsidRPr="00CC15EA">
              <w:rPr>
                <w:b/>
                <w:sz w:val="17"/>
                <w:szCs w:val="17"/>
              </w:rPr>
              <w:t>73</w:t>
            </w:r>
            <w:r>
              <w:rPr>
                <w:b/>
                <w:sz w:val="17"/>
                <w:szCs w:val="17"/>
              </w:rPr>
              <w:t>6</w:t>
            </w:r>
          </w:p>
        </w:tc>
      </w:tr>
      <w:tr w:rsidR="008C60DE">
        <w:trPr>
          <w:trHeight w:hRule="exact" w:val="85"/>
          <w:jc w:val="center"/>
        </w:trPr>
        <w:tc>
          <w:tcPr>
            <w:tcW w:w="5386" w:type="dxa"/>
            <w:vAlign w:val="bottom"/>
          </w:tcPr>
          <w:p w:rsidR="008C60DE" w:rsidRDefault="008C60DE" w:rsidP="00EA162C">
            <w:pPr>
              <w:pStyle w:val="BoldTabletext"/>
              <w:widowControl w:val="0"/>
              <w:ind w:left="5" w:right="-108" w:hanging="113"/>
              <w:jc w:val="left"/>
              <w:rPr>
                <w:sz w:val="17"/>
                <w:szCs w:val="17"/>
              </w:rPr>
            </w:pPr>
            <w:r>
              <w:rPr>
                <w:sz w:val="17"/>
                <w:szCs w:val="17"/>
              </w:rPr>
              <w:t xml:space="preserve"> </w:t>
            </w:r>
          </w:p>
        </w:tc>
        <w:tc>
          <w:tcPr>
            <w:tcW w:w="851" w:type="dxa"/>
            <w:vAlign w:val="bottom"/>
          </w:tcPr>
          <w:p w:rsidR="008C60DE" w:rsidRDefault="008C60DE" w:rsidP="00EA162C">
            <w:pPr>
              <w:pStyle w:val="Tabletext"/>
              <w:widowControl w:val="0"/>
              <w:ind w:left="-108" w:right="-108"/>
              <w:jc w:val="center"/>
              <w:rPr>
                <w:sz w:val="17"/>
                <w:szCs w:val="17"/>
              </w:rPr>
            </w:pPr>
          </w:p>
        </w:tc>
        <w:tc>
          <w:tcPr>
            <w:tcW w:w="1701" w:type="dxa"/>
            <w:vAlign w:val="bottom"/>
          </w:tcPr>
          <w:p w:rsidR="008C60DE" w:rsidRPr="00CC15EA" w:rsidRDefault="008C60DE" w:rsidP="00EA162C">
            <w:pPr>
              <w:tabs>
                <w:tab w:val="decimal" w:pos="1247"/>
              </w:tabs>
              <w:ind w:right="175"/>
              <w:jc w:val="left"/>
              <w:rPr>
                <w:sz w:val="17"/>
                <w:szCs w:val="17"/>
              </w:rPr>
            </w:pPr>
          </w:p>
        </w:tc>
        <w:tc>
          <w:tcPr>
            <w:tcW w:w="1701" w:type="dxa"/>
            <w:vAlign w:val="bottom"/>
          </w:tcPr>
          <w:p w:rsidR="008C60DE" w:rsidRPr="00CC15EA" w:rsidRDefault="008C60DE" w:rsidP="00817F3D">
            <w:pPr>
              <w:tabs>
                <w:tab w:val="decimal" w:pos="1247"/>
              </w:tabs>
              <w:ind w:right="175"/>
              <w:jc w:val="left"/>
              <w:rPr>
                <w:sz w:val="17"/>
                <w:szCs w:val="17"/>
              </w:rPr>
            </w:pPr>
          </w:p>
        </w:tc>
      </w:tr>
      <w:tr w:rsidR="008C60DE">
        <w:trPr>
          <w:trHeight w:val="23"/>
          <w:jc w:val="center"/>
        </w:trPr>
        <w:tc>
          <w:tcPr>
            <w:tcW w:w="5386" w:type="dxa"/>
            <w:vAlign w:val="bottom"/>
          </w:tcPr>
          <w:p w:rsidR="008C60DE" w:rsidRDefault="008C60DE" w:rsidP="00EA162C">
            <w:pPr>
              <w:pStyle w:val="BoldTabletext"/>
              <w:widowControl w:val="0"/>
              <w:ind w:left="5" w:right="-108" w:hanging="113"/>
              <w:jc w:val="left"/>
              <w:rPr>
                <w:b w:val="0"/>
                <w:bCs w:val="0"/>
                <w:sz w:val="17"/>
                <w:szCs w:val="17"/>
              </w:rPr>
            </w:pPr>
            <w:r>
              <w:rPr>
                <w:b w:val="0"/>
                <w:bCs w:val="0"/>
                <w:sz w:val="17"/>
                <w:szCs w:val="17"/>
              </w:rPr>
              <w:t>Неконтролирующая доля участия</w:t>
            </w:r>
          </w:p>
        </w:tc>
        <w:tc>
          <w:tcPr>
            <w:tcW w:w="851" w:type="dxa"/>
            <w:vAlign w:val="bottom"/>
          </w:tcPr>
          <w:p w:rsidR="008C60DE" w:rsidRDefault="008C60DE" w:rsidP="00EA162C">
            <w:pPr>
              <w:pStyle w:val="Tabletext"/>
              <w:widowControl w:val="0"/>
              <w:ind w:left="-108" w:right="-108"/>
              <w:jc w:val="center"/>
              <w:rPr>
                <w:sz w:val="17"/>
                <w:szCs w:val="17"/>
              </w:rPr>
            </w:pPr>
          </w:p>
        </w:tc>
        <w:tc>
          <w:tcPr>
            <w:tcW w:w="1701" w:type="dxa"/>
            <w:tcBorders>
              <w:bottom w:val="single" w:sz="6" w:space="0" w:color="auto"/>
            </w:tcBorders>
            <w:vAlign w:val="bottom"/>
          </w:tcPr>
          <w:p w:rsidR="008C60DE" w:rsidRPr="00CC15EA" w:rsidRDefault="00D43F63" w:rsidP="001F2894">
            <w:pPr>
              <w:tabs>
                <w:tab w:val="decimal" w:pos="1247"/>
              </w:tabs>
              <w:ind w:right="175"/>
              <w:jc w:val="left"/>
              <w:rPr>
                <w:sz w:val="17"/>
                <w:szCs w:val="17"/>
              </w:rPr>
            </w:pPr>
            <w:r>
              <w:rPr>
                <w:sz w:val="17"/>
                <w:szCs w:val="17"/>
              </w:rPr>
              <w:t>1</w:t>
            </w:r>
            <w:r w:rsidR="001F2894">
              <w:rPr>
                <w:sz w:val="17"/>
                <w:szCs w:val="17"/>
              </w:rPr>
              <w:t>61 4</w:t>
            </w:r>
            <w:r>
              <w:rPr>
                <w:sz w:val="17"/>
                <w:szCs w:val="17"/>
              </w:rPr>
              <w:t>99</w:t>
            </w:r>
          </w:p>
        </w:tc>
        <w:tc>
          <w:tcPr>
            <w:tcW w:w="1701" w:type="dxa"/>
            <w:tcBorders>
              <w:bottom w:val="single" w:sz="6" w:space="0" w:color="auto"/>
            </w:tcBorders>
            <w:vAlign w:val="bottom"/>
          </w:tcPr>
          <w:p w:rsidR="008C60DE" w:rsidRPr="00CC15EA" w:rsidRDefault="008C60DE" w:rsidP="00817F3D">
            <w:pPr>
              <w:tabs>
                <w:tab w:val="decimal" w:pos="1247"/>
              </w:tabs>
              <w:ind w:right="175"/>
              <w:jc w:val="left"/>
              <w:rPr>
                <w:sz w:val="17"/>
                <w:szCs w:val="17"/>
              </w:rPr>
            </w:pPr>
            <w:r w:rsidRPr="00CC15EA">
              <w:rPr>
                <w:sz w:val="17"/>
                <w:szCs w:val="17"/>
              </w:rPr>
              <w:t xml:space="preserve">                 336 151 </w:t>
            </w:r>
          </w:p>
        </w:tc>
      </w:tr>
      <w:tr w:rsidR="008C60DE">
        <w:trPr>
          <w:trHeight w:val="23"/>
          <w:jc w:val="center"/>
        </w:trPr>
        <w:tc>
          <w:tcPr>
            <w:tcW w:w="5386" w:type="dxa"/>
            <w:vAlign w:val="bottom"/>
          </w:tcPr>
          <w:p w:rsidR="008C60DE" w:rsidRDefault="008C60DE" w:rsidP="00EA162C">
            <w:pPr>
              <w:pStyle w:val="BoldTabletext"/>
              <w:widowControl w:val="0"/>
              <w:ind w:left="5" w:right="-108" w:hanging="113"/>
              <w:jc w:val="left"/>
              <w:rPr>
                <w:sz w:val="17"/>
                <w:szCs w:val="17"/>
              </w:rPr>
            </w:pPr>
            <w:r>
              <w:rPr>
                <w:sz w:val="17"/>
                <w:szCs w:val="17"/>
              </w:rPr>
              <w:t>Итого капитал</w:t>
            </w:r>
          </w:p>
        </w:tc>
        <w:tc>
          <w:tcPr>
            <w:tcW w:w="851" w:type="dxa"/>
            <w:vAlign w:val="bottom"/>
          </w:tcPr>
          <w:p w:rsidR="008C60DE" w:rsidRDefault="008C60DE" w:rsidP="00EA162C">
            <w:pPr>
              <w:pStyle w:val="Tabletext"/>
              <w:widowControl w:val="0"/>
              <w:ind w:left="-108" w:right="-108"/>
              <w:jc w:val="center"/>
              <w:rPr>
                <w:sz w:val="17"/>
                <w:szCs w:val="17"/>
              </w:rPr>
            </w:pPr>
          </w:p>
        </w:tc>
        <w:tc>
          <w:tcPr>
            <w:tcW w:w="1701" w:type="dxa"/>
            <w:tcBorders>
              <w:top w:val="single" w:sz="6" w:space="0" w:color="auto"/>
              <w:bottom w:val="single" w:sz="6" w:space="0" w:color="auto"/>
            </w:tcBorders>
            <w:vAlign w:val="bottom"/>
          </w:tcPr>
          <w:p w:rsidR="008C60DE" w:rsidRPr="00CC15EA" w:rsidRDefault="008C60DE" w:rsidP="00EC6778">
            <w:pPr>
              <w:tabs>
                <w:tab w:val="decimal" w:pos="1247"/>
              </w:tabs>
              <w:ind w:right="175"/>
              <w:jc w:val="left"/>
              <w:rPr>
                <w:b/>
                <w:sz w:val="17"/>
                <w:szCs w:val="17"/>
              </w:rPr>
            </w:pPr>
            <w:r w:rsidRPr="00CC15EA">
              <w:rPr>
                <w:b/>
                <w:sz w:val="17"/>
                <w:szCs w:val="17"/>
              </w:rPr>
              <w:t xml:space="preserve">              8 </w:t>
            </w:r>
            <w:r w:rsidR="00D43F63">
              <w:rPr>
                <w:b/>
                <w:sz w:val="17"/>
                <w:szCs w:val="17"/>
              </w:rPr>
              <w:t>1</w:t>
            </w:r>
            <w:r w:rsidR="001F2894">
              <w:rPr>
                <w:b/>
                <w:sz w:val="17"/>
                <w:szCs w:val="17"/>
              </w:rPr>
              <w:t>29</w:t>
            </w:r>
            <w:r w:rsidRPr="00CC15EA">
              <w:rPr>
                <w:b/>
                <w:sz w:val="17"/>
                <w:szCs w:val="17"/>
                <w:lang w:val="en-US"/>
              </w:rPr>
              <w:t xml:space="preserve"> </w:t>
            </w:r>
            <w:r w:rsidR="00EC6778">
              <w:rPr>
                <w:b/>
                <w:sz w:val="17"/>
                <w:szCs w:val="17"/>
              </w:rPr>
              <w:t>921</w:t>
            </w:r>
          </w:p>
        </w:tc>
        <w:tc>
          <w:tcPr>
            <w:tcW w:w="1701" w:type="dxa"/>
            <w:tcBorders>
              <w:top w:val="single" w:sz="6" w:space="0" w:color="auto"/>
              <w:bottom w:val="single" w:sz="6" w:space="0" w:color="auto"/>
            </w:tcBorders>
            <w:vAlign w:val="bottom"/>
          </w:tcPr>
          <w:p w:rsidR="008C60DE" w:rsidRPr="00CC15EA" w:rsidRDefault="008C60DE" w:rsidP="00817F3D">
            <w:pPr>
              <w:tabs>
                <w:tab w:val="decimal" w:pos="1247"/>
              </w:tabs>
              <w:ind w:right="175"/>
              <w:jc w:val="left"/>
              <w:rPr>
                <w:b/>
                <w:sz w:val="17"/>
                <w:szCs w:val="17"/>
              </w:rPr>
            </w:pPr>
            <w:r w:rsidRPr="00CC15EA">
              <w:rPr>
                <w:b/>
                <w:sz w:val="17"/>
                <w:szCs w:val="17"/>
              </w:rPr>
              <w:t xml:space="preserve">              8 48</w:t>
            </w:r>
            <w:r w:rsidRPr="00CC15EA">
              <w:rPr>
                <w:b/>
                <w:sz w:val="17"/>
                <w:szCs w:val="17"/>
                <w:lang w:val="en-US"/>
              </w:rPr>
              <w:t xml:space="preserve">0 </w:t>
            </w:r>
            <w:r w:rsidRPr="00CC15EA">
              <w:rPr>
                <w:b/>
                <w:sz w:val="17"/>
                <w:szCs w:val="17"/>
              </w:rPr>
              <w:t>88</w:t>
            </w:r>
            <w:r>
              <w:rPr>
                <w:b/>
                <w:sz w:val="17"/>
                <w:szCs w:val="17"/>
              </w:rPr>
              <w:t>7</w:t>
            </w:r>
          </w:p>
        </w:tc>
      </w:tr>
      <w:tr w:rsidR="008C60DE">
        <w:trPr>
          <w:trHeight w:hRule="exact" w:val="85"/>
          <w:jc w:val="center"/>
        </w:trPr>
        <w:tc>
          <w:tcPr>
            <w:tcW w:w="5386" w:type="dxa"/>
            <w:vAlign w:val="bottom"/>
          </w:tcPr>
          <w:p w:rsidR="008C60DE" w:rsidRDefault="008C60DE" w:rsidP="00EA162C">
            <w:pPr>
              <w:pStyle w:val="BoldTabletext"/>
              <w:widowControl w:val="0"/>
              <w:ind w:left="5" w:right="-108" w:hanging="113"/>
              <w:jc w:val="left"/>
              <w:rPr>
                <w:sz w:val="17"/>
                <w:szCs w:val="17"/>
              </w:rPr>
            </w:pPr>
            <w:r>
              <w:rPr>
                <w:sz w:val="17"/>
                <w:szCs w:val="17"/>
              </w:rPr>
              <w:t xml:space="preserve"> </w:t>
            </w:r>
          </w:p>
        </w:tc>
        <w:tc>
          <w:tcPr>
            <w:tcW w:w="851" w:type="dxa"/>
            <w:vAlign w:val="bottom"/>
          </w:tcPr>
          <w:p w:rsidR="008C60DE" w:rsidRDefault="008C60DE" w:rsidP="00EA162C">
            <w:pPr>
              <w:pStyle w:val="Tabletext"/>
              <w:widowControl w:val="0"/>
              <w:ind w:left="-108" w:right="-108"/>
              <w:jc w:val="center"/>
              <w:rPr>
                <w:sz w:val="17"/>
                <w:szCs w:val="17"/>
              </w:rPr>
            </w:pPr>
          </w:p>
        </w:tc>
        <w:tc>
          <w:tcPr>
            <w:tcW w:w="1701" w:type="dxa"/>
            <w:tcBorders>
              <w:top w:val="single" w:sz="6" w:space="0" w:color="auto"/>
            </w:tcBorders>
            <w:vAlign w:val="bottom"/>
          </w:tcPr>
          <w:p w:rsidR="008C60DE" w:rsidRDefault="008C60DE" w:rsidP="00EA162C">
            <w:pPr>
              <w:widowControl w:val="0"/>
              <w:tabs>
                <w:tab w:val="decimal" w:pos="1247"/>
              </w:tabs>
              <w:ind w:right="175"/>
              <w:jc w:val="left"/>
              <w:rPr>
                <w:b/>
                <w:sz w:val="17"/>
                <w:szCs w:val="17"/>
              </w:rPr>
            </w:pPr>
          </w:p>
        </w:tc>
        <w:tc>
          <w:tcPr>
            <w:tcW w:w="1701" w:type="dxa"/>
            <w:tcBorders>
              <w:top w:val="single" w:sz="6" w:space="0" w:color="auto"/>
            </w:tcBorders>
            <w:vAlign w:val="bottom"/>
          </w:tcPr>
          <w:p w:rsidR="008C60DE" w:rsidRDefault="008C60DE" w:rsidP="00817F3D">
            <w:pPr>
              <w:widowControl w:val="0"/>
              <w:tabs>
                <w:tab w:val="decimal" w:pos="1247"/>
              </w:tabs>
              <w:ind w:right="175"/>
              <w:jc w:val="left"/>
              <w:rPr>
                <w:b/>
                <w:sz w:val="17"/>
                <w:szCs w:val="17"/>
              </w:rPr>
            </w:pPr>
          </w:p>
        </w:tc>
      </w:tr>
      <w:tr w:rsidR="008C60DE">
        <w:trPr>
          <w:trHeight w:val="23"/>
          <w:jc w:val="center"/>
        </w:trPr>
        <w:tc>
          <w:tcPr>
            <w:tcW w:w="5386" w:type="dxa"/>
            <w:vAlign w:val="bottom"/>
          </w:tcPr>
          <w:p w:rsidR="008C60DE" w:rsidRDefault="008C60DE" w:rsidP="00EA162C">
            <w:pPr>
              <w:pStyle w:val="Tabletext"/>
              <w:widowControl w:val="0"/>
              <w:ind w:left="5" w:right="-108" w:hanging="113"/>
              <w:jc w:val="left"/>
              <w:rPr>
                <w:b/>
                <w:bCs/>
                <w:sz w:val="17"/>
                <w:szCs w:val="17"/>
              </w:rPr>
            </w:pPr>
            <w:r>
              <w:rPr>
                <w:b/>
                <w:bCs/>
                <w:sz w:val="17"/>
                <w:szCs w:val="17"/>
              </w:rPr>
              <w:t>Обязательства</w:t>
            </w:r>
          </w:p>
        </w:tc>
        <w:tc>
          <w:tcPr>
            <w:tcW w:w="851" w:type="dxa"/>
            <w:vAlign w:val="bottom"/>
          </w:tcPr>
          <w:p w:rsidR="008C60DE" w:rsidRDefault="008C60DE" w:rsidP="00EA162C">
            <w:pPr>
              <w:pStyle w:val="Tabletext"/>
              <w:widowControl w:val="0"/>
              <w:ind w:left="-108" w:right="-108"/>
              <w:jc w:val="center"/>
              <w:rPr>
                <w:sz w:val="17"/>
                <w:szCs w:val="17"/>
              </w:rPr>
            </w:pPr>
          </w:p>
        </w:tc>
        <w:tc>
          <w:tcPr>
            <w:tcW w:w="1701" w:type="dxa"/>
            <w:vAlign w:val="bottom"/>
          </w:tcPr>
          <w:p w:rsidR="008C60DE" w:rsidRDefault="008C60DE" w:rsidP="00EA162C">
            <w:pPr>
              <w:pStyle w:val="Tabletext"/>
              <w:widowControl w:val="0"/>
              <w:tabs>
                <w:tab w:val="decimal" w:pos="1247"/>
              </w:tabs>
              <w:ind w:right="175"/>
              <w:jc w:val="left"/>
              <w:rPr>
                <w:sz w:val="17"/>
                <w:szCs w:val="17"/>
                <w:highlight w:val="yellow"/>
              </w:rPr>
            </w:pPr>
          </w:p>
        </w:tc>
        <w:tc>
          <w:tcPr>
            <w:tcW w:w="1701" w:type="dxa"/>
            <w:vAlign w:val="bottom"/>
          </w:tcPr>
          <w:p w:rsidR="008C60DE" w:rsidRDefault="008C60DE" w:rsidP="00817F3D">
            <w:pPr>
              <w:pStyle w:val="Tabletext"/>
              <w:widowControl w:val="0"/>
              <w:tabs>
                <w:tab w:val="decimal" w:pos="1247"/>
              </w:tabs>
              <w:ind w:right="175"/>
              <w:jc w:val="left"/>
              <w:rPr>
                <w:sz w:val="17"/>
                <w:szCs w:val="17"/>
                <w:highlight w:val="yellow"/>
              </w:rPr>
            </w:pPr>
          </w:p>
        </w:tc>
      </w:tr>
      <w:tr w:rsidR="008C60DE">
        <w:trPr>
          <w:trHeight w:val="23"/>
          <w:jc w:val="center"/>
        </w:trPr>
        <w:tc>
          <w:tcPr>
            <w:tcW w:w="5386" w:type="dxa"/>
            <w:vAlign w:val="bottom"/>
          </w:tcPr>
          <w:p w:rsidR="008C60DE" w:rsidRDefault="008C60DE" w:rsidP="00EA162C">
            <w:pPr>
              <w:pStyle w:val="Tabletext"/>
              <w:widowControl w:val="0"/>
              <w:ind w:left="5" w:right="-108" w:hanging="113"/>
              <w:jc w:val="left"/>
              <w:rPr>
                <w:b/>
                <w:bCs/>
                <w:sz w:val="17"/>
                <w:szCs w:val="17"/>
              </w:rPr>
            </w:pPr>
            <w:r>
              <w:rPr>
                <w:b/>
                <w:bCs/>
                <w:sz w:val="17"/>
                <w:szCs w:val="17"/>
              </w:rPr>
              <w:t>Долгосрочные обязательства</w:t>
            </w:r>
          </w:p>
        </w:tc>
        <w:tc>
          <w:tcPr>
            <w:tcW w:w="851" w:type="dxa"/>
            <w:vAlign w:val="bottom"/>
          </w:tcPr>
          <w:p w:rsidR="008C60DE" w:rsidRDefault="008C60DE" w:rsidP="00EA162C">
            <w:pPr>
              <w:pStyle w:val="Tabletext"/>
              <w:widowControl w:val="0"/>
              <w:ind w:left="-108" w:right="-108"/>
              <w:jc w:val="center"/>
              <w:rPr>
                <w:sz w:val="17"/>
                <w:szCs w:val="17"/>
              </w:rPr>
            </w:pPr>
          </w:p>
        </w:tc>
        <w:tc>
          <w:tcPr>
            <w:tcW w:w="1701" w:type="dxa"/>
            <w:vAlign w:val="bottom"/>
          </w:tcPr>
          <w:p w:rsidR="008C60DE" w:rsidRDefault="008C60DE" w:rsidP="00EA162C">
            <w:pPr>
              <w:pStyle w:val="Tabletext"/>
              <w:widowControl w:val="0"/>
              <w:tabs>
                <w:tab w:val="decimal" w:pos="1247"/>
              </w:tabs>
              <w:ind w:right="175"/>
              <w:jc w:val="left"/>
              <w:rPr>
                <w:sz w:val="17"/>
                <w:szCs w:val="17"/>
                <w:highlight w:val="yellow"/>
              </w:rPr>
            </w:pPr>
          </w:p>
        </w:tc>
        <w:tc>
          <w:tcPr>
            <w:tcW w:w="1701" w:type="dxa"/>
            <w:vAlign w:val="bottom"/>
          </w:tcPr>
          <w:p w:rsidR="008C60DE" w:rsidRDefault="008C60DE" w:rsidP="00817F3D">
            <w:pPr>
              <w:pStyle w:val="Tabletext"/>
              <w:widowControl w:val="0"/>
              <w:tabs>
                <w:tab w:val="decimal" w:pos="1247"/>
              </w:tabs>
              <w:ind w:right="175"/>
              <w:jc w:val="left"/>
              <w:rPr>
                <w:sz w:val="17"/>
                <w:szCs w:val="17"/>
                <w:highlight w:val="yellow"/>
              </w:rPr>
            </w:pPr>
          </w:p>
        </w:tc>
      </w:tr>
      <w:tr w:rsidR="008C60DE">
        <w:trPr>
          <w:trHeight w:val="23"/>
          <w:jc w:val="center"/>
        </w:trPr>
        <w:tc>
          <w:tcPr>
            <w:tcW w:w="5386" w:type="dxa"/>
            <w:vAlign w:val="bottom"/>
          </w:tcPr>
          <w:p w:rsidR="008C60DE" w:rsidRDefault="008C60DE" w:rsidP="00EA162C">
            <w:pPr>
              <w:pStyle w:val="Tabletext"/>
              <w:widowControl w:val="0"/>
              <w:ind w:left="5" w:right="-108" w:hanging="113"/>
              <w:jc w:val="left"/>
              <w:rPr>
                <w:sz w:val="17"/>
                <w:szCs w:val="17"/>
              </w:rPr>
            </w:pPr>
            <w:r>
              <w:rPr>
                <w:sz w:val="17"/>
                <w:szCs w:val="17"/>
              </w:rPr>
              <w:t>Займы, полученные от связанных сторон</w:t>
            </w:r>
          </w:p>
        </w:tc>
        <w:tc>
          <w:tcPr>
            <w:tcW w:w="851" w:type="dxa"/>
            <w:vAlign w:val="bottom"/>
          </w:tcPr>
          <w:p w:rsidR="008C60DE" w:rsidRDefault="00576170" w:rsidP="00EA162C">
            <w:pPr>
              <w:pStyle w:val="Tabletext"/>
              <w:widowControl w:val="0"/>
              <w:ind w:left="-108" w:right="-108"/>
              <w:jc w:val="center"/>
              <w:rPr>
                <w:sz w:val="17"/>
                <w:szCs w:val="17"/>
              </w:rPr>
            </w:pPr>
            <w:r>
              <w:rPr>
                <w:sz w:val="17"/>
                <w:szCs w:val="17"/>
              </w:rPr>
              <w:t>12, 19</w:t>
            </w:r>
            <w:r w:rsidR="008C60DE">
              <w:rPr>
                <w:sz w:val="17"/>
                <w:szCs w:val="17"/>
              </w:rPr>
              <w:t>.1</w:t>
            </w:r>
          </w:p>
        </w:tc>
        <w:tc>
          <w:tcPr>
            <w:tcW w:w="1701" w:type="dxa"/>
            <w:vAlign w:val="bottom"/>
          </w:tcPr>
          <w:p w:rsidR="008C60DE" w:rsidRPr="00BD49BC" w:rsidRDefault="00606D0F" w:rsidP="00EA162C">
            <w:pPr>
              <w:tabs>
                <w:tab w:val="decimal" w:pos="1247"/>
              </w:tabs>
              <w:ind w:right="175"/>
              <w:jc w:val="left"/>
              <w:rPr>
                <w:sz w:val="17"/>
                <w:szCs w:val="17"/>
                <w:lang w:val="en-US"/>
              </w:rPr>
            </w:pPr>
            <w:r>
              <w:rPr>
                <w:sz w:val="17"/>
                <w:szCs w:val="17"/>
              </w:rPr>
              <w:t>483 692</w:t>
            </w:r>
          </w:p>
        </w:tc>
        <w:tc>
          <w:tcPr>
            <w:tcW w:w="1701" w:type="dxa"/>
            <w:vAlign w:val="bottom"/>
          </w:tcPr>
          <w:p w:rsidR="008C60DE" w:rsidRPr="00BD49BC" w:rsidRDefault="008C60DE" w:rsidP="00817F3D">
            <w:pPr>
              <w:tabs>
                <w:tab w:val="decimal" w:pos="1247"/>
              </w:tabs>
              <w:ind w:right="175"/>
              <w:jc w:val="left"/>
              <w:rPr>
                <w:sz w:val="17"/>
                <w:szCs w:val="17"/>
                <w:lang w:val="en-US"/>
              </w:rPr>
            </w:pPr>
            <w:r>
              <w:rPr>
                <w:sz w:val="17"/>
                <w:szCs w:val="17"/>
              </w:rPr>
              <w:t>234 316</w:t>
            </w:r>
          </w:p>
        </w:tc>
      </w:tr>
      <w:tr w:rsidR="002750D5">
        <w:trPr>
          <w:trHeight w:val="23"/>
          <w:jc w:val="center"/>
        </w:trPr>
        <w:tc>
          <w:tcPr>
            <w:tcW w:w="5386" w:type="dxa"/>
            <w:vAlign w:val="bottom"/>
          </w:tcPr>
          <w:p w:rsidR="002750D5" w:rsidRDefault="002750D5" w:rsidP="00EA162C">
            <w:pPr>
              <w:pStyle w:val="Tabletext"/>
              <w:widowControl w:val="0"/>
              <w:ind w:left="5" w:right="-108" w:hanging="113"/>
              <w:jc w:val="left"/>
              <w:rPr>
                <w:sz w:val="17"/>
                <w:szCs w:val="17"/>
              </w:rPr>
            </w:pPr>
            <w:r w:rsidRPr="00A72F06">
              <w:rPr>
                <w:sz w:val="17"/>
                <w:szCs w:val="17"/>
              </w:rPr>
              <w:t>Обязательства по аренде от связанной стороны</w:t>
            </w:r>
          </w:p>
        </w:tc>
        <w:tc>
          <w:tcPr>
            <w:tcW w:w="851" w:type="dxa"/>
            <w:vAlign w:val="bottom"/>
          </w:tcPr>
          <w:p w:rsidR="002750D5" w:rsidRPr="00FF48BA" w:rsidRDefault="00082530" w:rsidP="00EA162C">
            <w:pPr>
              <w:pStyle w:val="Tabletext"/>
              <w:widowControl w:val="0"/>
              <w:ind w:left="-108" w:right="-108"/>
              <w:jc w:val="center"/>
              <w:rPr>
                <w:sz w:val="17"/>
                <w:szCs w:val="17"/>
                <w:lang w:val="en-US"/>
              </w:rPr>
            </w:pPr>
            <w:r>
              <w:rPr>
                <w:sz w:val="17"/>
                <w:szCs w:val="17"/>
                <w:lang w:val="en-US"/>
              </w:rPr>
              <w:t>7</w:t>
            </w:r>
          </w:p>
        </w:tc>
        <w:tc>
          <w:tcPr>
            <w:tcW w:w="1701" w:type="dxa"/>
            <w:vAlign w:val="bottom"/>
          </w:tcPr>
          <w:p w:rsidR="002750D5" w:rsidRPr="002750D5" w:rsidRDefault="002750D5" w:rsidP="002750D5">
            <w:pPr>
              <w:tabs>
                <w:tab w:val="decimal" w:pos="1247"/>
              </w:tabs>
              <w:ind w:right="175"/>
              <w:jc w:val="left"/>
              <w:rPr>
                <w:sz w:val="17"/>
                <w:szCs w:val="17"/>
              </w:rPr>
            </w:pPr>
            <w:r>
              <w:rPr>
                <w:sz w:val="17"/>
                <w:szCs w:val="17"/>
              </w:rPr>
              <w:t xml:space="preserve">                 </w:t>
            </w:r>
            <w:r w:rsidRPr="002750D5">
              <w:rPr>
                <w:sz w:val="17"/>
                <w:szCs w:val="17"/>
              </w:rPr>
              <w:t xml:space="preserve">325 029 </w:t>
            </w:r>
          </w:p>
        </w:tc>
        <w:tc>
          <w:tcPr>
            <w:tcW w:w="1701" w:type="dxa"/>
            <w:vAlign w:val="bottom"/>
          </w:tcPr>
          <w:p w:rsidR="002750D5" w:rsidRPr="00CC15EA" w:rsidRDefault="002750D5" w:rsidP="00817F3D">
            <w:pPr>
              <w:tabs>
                <w:tab w:val="decimal" w:pos="1247"/>
              </w:tabs>
              <w:ind w:right="175"/>
              <w:jc w:val="left"/>
              <w:rPr>
                <w:sz w:val="17"/>
                <w:szCs w:val="17"/>
              </w:rPr>
            </w:pPr>
            <w:r>
              <w:rPr>
                <w:sz w:val="17"/>
                <w:szCs w:val="17"/>
              </w:rPr>
              <w:t>-</w:t>
            </w:r>
          </w:p>
        </w:tc>
      </w:tr>
      <w:tr w:rsidR="002750D5">
        <w:trPr>
          <w:trHeight w:val="23"/>
          <w:jc w:val="center"/>
        </w:trPr>
        <w:tc>
          <w:tcPr>
            <w:tcW w:w="5386" w:type="dxa"/>
            <w:vAlign w:val="bottom"/>
          </w:tcPr>
          <w:p w:rsidR="002750D5" w:rsidRDefault="002750D5" w:rsidP="00EA162C">
            <w:pPr>
              <w:pStyle w:val="Tabletext"/>
              <w:widowControl w:val="0"/>
              <w:ind w:left="5" w:right="-108" w:hanging="113"/>
              <w:jc w:val="left"/>
              <w:rPr>
                <w:sz w:val="17"/>
                <w:szCs w:val="17"/>
              </w:rPr>
            </w:pPr>
            <w:r>
              <w:rPr>
                <w:sz w:val="17"/>
                <w:szCs w:val="17"/>
              </w:rPr>
              <w:t>Обязательство по отложенному налогу на прибыль</w:t>
            </w:r>
          </w:p>
        </w:tc>
        <w:tc>
          <w:tcPr>
            <w:tcW w:w="851" w:type="dxa"/>
            <w:vAlign w:val="bottom"/>
          </w:tcPr>
          <w:p w:rsidR="002750D5" w:rsidRDefault="002750D5" w:rsidP="00EA162C">
            <w:pPr>
              <w:pStyle w:val="Tabletext"/>
              <w:widowControl w:val="0"/>
              <w:ind w:left="-108" w:right="-108"/>
              <w:jc w:val="center"/>
              <w:rPr>
                <w:sz w:val="17"/>
                <w:szCs w:val="17"/>
              </w:rPr>
            </w:pPr>
            <w:r>
              <w:rPr>
                <w:sz w:val="17"/>
                <w:szCs w:val="17"/>
              </w:rPr>
              <w:t>1</w:t>
            </w:r>
            <w:r w:rsidR="004E1457">
              <w:rPr>
                <w:sz w:val="17"/>
                <w:szCs w:val="17"/>
                <w:lang w:val="en-US"/>
              </w:rPr>
              <w:t>3</w:t>
            </w:r>
          </w:p>
        </w:tc>
        <w:tc>
          <w:tcPr>
            <w:tcW w:w="1701" w:type="dxa"/>
            <w:vAlign w:val="bottom"/>
          </w:tcPr>
          <w:p w:rsidR="002750D5" w:rsidRPr="002750D5" w:rsidRDefault="002750D5" w:rsidP="001F2894">
            <w:pPr>
              <w:tabs>
                <w:tab w:val="decimal" w:pos="1247"/>
              </w:tabs>
              <w:ind w:right="175"/>
              <w:jc w:val="left"/>
              <w:rPr>
                <w:sz w:val="17"/>
                <w:szCs w:val="17"/>
              </w:rPr>
            </w:pPr>
            <w:r>
              <w:rPr>
                <w:sz w:val="17"/>
                <w:szCs w:val="17"/>
              </w:rPr>
              <w:t xml:space="preserve">                  </w:t>
            </w:r>
            <w:r w:rsidRPr="002750D5">
              <w:rPr>
                <w:sz w:val="17"/>
                <w:szCs w:val="17"/>
              </w:rPr>
              <w:t xml:space="preserve"> </w:t>
            </w:r>
            <w:r w:rsidR="001F2894">
              <w:rPr>
                <w:sz w:val="17"/>
                <w:szCs w:val="17"/>
              </w:rPr>
              <w:t>96 641</w:t>
            </w:r>
            <w:r w:rsidRPr="002750D5">
              <w:rPr>
                <w:sz w:val="17"/>
                <w:szCs w:val="17"/>
              </w:rPr>
              <w:t xml:space="preserve"> </w:t>
            </w:r>
          </w:p>
        </w:tc>
        <w:tc>
          <w:tcPr>
            <w:tcW w:w="1701" w:type="dxa"/>
            <w:vAlign w:val="bottom"/>
          </w:tcPr>
          <w:p w:rsidR="002750D5" w:rsidRPr="00CC15EA" w:rsidRDefault="002750D5" w:rsidP="00817F3D">
            <w:pPr>
              <w:tabs>
                <w:tab w:val="decimal" w:pos="1247"/>
              </w:tabs>
              <w:ind w:right="175"/>
              <w:jc w:val="left"/>
              <w:rPr>
                <w:sz w:val="17"/>
                <w:szCs w:val="17"/>
              </w:rPr>
            </w:pPr>
            <w:r w:rsidRPr="00CC15EA">
              <w:rPr>
                <w:sz w:val="17"/>
                <w:szCs w:val="17"/>
              </w:rPr>
              <w:t xml:space="preserve">                 </w:t>
            </w:r>
            <w:r w:rsidRPr="00CC15EA">
              <w:rPr>
                <w:sz w:val="17"/>
                <w:szCs w:val="17"/>
                <w:lang w:val="en-US"/>
              </w:rPr>
              <w:t>109 19</w:t>
            </w:r>
            <w:r>
              <w:rPr>
                <w:sz w:val="17"/>
                <w:szCs w:val="17"/>
              </w:rPr>
              <w:t>5</w:t>
            </w:r>
            <w:r w:rsidRPr="00CC15EA">
              <w:rPr>
                <w:sz w:val="17"/>
                <w:szCs w:val="17"/>
              </w:rPr>
              <w:t xml:space="preserve"> </w:t>
            </w:r>
          </w:p>
        </w:tc>
      </w:tr>
      <w:tr w:rsidR="002750D5">
        <w:trPr>
          <w:trHeight w:val="23"/>
          <w:jc w:val="center"/>
        </w:trPr>
        <w:tc>
          <w:tcPr>
            <w:tcW w:w="5386" w:type="dxa"/>
            <w:vAlign w:val="bottom"/>
          </w:tcPr>
          <w:p w:rsidR="002750D5" w:rsidRDefault="002750D5" w:rsidP="00EA162C">
            <w:pPr>
              <w:pStyle w:val="Tabletext"/>
              <w:widowControl w:val="0"/>
              <w:ind w:left="5" w:right="-108" w:hanging="113"/>
              <w:jc w:val="left"/>
              <w:rPr>
                <w:sz w:val="17"/>
                <w:szCs w:val="17"/>
              </w:rPr>
            </w:pPr>
            <w:r>
              <w:rPr>
                <w:sz w:val="17"/>
                <w:szCs w:val="17"/>
              </w:rPr>
              <w:t>Обязательства по пенсионным выплатам</w:t>
            </w:r>
          </w:p>
        </w:tc>
        <w:tc>
          <w:tcPr>
            <w:tcW w:w="851" w:type="dxa"/>
            <w:vAlign w:val="bottom"/>
          </w:tcPr>
          <w:p w:rsidR="002750D5" w:rsidRDefault="00576170" w:rsidP="00EA162C">
            <w:pPr>
              <w:pStyle w:val="Tabletext"/>
              <w:widowControl w:val="0"/>
              <w:ind w:left="-108" w:right="-108"/>
              <w:jc w:val="center"/>
              <w:rPr>
                <w:sz w:val="17"/>
                <w:szCs w:val="17"/>
              </w:rPr>
            </w:pPr>
            <w:r>
              <w:rPr>
                <w:sz w:val="17"/>
                <w:szCs w:val="17"/>
              </w:rPr>
              <w:t>15</w:t>
            </w:r>
          </w:p>
        </w:tc>
        <w:tc>
          <w:tcPr>
            <w:tcW w:w="1701" w:type="dxa"/>
            <w:vAlign w:val="bottom"/>
          </w:tcPr>
          <w:p w:rsidR="002750D5" w:rsidRPr="002750D5" w:rsidRDefault="002750D5" w:rsidP="002750D5">
            <w:pPr>
              <w:tabs>
                <w:tab w:val="decimal" w:pos="1247"/>
              </w:tabs>
              <w:ind w:right="175"/>
              <w:jc w:val="left"/>
              <w:rPr>
                <w:sz w:val="17"/>
                <w:szCs w:val="17"/>
              </w:rPr>
            </w:pPr>
            <w:r>
              <w:rPr>
                <w:sz w:val="17"/>
                <w:szCs w:val="17"/>
              </w:rPr>
              <w:t xml:space="preserve">                  </w:t>
            </w:r>
            <w:r w:rsidRPr="002750D5">
              <w:rPr>
                <w:sz w:val="17"/>
                <w:szCs w:val="17"/>
              </w:rPr>
              <w:t xml:space="preserve"> 64 591 </w:t>
            </w:r>
          </w:p>
        </w:tc>
        <w:tc>
          <w:tcPr>
            <w:tcW w:w="1701" w:type="dxa"/>
            <w:vAlign w:val="bottom"/>
          </w:tcPr>
          <w:p w:rsidR="002750D5" w:rsidRPr="00CC15EA" w:rsidRDefault="002750D5" w:rsidP="00817F3D">
            <w:pPr>
              <w:tabs>
                <w:tab w:val="decimal" w:pos="1247"/>
              </w:tabs>
              <w:ind w:right="175"/>
              <w:jc w:val="left"/>
              <w:rPr>
                <w:sz w:val="17"/>
                <w:szCs w:val="17"/>
              </w:rPr>
            </w:pPr>
            <w:r w:rsidRPr="00CC15EA">
              <w:rPr>
                <w:sz w:val="17"/>
                <w:szCs w:val="17"/>
              </w:rPr>
              <w:t xml:space="preserve">                   64 781 </w:t>
            </w:r>
          </w:p>
        </w:tc>
      </w:tr>
      <w:tr w:rsidR="002750D5">
        <w:trPr>
          <w:trHeight w:val="23"/>
          <w:jc w:val="center"/>
        </w:trPr>
        <w:tc>
          <w:tcPr>
            <w:tcW w:w="5386" w:type="dxa"/>
            <w:vAlign w:val="bottom"/>
          </w:tcPr>
          <w:p w:rsidR="002750D5" w:rsidRDefault="002750D5" w:rsidP="00EA162C">
            <w:pPr>
              <w:pStyle w:val="Tabletext"/>
              <w:widowControl w:val="0"/>
              <w:ind w:left="5" w:right="-108" w:hanging="113"/>
              <w:jc w:val="left"/>
              <w:rPr>
                <w:sz w:val="17"/>
                <w:szCs w:val="17"/>
              </w:rPr>
            </w:pPr>
            <w:r>
              <w:rPr>
                <w:sz w:val="17"/>
                <w:szCs w:val="17"/>
              </w:rPr>
              <w:t>Обязательства по финансовым гарантиям</w:t>
            </w:r>
          </w:p>
        </w:tc>
        <w:tc>
          <w:tcPr>
            <w:tcW w:w="851" w:type="dxa"/>
            <w:vAlign w:val="bottom"/>
          </w:tcPr>
          <w:p w:rsidR="002750D5" w:rsidRPr="00436F66" w:rsidRDefault="00576170" w:rsidP="00EA162C">
            <w:pPr>
              <w:pStyle w:val="Tabletext"/>
              <w:widowControl w:val="0"/>
              <w:ind w:left="-108" w:right="-108"/>
              <w:jc w:val="center"/>
              <w:rPr>
                <w:sz w:val="17"/>
                <w:szCs w:val="17"/>
              </w:rPr>
            </w:pPr>
            <w:r>
              <w:rPr>
                <w:sz w:val="17"/>
                <w:szCs w:val="17"/>
              </w:rPr>
              <w:t>19</w:t>
            </w:r>
            <w:r w:rsidR="002750D5">
              <w:rPr>
                <w:sz w:val="17"/>
                <w:szCs w:val="17"/>
              </w:rPr>
              <w:t>.</w:t>
            </w:r>
            <w:r w:rsidR="00436F66">
              <w:rPr>
                <w:sz w:val="17"/>
                <w:szCs w:val="17"/>
              </w:rPr>
              <w:t>8</w:t>
            </w:r>
          </w:p>
        </w:tc>
        <w:tc>
          <w:tcPr>
            <w:tcW w:w="1701" w:type="dxa"/>
            <w:tcBorders>
              <w:bottom w:val="single" w:sz="6" w:space="0" w:color="auto"/>
            </w:tcBorders>
            <w:vAlign w:val="bottom"/>
          </w:tcPr>
          <w:p w:rsidR="002750D5" w:rsidRPr="002750D5" w:rsidRDefault="002750D5" w:rsidP="003A78EF">
            <w:pPr>
              <w:tabs>
                <w:tab w:val="decimal" w:pos="1253"/>
              </w:tabs>
              <w:ind w:right="175"/>
              <w:jc w:val="left"/>
              <w:rPr>
                <w:sz w:val="17"/>
                <w:szCs w:val="17"/>
              </w:rPr>
            </w:pPr>
            <w:r>
              <w:rPr>
                <w:sz w:val="17"/>
                <w:szCs w:val="17"/>
              </w:rPr>
              <w:t xml:space="preserve">                    </w:t>
            </w:r>
            <w:r w:rsidRPr="002750D5">
              <w:rPr>
                <w:sz w:val="17"/>
                <w:szCs w:val="17"/>
              </w:rPr>
              <w:t xml:space="preserve"> 7</w:t>
            </w:r>
            <w:r w:rsidR="006247A6">
              <w:rPr>
                <w:sz w:val="17"/>
                <w:szCs w:val="17"/>
              </w:rPr>
              <w:t>85</w:t>
            </w:r>
          </w:p>
        </w:tc>
        <w:tc>
          <w:tcPr>
            <w:tcW w:w="1701" w:type="dxa"/>
            <w:tcBorders>
              <w:bottom w:val="single" w:sz="6" w:space="0" w:color="auto"/>
            </w:tcBorders>
            <w:vAlign w:val="bottom"/>
          </w:tcPr>
          <w:p w:rsidR="002750D5" w:rsidRPr="00CC15EA" w:rsidRDefault="002750D5" w:rsidP="00817F3D">
            <w:pPr>
              <w:tabs>
                <w:tab w:val="decimal" w:pos="1247"/>
              </w:tabs>
              <w:ind w:right="175"/>
              <w:jc w:val="left"/>
              <w:rPr>
                <w:sz w:val="17"/>
                <w:szCs w:val="17"/>
              </w:rPr>
            </w:pPr>
            <w:r w:rsidRPr="00CC15EA">
              <w:rPr>
                <w:sz w:val="17"/>
                <w:szCs w:val="17"/>
              </w:rPr>
              <w:t xml:space="preserve">                     1 992</w:t>
            </w:r>
          </w:p>
        </w:tc>
      </w:tr>
      <w:tr w:rsidR="002750D5">
        <w:trPr>
          <w:trHeight w:val="23"/>
          <w:jc w:val="center"/>
        </w:trPr>
        <w:tc>
          <w:tcPr>
            <w:tcW w:w="5386" w:type="dxa"/>
            <w:vAlign w:val="bottom"/>
          </w:tcPr>
          <w:p w:rsidR="002750D5" w:rsidRDefault="002750D5" w:rsidP="00EA162C">
            <w:pPr>
              <w:pStyle w:val="BoldTabletext"/>
              <w:widowControl w:val="0"/>
              <w:ind w:left="5" w:right="-108" w:hanging="113"/>
              <w:jc w:val="left"/>
              <w:rPr>
                <w:sz w:val="17"/>
                <w:szCs w:val="17"/>
              </w:rPr>
            </w:pPr>
            <w:r>
              <w:rPr>
                <w:sz w:val="17"/>
                <w:szCs w:val="17"/>
              </w:rPr>
              <w:t>Итого долгосрочные обязательства</w:t>
            </w:r>
          </w:p>
        </w:tc>
        <w:tc>
          <w:tcPr>
            <w:tcW w:w="851" w:type="dxa"/>
            <w:vAlign w:val="bottom"/>
          </w:tcPr>
          <w:p w:rsidR="002750D5" w:rsidRDefault="002750D5" w:rsidP="00EA162C">
            <w:pPr>
              <w:pStyle w:val="Tabletext"/>
              <w:widowControl w:val="0"/>
              <w:ind w:left="-108" w:right="-108"/>
              <w:jc w:val="center"/>
              <w:rPr>
                <w:sz w:val="17"/>
                <w:szCs w:val="17"/>
              </w:rPr>
            </w:pPr>
          </w:p>
        </w:tc>
        <w:tc>
          <w:tcPr>
            <w:tcW w:w="1701" w:type="dxa"/>
            <w:tcBorders>
              <w:top w:val="single" w:sz="6" w:space="0" w:color="auto"/>
              <w:bottom w:val="single" w:sz="6" w:space="0" w:color="auto"/>
            </w:tcBorders>
            <w:vAlign w:val="bottom"/>
          </w:tcPr>
          <w:p w:rsidR="002750D5" w:rsidRPr="002750D5" w:rsidRDefault="002750D5" w:rsidP="00DE2D2F">
            <w:pPr>
              <w:tabs>
                <w:tab w:val="decimal" w:pos="1247"/>
              </w:tabs>
              <w:ind w:right="175"/>
              <w:jc w:val="left"/>
              <w:rPr>
                <w:b/>
                <w:sz w:val="17"/>
                <w:szCs w:val="17"/>
              </w:rPr>
            </w:pPr>
            <w:r w:rsidRPr="002750D5">
              <w:rPr>
                <w:b/>
                <w:sz w:val="17"/>
                <w:szCs w:val="17"/>
              </w:rPr>
              <w:t xml:space="preserve">                 9</w:t>
            </w:r>
            <w:r w:rsidR="001F2894">
              <w:rPr>
                <w:b/>
                <w:sz w:val="17"/>
                <w:szCs w:val="17"/>
              </w:rPr>
              <w:t>7</w:t>
            </w:r>
            <w:r w:rsidR="006247A6">
              <w:rPr>
                <w:b/>
                <w:sz w:val="17"/>
                <w:szCs w:val="17"/>
              </w:rPr>
              <w:t>0</w:t>
            </w:r>
            <w:r w:rsidRPr="002750D5">
              <w:rPr>
                <w:b/>
                <w:sz w:val="17"/>
                <w:szCs w:val="17"/>
              </w:rPr>
              <w:t xml:space="preserve"> </w:t>
            </w:r>
            <w:r w:rsidR="006247A6">
              <w:rPr>
                <w:b/>
                <w:sz w:val="17"/>
                <w:szCs w:val="17"/>
              </w:rPr>
              <w:t>73</w:t>
            </w:r>
            <w:r w:rsidR="00DE2D2F">
              <w:rPr>
                <w:b/>
                <w:sz w:val="17"/>
                <w:szCs w:val="17"/>
              </w:rPr>
              <w:t>8</w:t>
            </w:r>
            <w:r w:rsidRPr="002750D5">
              <w:rPr>
                <w:b/>
                <w:sz w:val="17"/>
                <w:szCs w:val="17"/>
              </w:rPr>
              <w:t xml:space="preserve"> </w:t>
            </w:r>
          </w:p>
        </w:tc>
        <w:tc>
          <w:tcPr>
            <w:tcW w:w="1701" w:type="dxa"/>
            <w:tcBorders>
              <w:top w:val="single" w:sz="6" w:space="0" w:color="auto"/>
              <w:bottom w:val="single" w:sz="6" w:space="0" w:color="auto"/>
            </w:tcBorders>
            <w:vAlign w:val="bottom"/>
          </w:tcPr>
          <w:p w:rsidR="002750D5" w:rsidRPr="00CC15EA" w:rsidRDefault="002750D5" w:rsidP="00817F3D">
            <w:pPr>
              <w:tabs>
                <w:tab w:val="decimal" w:pos="1247"/>
              </w:tabs>
              <w:ind w:right="175"/>
              <w:jc w:val="left"/>
              <w:rPr>
                <w:b/>
                <w:sz w:val="17"/>
                <w:szCs w:val="17"/>
              </w:rPr>
            </w:pPr>
            <w:r w:rsidRPr="00CC15EA">
              <w:rPr>
                <w:sz w:val="17"/>
                <w:szCs w:val="17"/>
              </w:rPr>
              <w:t xml:space="preserve">                 </w:t>
            </w:r>
            <w:r w:rsidRPr="00CC15EA">
              <w:rPr>
                <w:b/>
                <w:sz w:val="17"/>
                <w:szCs w:val="17"/>
              </w:rPr>
              <w:t>410 2</w:t>
            </w:r>
            <w:r w:rsidRPr="00CC15EA">
              <w:rPr>
                <w:b/>
                <w:sz w:val="17"/>
                <w:szCs w:val="17"/>
                <w:lang w:val="en-US"/>
              </w:rPr>
              <w:t>8</w:t>
            </w:r>
            <w:r>
              <w:rPr>
                <w:b/>
                <w:sz w:val="17"/>
                <w:szCs w:val="17"/>
              </w:rPr>
              <w:t>4</w:t>
            </w:r>
            <w:r w:rsidRPr="00CC15EA">
              <w:rPr>
                <w:b/>
                <w:sz w:val="17"/>
                <w:szCs w:val="17"/>
              </w:rPr>
              <w:t xml:space="preserve"> </w:t>
            </w:r>
          </w:p>
        </w:tc>
      </w:tr>
      <w:tr w:rsidR="008C60DE">
        <w:trPr>
          <w:trHeight w:hRule="exact" w:val="85"/>
          <w:jc w:val="center"/>
        </w:trPr>
        <w:tc>
          <w:tcPr>
            <w:tcW w:w="5386" w:type="dxa"/>
            <w:vAlign w:val="bottom"/>
          </w:tcPr>
          <w:p w:rsidR="008C60DE" w:rsidRDefault="008C60DE" w:rsidP="00EA162C">
            <w:pPr>
              <w:pStyle w:val="BoldTabletext"/>
              <w:widowControl w:val="0"/>
              <w:ind w:left="5" w:right="-108" w:hanging="113"/>
              <w:jc w:val="left"/>
              <w:rPr>
                <w:sz w:val="17"/>
                <w:szCs w:val="17"/>
              </w:rPr>
            </w:pPr>
            <w:r>
              <w:rPr>
                <w:sz w:val="17"/>
                <w:szCs w:val="17"/>
              </w:rPr>
              <w:t xml:space="preserve"> </w:t>
            </w:r>
          </w:p>
        </w:tc>
        <w:tc>
          <w:tcPr>
            <w:tcW w:w="851" w:type="dxa"/>
            <w:vAlign w:val="bottom"/>
          </w:tcPr>
          <w:p w:rsidR="008C60DE" w:rsidRDefault="008C60DE" w:rsidP="00EA162C">
            <w:pPr>
              <w:pStyle w:val="Tabletext"/>
              <w:widowControl w:val="0"/>
              <w:ind w:left="-108" w:right="-108"/>
              <w:jc w:val="center"/>
              <w:rPr>
                <w:sz w:val="17"/>
                <w:szCs w:val="17"/>
              </w:rPr>
            </w:pPr>
          </w:p>
        </w:tc>
        <w:tc>
          <w:tcPr>
            <w:tcW w:w="1701" w:type="dxa"/>
            <w:tcBorders>
              <w:top w:val="single" w:sz="6" w:space="0" w:color="auto"/>
            </w:tcBorders>
            <w:vAlign w:val="bottom"/>
          </w:tcPr>
          <w:p w:rsidR="008C60DE" w:rsidRPr="00CC15EA" w:rsidRDefault="008C60DE" w:rsidP="00EA162C">
            <w:pPr>
              <w:widowControl w:val="0"/>
              <w:tabs>
                <w:tab w:val="decimal" w:pos="1247"/>
              </w:tabs>
              <w:ind w:right="175"/>
              <w:jc w:val="left"/>
              <w:rPr>
                <w:b/>
                <w:sz w:val="17"/>
                <w:szCs w:val="17"/>
              </w:rPr>
            </w:pPr>
          </w:p>
        </w:tc>
        <w:tc>
          <w:tcPr>
            <w:tcW w:w="1701" w:type="dxa"/>
            <w:tcBorders>
              <w:top w:val="single" w:sz="6" w:space="0" w:color="auto"/>
            </w:tcBorders>
            <w:vAlign w:val="bottom"/>
          </w:tcPr>
          <w:p w:rsidR="008C60DE" w:rsidRPr="00CC15EA" w:rsidRDefault="008C60DE" w:rsidP="00817F3D">
            <w:pPr>
              <w:widowControl w:val="0"/>
              <w:tabs>
                <w:tab w:val="decimal" w:pos="1247"/>
              </w:tabs>
              <w:ind w:right="175"/>
              <w:jc w:val="left"/>
              <w:rPr>
                <w:b/>
                <w:sz w:val="17"/>
                <w:szCs w:val="17"/>
              </w:rPr>
            </w:pPr>
          </w:p>
        </w:tc>
      </w:tr>
      <w:tr w:rsidR="008C60DE">
        <w:trPr>
          <w:trHeight w:val="23"/>
          <w:jc w:val="center"/>
        </w:trPr>
        <w:tc>
          <w:tcPr>
            <w:tcW w:w="5386" w:type="dxa"/>
            <w:vAlign w:val="bottom"/>
          </w:tcPr>
          <w:p w:rsidR="008C60DE" w:rsidRDefault="008C60DE" w:rsidP="00EA162C">
            <w:pPr>
              <w:pStyle w:val="Tabletext"/>
              <w:widowControl w:val="0"/>
              <w:ind w:left="5" w:right="-108" w:hanging="113"/>
              <w:jc w:val="left"/>
              <w:rPr>
                <w:b/>
                <w:bCs/>
                <w:sz w:val="17"/>
                <w:szCs w:val="17"/>
              </w:rPr>
            </w:pPr>
            <w:r>
              <w:rPr>
                <w:b/>
                <w:bCs/>
                <w:sz w:val="17"/>
                <w:szCs w:val="17"/>
              </w:rPr>
              <w:t>Краткосрочные обязательства</w:t>
            </w:r>
          </w:p>
        </w:tc>
        <w:tc>
          <w:tcPr>
            <w:tcW w:w="851" w:type="dxa"/>
            <w:vAlign w:val="bottom"/>
          </w:tcPr>
          <w:p w:rsidR="008C60DE" w:rsidRDefault="008C60DE" w:rsidP="00EA162C">
            <w:pPr>
              <w:pStyle w:val="Tabletext"/>
              <w:widowControl w:val="0"/>
              <w:ind w:left="-108" w:right="-108"/>
              <w:jc w:val="center"/>
              <w:rPr>
                <w:sz w:val="17"/>
                <w:szCs w:val="17"/>
              </w:rPr>
            </w:pPr>
          </w:p>
        </w:tc>
        <w:tc>
          <w:tcPr>
            <w:tcW w:w="1701" w:type="dxa"/>
            <w:vAlign w:val="bottom"/>
          </w:tcPr>
          <w:p w:rsidR="008C60DE" w:rsidRPr="00CC15EA" w:rsidRDefault="008C60DE" w:rsidP="00EA162C">
            <w:pPr>
              <w:widowControl w:val="0"/>
              <w:tabs>
                <w:tab w:val="decimal" w:pos="1247"/>
              </w:tabs>
              <w:ind w:right="175"/>
              <w:jc w:val="left"/>
              <w:rPr>
                <w:sz w:val="17"/>
                <w:szCs w:val="17"/>
              </w:rPr>
            </w:pPr>
          </w:p>
        </w:tc>
        <w:tc>
          <w:tcPr>
            <w:tcW w:w="1701" w:type="dxa"/>
            <w:vAlign w:val="bottom"/>
          </w:tcPr>
          <w:p w:rsidR="008C60DE" w:rsidRPr="00CC15EA" w:rsidRDefault="008C60DE" w:rsidP="00817F3D">
            <w:pPr>
              <w:widowControl w:val="0"/>
              <w:tabs>
                <w:tab w:val="decimal" w:pos="1247"/>
              </w:tabs>
              <w:ind w:right="175"/>
              <w:jc w:val="left"/>
              <w:rPr>
                <w:sz w:val="17"/>
                <w:szCs w:val="17"/>
              </w:rPr>
            </w:pPr>
          </w:p>
        </w:tc>
      </w:tr>
      <w:tr w:rsidR="008C60DE">
        <w:trPr>
          <w:trHeight w:val="23"/>
          <w:jc w:val="center"/>
        </w:trPr>
        <w:tc>
          <w:tcPr>
            <w:tcW w:w="5386" w:type="dxa"/>
            <w:vAlign w:val="bottom"/>
          </w:tcPr>
          <w:p w:rsidR="008C60DE" w:rsidRDefault="008C60DE" w:rsidP="00EA162C">
            <w:pPr>
              <w:pStyle w:val="Tabletext"/>
              <w:widowControl w:val="0"/>
              <w:ind w:left="5" w:right="-108" w:hanging="113"/>
              <w:jc w:val="left"/>
              <w:rPr>
                <w:sz w:val="17"/>
                <w:szCs w:val="17"/>
              </w:rPr>
            </w:pPr>
            <w:r>
              <w:rPr>
                <w:sz w:val="17"/>
                <w:szCs w:val="17"/>
              </w:rPr>
              <w:t>Торговая и прочая кредиторская задолженность</w:t>
            </w:r>
          </w:p>
        </w:tc>
        <w:tc>
          <w:tcPr>
            <w:tcW w:w="851" w:type="dxa"/>
            <w:vAlign w:val="bottom"/>
          </w:tcPr>
          <w:p w:rsidR="008C60DE" w:rsidRDefault="00576170" w:rsidP="00EA162C">
            <w:pPr>
              <w:pStyle w:val="Tabletext"/>
              <w:widowControl w:val="0"/>
              <w:ind w:left="-108" w:right="-108"/>
              <w:jc w:val="center"/>
              <w:rPr>
                <w:sz w:val="17"/>
                <w:szCs w:val="17"/>
              </w:rPr>
            </w:pPr>
            <w:r>
              <w:rPr>
                <w:sz w:val="17"/>
                <w:szCs w:val="17"/>
              </w:rPr>
              <w:t>14</w:t>
            </w:r>
          </w:p>
        </w:tc>
        <w:tc>
          <w:tcPr>
            <w:tcW w:w="1701" w:type="dxa"/>
            <w:vAlign w:val="bottom"/>
          </w:tcPr>
          <w:p w:rsidR="008C60DE" w:rsidRPr="00CC15EA" w:rsidRDefault="008C60DE" w:rsidP="00FB3871">
            <w:pPr>
              <w:widowControl w:val="0"/>
              <w:tabs>
                <w:tab w:val="decimal" w:pos="1247"/>
              </w:tabs>
              <w:ind w:right="175"/>
              <w:jc w:val="left"/>
              <w:rPr>
                <w:sz w:val="17"/>
                <w:szCs w:val="17"/>
              </w:rPr>
            </w:pPr>
            <w:r w:rsidRPr="00CC15EA">
              <w:rPr>
                <w:sz w:val="17"/>
                <w:szCs w:val="17"/>
              </w:rPr>
              <w:t>2 </w:t>
            </w:r>
            <w:r w:rsidR="00DE2D2F">
              <w:rPr>
                <w:sz w:val="17"/>
                <w:szCs w:val="17"/>
              </w:rPr>
              <w:t>785</w:t>
            </w:r>
            <w:r w:rsidRPr="00CC15EA">
              <w:rPr>
                <w:sz w:val="17"/>
                <w:szCs w:val="17"/>
              </w:rPr>
              <w:t xml:space="preserve"> </w:t>
            </w:r>
            <w:r w:rsidR="00DE2D2F">
              <w:rPr>
                <w:sz w:val="17"/>
                <w:szCs w:val="17"/>
              </w:rPr>
              <w:t>684</w:t>
            </w:r>
          </w:p>
        </w:tc>
        <w:tc>
          <w:tcPr>
            <w:tcW w:w="1701" w:type="dxa"/>
            <w:vAlign w:val="bottom"/>
          </w:tcPr>
          <w:p w:rsidR="008C60DE" w:rsidRPr="00CC15EA" w:rsidRDefault="008C60DE" w:rsidP="00817F3D">
            <w:pPr>
              <w:widowControl w:val="0"/>
              <w:tabs>
                <w:tab w:val="decimal" w:pos="1247"/>
              </w:tabs>
              <w:ind w:right="175"/>
              <w:jc w:val="left"/>
              <w:rPr>
                <w:sz w:val="17"/>
                <w:szCs w:val="17"/>
              </w:rPr>
            </w:pPr>
            <w:r w:rsidRPr="00CC15EA">
              <w:rPr>
                <w:sz w:val="17"/>
                <w:szCs w:val="17"/>
              </w:rPr>
              <w:t>2 496 02</w:t>
            </w:r>
            <w:r>
              <w:rPr>
                <w:sz w:val="17"/>
                <w:szCs w:val="17"/>
              </w:rPr>
              <w:t>2</w:t>
            </w:r>
          </w:p>
        </w:tc>
      </w:tr>
      <w:tr w:rsidR="008C60DE">
        <w:trPr>
          <w:trHeight w:val="23"/>
          <w:jc w:val="center"/>
        </w:trPr>
        <w:tc>
          <w:tcPr>
            <w:tcW w:w="5386" w:type="dxa"/>
            <w:vAlign w:val="bottom"/>
          </w:tcPr>
          <w:p w:rsidR="008C60DE" w:rsidRDefault="008C60DE" w:rsidP="00EA162C">
            <w:pPr>
              <w:pStyle w:val="Tabletext"/>
              <w:widowControl w:val="0"/>
              <w:ind w:left="5" w:right="-108" w:hanging="113"/>
              <w:jc w:val="left"/>
              <w:rPr>
                <w:sz w:val="17"/>
                <w:szCs w:val="17"/>
              </w:rPr>
            </w:pPr>
            <w:r>
              <w:rPr>
                <w:sz w:val="17"/>
                <w:szCs w:val="17"/>
              </w:rPr>
              <w:t>Банковские кредиты</w:t>
            </w:r>
          </w:p>
        </w:tc>
        <w:tc>
          <w:tcPr>
            <w:tcW w:w="851" w:type="dxa"/>
            <w:vAlign w:val="bottom"/>
          </w:tcPr>
          <w:p w:rsidR="008C60DE" w:rsidRDefault="008C60DE" w:rsidP="00EA162C">
            <w:pPr>
              <w:pStyle w:val="Tabletext"/>
              <w:widowControl w:val="0"/>
              <w:ind w:left="-108" w:right="-108"/>
              <w:jc w:val="center"/>
              <w:rPr>
                <w:sz w:val="17"/>
                <w:szCs w:val="17"/>
              </w:rPr>
            </w:pPr>
            <w:r>
              <w:rPr>
                <w:sz w:val="17"/>
                <w:szCs w:val="17"/>
              </w:rPr>
              <w:t>1</w:t>
            </w:r>
            <w:r w:rsidR="00576170">
              <w:rPr>
                <w:sz w:val="17"/>
                <w:szCs w:val="17"/>
              </w:rPr>
              <w:t>2</w:t>
            </w:r>
          </w:p>
        </w:tc>
        <w:tc>
          <w:tcPr>
            <w:tcW w:w="1701" w:type="dxa"/>
            <w:vAlign w:val="bottom"/>
          </w:tcPr>
          <w:p w:rsidR="008C60DE" w:rsidRPr="00CC15EA" w:rsidRDefault="00FB3871" w:rsidP="00EA162C">
            <w:pPr>
              <w:widowControl w:val="0"/>
              <w:tabs>
                <w:tab w:val="decimal" w:pos="1247"/>
              </w:tabs>
              <w:ind w:right="175"/>
              <w:jc w:val="left"/>
              <w:rPr>
                <w:sz w:val="17"/>
                <w:szCs w:val="17"/>
              </w:rPr>
            </w:pPr>
            <w:r>
              <w:rPr>
                <w:sz w:val="17"/>
                <w:szCs w:val="17"/>
              </w:rPr>
              <w:t>-</w:t>
            </w:r>
          </w:p>
        </w:tc>
        <w:tc>
          <w:tcPr>
            <w:tcW w:w="1701" w:type="dxa"/>
            <w:vAlign w:val="bottom"/>
          </w:tcPr>
          <w:p w:rsidR="008C60DE" w:rsidRPr="00CC15EA" w:rsidRDefault="008C60DE" w:rsidP="00817F3D">
            <w:pPr>
              <w:widowControl w:val="0"/>
              <w:tabs>
                <w:tab w:val="decimal" w:pos="1247"/>
              </w:tabs>
              <w:ind w:right="175"/>
              <w:jc w:val="left"/>
              <w:rPr>
                <w:sz w:val="17"/>
                <w:szCs w:val="17"/>
              </w:rPr>
            </w:pPr>
            <w:r w:rsidRPr="00CC15EA">
              <w:rPr>
                <w:sz w:val="17"/>
                <w:szCs w:val="17"/>
              </w:rPr>
              <w:t>16 693</w:t>
            </w:r>
          </w:p>
        </w:tc>
      </w:tr>
      <w:tr w:rsidR="008C60DE">
        <w:trPr>
          <w:trHeight w:val="23"/>
          <w:jc w:val="center"/>
        </w:trPr>
        <w:tc>
          <w:tcPr>
            <w:tcW w:w="5386" w:type="dxa"/>
            <w:vAlign w:val="bottom"/>
          </w:tcPr>
          <w:p w:rsidR="008C60DE" w:rsidRDefault="008C60DE" w:rsidP="00EA162C">
            <w:pPr>
              <w:pStyle w:val="Tabletext"/>
              <w:widowControl w:val="0"/>
              <w:ind w:left="5" w:right="-108" w:hanging="113"/>
              <w:jc w:val="left"/>
              <w:rPr>
                <w:sz w:val="17"/>
                <w:szCs w:val="17"/>
              </w:rPr>
            </w:pPr>
            <w:r>
              <w:rPr>
                <w:sz w:val="17"/>
                <w:szCs w:val="17"/>
              </w:rPr>
              <w:t>Займы, полученные от связанных сторон</w:t>
            </w:r>
          </w:p>
        </w:tc>
        <w:tc>
          <w:tcPr>
            <w:tcW w:w="851" w:type="dxa"/>
            <w:vAlign w:val="bottom"/>
          </w:tcPr>
          <w:p w:rsidR="008C60DE" w:rsidRDefault="008C60DE" w:rsidP="00436F66">
            <w:pPr>
              <w:pStyle w:val="Tabletext"/>
              <w:widowControl w:val="0"/>
              <w:ind w:left="-108" w:right="-108"/>
              <w:jc w:val="center"/>
              <w:rPr>
                <w:sz w:val="17"/>
                <w:szCs w:val="17"/>
              </w:rPr>
            </w:pPr>
            <w:r>
              <w:rPr>
                <w:sz w:val="17"/>
                <w:szCs w:val="17"/>
              </w:rPr>
              <w:t>1</w:t>
            </w:r>
            <w:r w:rsidR="00436F66">
              <w:rPr>
                <w:sz w:val="17"/>
                <w:szCs w:val="17"/>
              </w:rPr>
              <w:t>2, 19</w:t>
            </w:r>
            <w:r>
              <w:rPr>
                <w:sz w:val="17"/>
                <w:szCs w:val="17"/>
              </w:rPr>
              <w:t>.1</w:t>
            </w:r>
          </w:p>
        </w:tc>
        <w:tc>
          <w:tcPr>
            <w:tcW w:w="1701" w:type="dxa"/>
            <w:vAlign w:val="bottom"/>
          </w:tcPr>
          <w:p w:rsidR="008C60DE" w:rsidRPr="00CC15EA" w:rsidRDefault="00FB3871" w:rsidP="00EA162C">
            <w:pPr>
              <w:widowControl w:val="0"/>
              <w:tabs>
                <w:tab w:val="decimal" w:pos="1247"/>
              </w:tabs>
              <w:ind w:right="175"/>
              <w:jc w:val="left"/>
              <w:rPr>
                <w:sz w:val="17"/>
                <w:szCs w:val="17"/>
              </w:rPr>
            </w:pPr>
            <w:r>
              <w:rPr>
                <w:sz w:val="17"/>
                <w:szCs w:val="17"/>
              </w:rPr>
              <w:t>-</w:t>
            </w:r>
          </w:p>
        </w:tc>
        <w:tc>
          <w:tcPr>
            <w:tcW w:w="1701" w:type="dxa"/>
            <w:vAlign w:val="bottom"/>
          </w:tcPr>
          <w:p w:rsidR="008C60DE" w:rsidRPr="00CC15EA" w:rsidRDefault="008C60DE" w:rsidP="00817F3D">
            <w:pPr>
              <w:widowControl w:val="0"/>
              <w:tabs>
                <w:tab w:val="decimal" w:pos="1247"/>
              </w:tabs>
              <w:ind w:right="175"/>
              <w:jc w:val="left"/>
              <w:rPr>
                <w:sz w:val="17"/>
                <w:szCs w:val="17"/>
              </w:rPr>
            </w:pPr>
            <w:r w:rsidRPr="00CC15EA">
              <w:rPr>
                <w:sz w:val="17"/>
                <w:szCs w:val="17"/>
              </w:rPr>
              <w:t>35 602</w:t>
            </w:r>
          </w:p>
        </w:tc>
      </w:tr>
      <w:tr w:rsidR="009C26DF">
        <w:trPr>
          <w:trHeight w:val="23"/>
          <w:jc w:val="center"/>
        </w:trPr>
        <w:tc>
          <w:tcPr>
            <w:tcW w:w="5386" w:type="dxa"/>
            <w:vAlign w:val="bottom"/>
          </w:tcPr>
          <w:p w:rsidR="009C26DF" w:rsidRDefault="009C26DF" w:rsidP="00EA162C">
            <w:pPr>
              <w:pStyle w:val="Tabletext"/>
              <w:widowControl w:val="0"/>
              <w:ind w:left="5" w:right="-108" w:hanging="113"/>
              <w:jc w:val="left"/>
              <w:rPr>
                <w:sz w:val="17"/>
                <w:szCs w:val="17"/>
              </w:rPr>
            </w:pPr>
            <w:r w:rsidRPr="00A72F06">
              <w:rPr>
                <w:sz w:val="17"/>
                <w:szCs w:val="17"/>
              </w:rPr>
              <w:t>Обязательства по аренде от связанной стороны</w:t>
            </w:r>
          </w:p>
        </w:tc>
        <w:tc>
          <w:tcPr>
            <w:tcW w:w="851" w:type="dxa"/>
            <w:vAlign w:val="bottom"/>
          </w:tcPr>
          <w:p w:rsidR="009C26DF" w:rsidRPr="00D64398" w:rsidRDefault="00D64398" w:rsidP="00EA162C">
            <w:pPr>
              <w:pStyle w:val="Tabletext"/>
              <w:widowControl w:val="0"/>
              <w:ind w:left="-108" w:right="-108"/>
              <w:jc w:val="center"/>
              <w:rPr>
                <w:sz w:val="17"/>
                <w:szCs w:val="17"/>
                <w:lang w:val="en-US"/>
              </w:rPr>
            </w:pPr>
            <w:r>
              <w:rPr>
                <w:sz w:val="17"/>
                <w:szCs w:val="17"/>
                <w:lang w:val="en-US"/>
              </w:rPr>
              <w:t>7</w:t>
            </w:r>
          </w:p>
        </w:tc>
        <w:tc>
          <w:tcPr>
            <w:tcW w:w="1701" w:type="dxa"/>
            <w:vAlign w:val="bottom"/>
          </w:tcPr>
          <w:p w:rsidR="009C26DF" w:rsidRPr="00CC15EA" w:rsidRDefault="00FB3871" w:rsidP="00EA162C">
            <w:pPr>
              <w:widowControl w:val="0"/>
              <w:tabs>
                <w:tab w:val="decimal" w:pos="1247"/>
              </w:tabs>
              <w:ind w:right="175"/>
              <w:jc w:val="left"/>
              <w:rPr>
                <w:sz w:val="17"/>
                <w:szCs w:val="17"/>
              </w:rPr>
            </w:pPr>
            <w:r w:rsidRPr="00635F2F">
              <w:rPr>
                <w:sz w:val="17"/>
                <w:szCs w:val="17"/>
              </w:rPr>
              <w:t>88 592</w:t>
            </w:r>
          </w:p>
        </w:tc>
        <w:tc>
          <w:tcPr>
            <w:tcW w:w="1701" w:type="dxa"/>
            <w:vAlign w:val="bottom"/>
          </w:tcPr>
          <w:p w:rsidR="009C26DF" w:rsidRPr="00CC15EA" w:rsidRDefault="009C26DF" w:rsidP="00817F3D">
            <w:pPr>
              <w:widowControl w:val="0"/>
              <w:tabs>
                <w:tab w:val="decimal" w:pos="1247"/>
              </w:tabs>
              <w:ind w:right="175"/>
              <w:jc w:val="left"/>
              <w:rPr>
                <w:sz w:val="17"/>
                <w:szCs w:val="17"/>
              </w:rPr>
            </w:pPr>
            <w:r>
              <w:rPr>
                <w:sz w:val="17"/>
                <w:szCs w:val="17"/>
              </w:rPr>
              <w:t>-</w:t>
            </w:r>
          </w:p>
        </w:tc>
      </w:tr>
      <w:tr w:rsidR="008C60DE">
        <w:trPr>
          <w:trHeight w:val="23"/>
          <w:jc w:val="center"/>
        </w:trPr>
        <w:tc>
          <w:tcPr>
            <w:tcW w:w="5386" w:type="dxa"/>
            <w:vAlign w:val="bottom"/>
          </w:tcPr>
          <w:p w:rsidR="008C60DE" w:rsidRDefault="008C60DE" w:rsidP="00EA162C">
            <w:pPr>
              <w:pStyle w:val="Tabletext"/>
              <w:widowControl w:val="0"/>
              <w:ind w:left="5" w:right="-108" w:hanging="113"/>
              <w:jc w:val="left"/>
              <w:rPr>
                <w:sz w:val="17"/>
                <w:szCs w:val="17"/>
              </w:rPr>
            </w:pPr>
            <w:r>
              <w:rPr>
                <w:sz w:val="17"/>
                <w:szCs w:val="17"/>
              </w:rPr>
              <w:t>Задолженность по налогу на прибыль</w:t>
            </w:r>
          </w:p>
        </w:tc>
        <w:tc>
          <w:tcPr>
            <w:tcW w:w="851" w:type="dxa"/>
            <w:vAlign w:val="bottom"/>
          </w:tcPr>
          <w:p w:rsidR="008C60DE" w:rsidRDefault="008C60DE" w:rsidP="00EA162C">
            <w:pPr>
              <w:pStyle w:val="Tabletext"/>
              <w:widowControl w:val="0"/>
              <w:ind w:left="-108" w:right="-108"/>
              <w:jc w:val="center"/>
              <w:rPr>
                <w:sz w:val="17"/>
                <w:szCs w:val="17"/>
              </w:rPr>
            </w:pPr>
          </w:p>
        </w:tc>
        <w:tc>
          <w:tcPr>
            <w:tcW w:w="1701" w:type="dxa"/>
            <w:vAlign w:val="bottom"/>
          </w:tcPr>
          <w:p w:rsidR="008C60DE" w:rsidRPr="00CC15EA" w:rsidRDefault="00FB3871" w:rsidP="00EA162C">
            <w:pPr>
              <w:widowControl w:val="0"/>
              <w:tabs>
                <w:tab w:val="decimal" w:pos="1247"/>
              </w:tabs>
              <w:ind w:right="175"/>
              <w:jc w:val="left"/>
              <w:rPr>
                <w:sz w:val="17"/>
                <w:szCs w:val="17"/>
              </w:rPr>
            </w:pPr>
            <w:r>
              <w:rPr>
                <w:sz w:val="17"/>
                <w:szCs w:val="17"/>
              </w:rPr>
              <w:t>-</w:t>
            </w:r>
          </w:p>
        </w:tc>
        <w:tc>
          <w:tcPr>
            <w:tcW w:w="1701" w:type="dxa"/>
            <w:vAlign w:val="bottom"/>
          </w:tcPr>
          <w:p w:rsidR="008C60DE" w:rsidRPr="00CC15EA" w:rsidRDefault="008C60DE" w:rsidP="00817F3D">
            <w:pPr>
              <w:widowControl w:val="0"/>
              <w:tabs>
                <w:tab w:val="decimal" w:pos="1247"/>
              </w:tabs>
              <w:ind w:right="175"/>
              <w:jc w:val="left"/>
              <w:rPr>
                <w:sz w:val="17"/>
                <w:szCs w:val="17"/>
              </w:rPr>
            </w:pPr>
            <w:r w:rsidRPr="00CC15EA">
              <w:rPr>
                <w:sz w:val="17"/>
                <w:szCs w:val="17"/>
              </w:rPr>
              <w:t xml:space="preserve">                  24 722 </w:t>
            </w:r>
          </w:p>
        </w:tc>
      </w:tr>
      <w:tr w:rsidR="008C60DE">
        <w:trPr>
          <w:trHeight w:val="23"/>
          <w:jc w:val="center"/>
        </w:trPr>
        <w:tc>
          <w:tcPr>
            <w:tcW w:w="5386" w:type="dxa"/>
            <w:vAlign w:val="bottom"/>
          </w:tcPr>
          <w:p w:rsidR="008C60DE" w:rsidRDefault="008C60DE" w:rsidP="00EA162C">
            <w:pPr>
              <w:pStyle w:val="Tabletext"/>
              <w:widowControl w:val="0"/>
              <w:ind w:left="5" w:right="-108" w:hanging="113"/>
              <w:jc w:val="left"/>
              <w:rPr>
                <w:sz w:val="17"/>
                <w:szCs w:val="17"/>
              </w:rPr>
            </w:pPr>
            <w:r>
              <w:rPr>
                <w:sz w:val="17"/>
                <w:szCs w:val="17"/>
              </w:rPr>
              <w:t>Задолженность по прочим налогам</w:t>
            </w:r>
          </w:p>
        </w:tc>
        <w:tc>
          <w:tcPr>
            <w:tcW w:w="851" w:type="dxa"/>
            <w:vAlign w:val="bottom"/>
          </w:tcPr>
          <w:p w:rsidR="008C60DE" w:rsidRDefault="008C60DE" w:rsidP="00EA162C">
            <w:pPr>
              <w:pStyle w:val="Tabletext"/>
              <w:widowControl w:val="0"/>
              <w:ind w:left="-108" w:right="-108"/>
              <w:jc w:val="center"/>
              <w:rPr>
                <w:sz w:val="17"/>
                <w:szCs w:val="17"/>
              </w:rPr>
            </w:pPr>
          </w:p>
        </w:tc>
        <w:tc>
          <w:tcPr>
            <w:tcW w:w="1701" w:type="dxa"/>
            <w:vAlign w:val="bottom"/>
          </w:tcPr>
          <w:p w:rsidR="008C60DE" w:rsidRPr="00CC15EA" w:rsidRDefault="008C60DE" w:rsidP="00FB3871">
            <w:pPr>
              <w:widowControl w:val="0"/>
              <w:tabs>
                <w:tab w:val="decimal" w:pos="1247"/>
              </w:tabs>
              <w:ind w:right="175"/>
              <w:jc w:val="left"/>
              <w:rPr>
                <w:sz w:val="17"/>
                <w:szCs w:val="17"/>
              </w:rPr>
            </w:pPr>
            <w:r w:rsidRPr="00CC15EA">
              <w:rPr>
                <w:sz w:val="17"/>
                <w:szCs w:val="17"/>
              </w:rPr>
              <w:t xml:space="preserve">                3</w:t>
            </w:r>
            <w:r w:rsidR="00FB3871">
              <w:rPr>
                <w:sz w:val="17"/>
                <w:szCs w:val="17"/>
              </w:rPr>
              <w:t>81</w:t>
            </w:r>
            <w:r w:rsidRPr="00CC15EA">
              <w:rPr>
                <w:sz w:val="17"/>
                <w:szCs w:val="17"/>
              </w:rPr>
              <w:t xml:space="preserve"> </w:t>
            </w:r>
            <w:r w:rsidR="00FB3871">
              <w:rPr>
                <w:sz w:val="17"/>
                <w:szCs w:val="17"/>
              </w:rPr>
              <w:t>0</w:t>
            </w:r>
            <w:r w:rsidRPr="00CC15EA">
              <w:rPr>
                <w:sz w:val="17"/>
                <w:szCs w:val="17"/>
              </w:rPr>
              <w:t>9</w:t>
            </w:r>
            <w:r w:rsidR="002007FA">
              <w:rPr>
                <w:sz w:val="17"/>
                <w:szCs w:val="17"/>
              </w:rPr>
              <w:t>7</w:t>
            </w:r>
            <w:r w:rsidRPr="00CC15EA">
              <w:rPr>
                <w:sz w:val="17"/>
                <w:szCs w:val="17"/>
              </w:rPr>
              <w:t xml:space="preserve"> </w:t>
            </w:r>
          </w:p>
        </w:tc>
        <w:tc>
          <w:tcPr>
            <w:tcW w:w="1701" w:type="dxa"/>
            <w:vAlign w:val="bottom"/>
          </w:tcPr>
          <w:p w:rsidR="008C60DE" w:rsidRPr="00CC15EA" w:rsidRDefault="008C60DE" w:rsidP="00817F3D">
            <w:pPr>
              <w:widowControl w:val="0"/>
              <w:tabs>
                <w:tab w:val="decimal" w:pos="1247"/>
              </w:tabs>
              <w:ind w:right="175"/>
              <w:jc w:val="left"/>
              <w:rPr>
                <w:sz w:val="17"/>
                <w:szCs w:val="17"/>
              </w:rPr>
            </w:pPr>
            <w:r w:rsidRPr="00CC15EA">
              <w:rPr>
                <w:sz w:val="17"/>
                <w:szCs w:val="17"/>
              </w:rPr>
              <w:t xml:space="preserve">                396 912 </w:t>
            </w:r>
          </w:p>
        </w:tc>
      </w:tr>
      <w:tr w:rsidR="008C60DE">
        <w:trPr>
          <w:trHeight w:val="23"/>
          <w:jc w:val="center"/>
        </w:trPr>
        <w:tc>
          <w:tcPr>
            <w:tcW w:w="5386" w:type="dxa"/>
            <w:vAlign w:val="bottom"/>
          </w:tcPr>
          <w:p w:rsidR="008C60DE" w:rsidRDefault="008C60DE" w:rsidP="00EA162C">
            <w:pPr>
              <w:pStyle w:val="Tabletext"/>
              <w:widowControl w:val="0"/>
              <w:ind w:left="5" w:right="-108" w:hanging="113"/>
              <w:jc w:val="left"/>
              <w:rPr>
                <w:sz w:val="17"/>
                <w:szCs w:val="17"/>
              </w:rPr>
            </w:pPr>
            <w:r>
              <w:rPr>
                <w:sz w:val="17"/>
                <w:szCs w:val="17"/>
              </w:rPr>
              <w:t>Обязательства по финансовым гарантиям</w:t>
            </w:r>
          </w:p>
        </w:tc>
        <w:tc>
          <w:tcPr>
            <w:tcW w:w="851" w:type="dxa"/>
            <w:vAlign w:val="bottom"/>
          </w:tcPr>
          <w:p w:rsidR="008C60DE" w:rsidRDefault="00436F66" w:rsidP="00436F66">
            <w:pPr>
              <w:pStyle w:val="Tabletext"/>
              <w:widowControl w:val="0"/>
              <w:ind w:left="-108" w:right="-108"/>
              <w:jc w:val="center"/>
              <w:rPr>
                <w:sz w:val="17"/>
                <w:szCs w:val="17"/>
              </w:rPr>
            </w:pPr>
            <w:r>
              <w:rPr>
                <w:sz w:val="17"/>
                <w:szCs w:val="17"/>
              </w:rPr>
              <w:t>19</w:t>
            </w:r>
            <w:r w:rsidR="008C60DE">
              <w:rPr>
                <w:sz w:val="17"/>
                <w:szCs w:val="17"/>
              </w:rPr>
              <w:t>.</w:t>
            </w:r>
            <w:r>
              <w:rPr>
                <w:sz w:val="17"/>
                <w:szCs w:val="17"/>
              </w:rPr>
              <w:t>8</w:t>
            </w:r>
          </w:p>
        </w:tc>
        <w:tc>
          <w:tcPr>
            <w:tcW w:w="1701" w:type="dxa"/>
            <w:vAlign w:val="bottom"/>
          </w:tcPr>
          <w:p w:rsidR="008C60DE" w:rsidRPr="00CC15EA" w:rsidRDefault="008C60DE" w:rsidP="00EA162C">
            <w:pPr>
              <w:widowControl w:val="0"/>
              <w:tabs>
                <w:tab w:val="decimal" w:pos="1247"/>
              </w:tabs>
              <w:ind w:right="175"/>
              <w:jc w:val="left"/>
              <w:rPr>
                <w:sz w:val="17"/>
                <w:szCs w:val="17"/>
              </w:rPr>
            </w:pPr>
            <w:r w:rsidRPr="00CC15EA">
              <w:rPr>
                <w:sz w:val="17"/>
                <w:szCs w:val="17"/>
              </w:rPr>
              <w:t xml:space="preserve">                       764 </w:t>
            </w:r>
          </w:p>
        </w:tc>
        <w:tc>
          <w:tcPr>
            <w:tcW w:w="1701" w:type="dxa"/>
            <w:vAlign w:val="bottom"/>
          </w:tcPr>
          <w:p w:rsidR="008C60DE" w:rsidRPr="00CC15EA" w:rsidRDefault="008C60DE" w:rsidP="00817F3D">
            <w:pPr>
              <w:widowControl w:val="0"/>
              <w:tabs>
                <w:tab w:val="decimal" w:pos="1247"/>
              </w:tabs>
              <w:ind w:right="175"/>
              <w:jc w:val="left"/>
              <w:rPr>
                <w:sz w:val="17"/>
                <w:szCs w:val="17"/>
              </w:rPr>
            </w:pPr>
            <w:r w:rsidRPr="00CC15EA">
              <w:rPr>
                <w:sz w:val="17"/>
                <w:szCs w:val="17"/>
              </w:rPr>
              <w:t xml:space="preserve">                       764 </w:t>
            </w:r>
          </w:p>
        </w:tc>
      </w:tr>
      <w:tr w:rsidR="008C60DE">
        <w:trPr>
          <w:trHeight w:val="23"/>
          <w:jc w:val="center"/>
        </w:trPr>
        <w:tc>
          <w:tcPr>
            <w:tcW w:w="5386" w:type="dxa"/>
            <w:vAlign w:val="bottom"/>
          </w:tcPr>
          <w:p w:rsidR="008C60DE" w:rsidRDefault="008C60DE" w:rsidP="00EA162C">
            <w:pPr>
              <w:pStyle w:val="Tabletext"/>
              <w:widowControl w:val="0"/>
              <w:ind w:left="5" w:right="-108" w:hanging="113"/>
              <w:jc w:val="left"/>
              <w:rPr>
                <w:sz w:val="17"/>
                <w:szCs w:val="17"/>
              </w:rPr>
            </w:pPr>
            <w:r>
              <w:rPr>
                <w:sz w:val="17"/>
                <w:szCs w:val="17"/>
              </w:rPr>
              <w:t>Дивиденды к уплате</w:t>
            </w:r>
          </w:p>
        </w:tc>
        <w:tc>
          <w:tcPr>
            <w:tcW w:w="851" w:type="dxa"/>
            <w:vAlign w:val="bottom"/>
          </w:tcPr>
          <w:p w:rsidR="008C60DE" w:rsidRDefault="008C60DE" w:rsidP="00EA162C">
            <w:pPr>
              <w:pStyle w:val="Tabletext"/>
              <w:widowControl w:val="0"/>
              <w:ind w:left="-108" w:right="-108"/>
              <w:jc w:val="center"/>
              <w:rPr>
                <w:sz w:val="17"/>
                <w:szCs w:val="17"/>
              </w:rPr>
            </w:pPr>
          </w:p>
        </w:tc>
        <w:tc>
          <w:tcPr>
            <w:tcW w:w="1701" w:type="dxa"/>
            <w:vAlign w:val="bottom"/>
          </w:tcPr>
          <w:p w:rsidR="008C60DE" w:rsidRPr="00CC15EA" w:rsidRDefault="008C60DE" w:rsidP="00FB3871">
            <w:pPr>
              <w:widowControl w:val="0"/>
              <w:tabs>
                <w:tab w:val="decimal" w:pos="1247"/>
              </w:tabs>
              <w:ind w:right="175"/>
              <w:jc w:val="left"/>
              <w:rPr>
                <w:sz w:val="17"/>
                <w:szCs w:val="17"/>
              </w:rPr>
            </w:pPr>
            <w:r w:rsidRPr="00CC15EA">
              <w:rPr>
                <w:sz w:val="17"/>
                <w:szCs w:val="17"/>
              </w:rPr>
              <w:t xml:space="preserve">                       </w:t>
            </w:r>
            <w:r w:rsidR="00FB3871">
              <w:rPr>
                <w:sz w:val="17"/>
                <w:szCs w:val="17"/>
              </w:rPr>
              <w:t>40</w:t>
            </w:r>
            <w:r w:rsidRPr="00CC15EA">
              <w:rPr>
                <w:sz w:val="17"/>
                <w:szCs w:val="17"/>
              </w:rPr>
              <w:t xml:space="preserve">9 </w:t>
            </w:r>
          </w:p>
        </w:tc>
        <w:tc>
          <w:tcPr>
            <w:tcW w:w="1701" w:type="dxa"/>
            <w:vAlign w:val="bottom"/>
          </w:tcPr>
          <w:p w:rsidR="008C60DE" w:rsidRPr="00CC15EA" w:rsidRDefault="008C60DE" w:rsidP="00817F3D">
            <w:pPr>
              <w:widowControl w:val="0"/>
              <w:tabs>
                <w:tab w:val="decimal" w:pos="1247"/>
              </w:tabs>
              <w:ind w:right="175"/>
              <w:jc w:val="left"/>
              <w:rPr>
                <w:sz w:val="17"/>
                <w:szCs w:val="17"/>
              </w:rPr>
            </w:pPr>
            <w:r w:rsidRPr="00CC15EA">
              <w:rPr>
                <w:sz w:val="17"/>
                <w:szCs w:val="17"/>
              </w:rPr>
              <w:t xml:space="preserve">                       392 </w:t>
            </w:r>
          </w:p>
        </w:tc>
      </w:tr>
      <w:tr w:rsidR="00FB3871">
        <w:trPr>
          <w:trHeight w:val="23"/>
          <w:jc w:val="center"/>
        </w:trPr>
        <w:tc>
          <w:tcPr>
            <w:tcW w:w="5386" w:type="dxa"/>
            <w:vAlign w:val="bottom"/>
          </w:tcPr>
          <w:p w:rsidR="00FB3871" w:rsidRDefault="00FB3871" w:rsidP="00EA162C">
            <w:pPr>
              <w:pStyle w:val="BoldTabletext"/>
              <w:widowControl w:val="0"/>
              <w:ind w:left="5" w:right="-108" w:hanging="113"/>
              <w:jc w:val="left"/>
              <w:rPr>
                <w:sz w:val="17"/>
                <w:szCs w:val="17"/>
              </w:rPr>
            </w:pPr>
            <w:r>
              <w:rPr>
                <w:sz w:val="17"/>
                <w:szCs w:val="17"/>
              </w:rPr>
              <w:t>Итого краткосрочные обязательства</w:t>
            </w:r>
          </w:p>
        </w:tc>
        <w:tc>
          <w:tcPr>
            <w:tcW w:w="851" w:type="dxa"/>
            <w:vAlign w:val="bottom"/>
          </w:tcPr>
          <w:p w:rsidR="00FB3871" w:rsidRDefault="00FB3871" w:rsidP="00EA162C">
            <w:pPr>
              <w:pStyle w:val="Tabletext"/>
              <w:widowControl w:val="0"/>
              <w:ind w:left="-108" w:right="-108"/>
              <w:jc w:val="center"/>
              <w:rPr>
                <w:sz w:val="17"/>
                <w:szCs w:val="17"/>
              </w:rPr>
            </w:pPr>
          </w:p>
        </w:tc>
        <w:tc>
          <w:tcPr>
            <w:tcW w:w="1701" w:type="dxa"/>
            <w:tcBorders>
              <w:top w:val="single" w:sz="6" w:space="0" w:color="auto"/>
              <w:bottom w:val="single" w:sz="6" w:space="0" w:color="auto"/>
            </w:tcBorders>
            <w:vAlign w:val="bottom"/>
          </w:tcPr>
          <w:p w:rsidR="00FB3871" w:rsidRPr="00FB3871" w:rsidRDefault="00FB3871" w:rsidP="00FB3871">
            <w:pPr>
              <w:tabs>
                <w:tab w:val="decimal" w:pos="1247"/>
              </w:tabs>
              <w:ind w:right="175"/>
              <w:jc w:val="left"/>
              <w:rPr>
                <w:b/>
                <w:sz w:val="17"/>
                <w:szCs w:val="17"/>
              </w:rPr>
            </w:pPr>
            <w:r>
              <w:rPr>
                <w:b/>
                <w:sz w:val="17"/>
                <w:szCs w:val="17"/>
              </w:rPr>
              <w:t xml:space="preserve">             </w:t>
            </w:r>
            <w:r w:rsidR="00DE2D2F">
              <w:rPr>
                <w:b/>
                <w:sz w:val="17"/>
                <w:szCs w:val="17"/>
              </w:rPr>
              <w:t>3 256 54</w:t>
            </w:r>
            <w:r w:rsidR="002007FA">
              <w:rPr>
                <w:b/>
                <w:sz w:val="17"/>
                <w:szCs w:val="17"/>
              </w:rPr>
              <w:t>6</w:t>
            </w:r>
          </w:p>
        </w:tc>
        <w:tc>
          <w:tcPr>
            <w:tcW w:w="1701" w:type="dxa"/>
            <w:tcBorders>
              <w:top w:val="single" w:sz="6" w:space="0" w:color="auto"/>
              <w:bottom w:val="single" w:sz="6" w:space="0" w:color="auto"/>
            </w:tcBorders>
            <w:vAlign w:val="bottom"/>
          </w:tcPr>
          <w:p w:rsidR="00FB3871" w:rsidRPr="00CC15EA" w:rsidRDefault="00FB3871" w:rsidP="00817F3D">
            <w:pPr>
              <w:widowControl w:val="0"/>
              <w:tabs>
                <w:tab w:val="decimal" w:pos="1247"/>
              </w:tabs>
              <w:ind w:right="175"/>
              <w:jc w:val="left"/>
              <w:rPr>
                <w:b/>
                <w:sz w:val="17"/>
                <w:szCs w:val="17"/>
              </w:rPr>
            </w:pPr>
            <w:r w:rsidRPr="00CC15EA">
              <w:rPr>
                <w:b/>
                <w:sz w:val="17"/>
                <w:szCs w:val="17"/>
              </w:rPr>
              <w:t xml:space="preserve">             </w:t>
            </w:r>
            <w:r w:rsidRPr="00CC15EA">
              <w:rPr>
                <w:b/>
                <w:sz w:val="17"/>
                <w:szCs w:val="17"/>
                <w:lang w:val="en-US"/>
              </w:rPr>
              <w:t>2 9</w:t>
            </w:r>
            <w:r w:rsidRPr="00CC15EA">
              <w:rPr>
                <w:b/>
                <w:sz w:val="17"/>
                <w:szCs w:val="17"/>
              </w:rPr>
              <w:t xml:space="preserve">71 </w:t>
            </w:r>
            <w:r w:rsidRPr="00CC15EA">
              <w:rPr>
                <w:b/>
                <w:sz w:val="17"/>
                <w:szCs w:val="17"/>
                <w:lang w:val="en-US"/>
              </w:rPr>
              <w:t>1</w:t>
            </w:r>
            <w:r w:rsidRPr="00CC15EA">
              <w:rPr>
                <w:b/>
                <w:sz w:val="17"/>
                <w:szCs w:val="17"/>
              </w:rPr>
              <w:t>0</w:t>
            </w:r>
            <w:r>
              <w:rPr>
                <w:b/>
                <w:sz w:val="17"/>
                <w:szCs w:val="17"/>
              </w:rPr>
              <w:t>7</w:t>
            </w:r>
            <w:r w:rsidRPr="00CC15EA">
              <w:rPr>
                <w:b/>
                <w:sz w:val="17"/>
                <w:szCs w:val="17"/>
              </w:rPr>
              <w:t xml:space="preserve"> </w:t>
            </w:r>
          </w:p>
        </w:tc>
      </w:tr>
      <w:tr w:rsidR="00FB3871">
        <w:trPr>
          <w:trHeight w:val="340"/>
          <w:jc w:val="center"/>
        </w:trPr>
        <w:tc>
          <w:tcPr>
            <w:tcW w:w="5386" w:type="dxa"/>
            <w:tcBorders>
              <w:bottom w:val="nil"/>
            </w:tcBorders>
            <w:vAlign w:val="bottom"/>
          </w:tcPr>
          <w:p w:rsidR="00FB3871" w:rsidRDefault="00FB3871" w:rsidP="00EA162C">
            <w:pPr>
              <w:pStyle w:val="BoldTabletext"/>
              <w:widowControl w:val="0"/>
              <w:ind w:left="5" w:right="-108" w:hanging="113"/>
              <w:jc w:val="left"/>
              <w:rPr>
                <w:sz w:val="17"/>
                <w:szCs w:val="17"/>
              </w:rPr>
            </w:pPr>
            <w:r>
              <w:rPr>
                <w:sz w:val="17"/>
                <w:szCs w:val="17"/>
              </w:rPr>
              <w:t>Итого капитал и обязательства</w:t>
            </w:r>
          </w:p>
        </w:tc>
        <w:tc>
          <w:tcPr>
            <w:tcW w:w="851" w:type="dxa"/>
            <w:tcBorders>
              <w:bottom w:val="nil"/>
            </w:tcBorders>
            <w:vAlign w:val="bottom"/>
          </w:tcPr>
          <w:p w:rsidR="00FB3871" w:rsidRDefault="00FB3871" w:rsidP="00EA162C">
            <w:pPr>
              <w:pStyle w:val="Tabletext"/>
              <w:widowControl w:val="0"/>
              <w:ind w:left="-108" w:right="-108"/>
              <w:jc w:val="center"/>
              <w:rPr>
                <w:sz w:val="17"/>
                <w:szCs w:val="17"/>
              </w:rPr>
            </w:pPr>
          </w:p>
        </w:tc>
        <w:tc>
          <w:tcPr>
            <w:tcW w:w="1701" w:type="dxa"/>
            <w:tcBorders>
              <w:top w:val="single" w:sz="6" w:space="0" w:color="auto"/>
              <w:bottom w:val="single" w:sz="12" w:space="0" w:color="auto"/>
            </w:tcBorders>
            <w:vAlign w:val="bottom"/>
          </w:tcPr>
          <w:p w:rsidR="00FB3871" w:rsidRPr="00FB3871" w:rsidRDefault="00FB3871" w:rsidP="00214D35">
            <w:pPr>
              <w:tabs>
                <w:tab w:val="decimal" w:pos="1247"/>
              </w:tabs>
              <w:ind w:right="175"/>
              <w:jc w:val="left"/>
              <w:rPr>
                <w:b/>
                <w:sz w:val="17"/>
                <w:szCs w:val="17"/>
              </w:rPr>
            </w:pPr>
            <w:r>
              <w:rPr>
                <w:b/>
                <w:sz w:val="17"/>
                <w:szCs w:val="17"/>
              </w:rPr>
              <w:t xml:space="preserve">           </w:t>
            </w:r>
            <w:r w:rsidRPr="00FB3871">
              <w:rPr>
                <w:b/>
                <w:sz w:val="17"/>
                <w:szCs w:val="17"/>
              </w:rPr>
              <w:t>12 35</w:t>
            </w:r>
            <w:r w:rsidR="00214D35">
              <w:rPr>
                <w:b/>
                <w:sz w:val="17"/>
                <w:szCs w:val="17"/>
              </w:rPr>
              <w:t>7</w:t>
            </w:r>
            <w:r w:rsidRPr="00FB3871">
              <w:rPr>
                <w:b/>
                <w:sz w:val="17"/>
                <w:szCs w:val="17"/>
              </w:rPr>
              <w:t xml:space="preserve"> </w:t>
            </w:r>
            <w:r w:rsidR="00214D35">
              <w:rPr>
                <w:b/>
                <w:sz w:val="17"/>
                <w:szCs w:val="17"/>
              </w:rPr>
              <w:t>20</w:t>
            </w:r>
            <w:r w:rsidR="002007FA">
              <w:rPr>
                <w:b/>
                <w:sz w:val="17"/>
                <w:szCs w:val="17"/>
              </w:rPr>
              <w:t>5</w:t>
            </w:r>
            <w:r w:rsidRPr="00FB3871">
              <w:rPr>
                <w:b/>
                <w:sz w:val="17"/>
                <w:szCs w:val="17"/>
              </w:rPr>
              <w:t xml:space="preserve"> </w:t>
            </w:r>
          </w:p>
        </w:tc>
        <w:tc>
          <w:tcPr>
            <w:tcW w:w="1701" w:type="dxa"/>
            <w:tcBorders>
              <w:top w:val="single" w:sz="6" w:space="0" w:color="auto"/>
              <w:bottom w:val="single" w:sz="12" w:space="0" w:color="auto"/>
            </w:tcBorders>
            <w:vAlign w:val="bottom"/>
          </w:tcPr>
          <w:p w:rsidR="00FB3871" w:rsidRPr="00CC15EA" w:rsidRDefault="00FB3871" w:rsidP="003A78EF">
            <w:pPr>
              <w:widowControl w:val="0"/>
              <w:tabs>
                <w:tab w:val="decimal" w:pos="891"/>
              </w:tabs>
              <w:ind w:right="205"/>
              <w:jc w:val="left"/>
              <w:rPr>
                <w:b/>
                <w:sz w:val="17"/>
                <w:szCs w:val="17"/>
              </w:rPr>
            </w:pPr>
            <w:r w:rsidRPr="00CC15EA">
              <w:rPr>
                <w:b/>
                <w:sz w:val="17"/>
                <w:szCs w:val="17"/>
              </w:rPr>
              <w:t xml:space="preserve">            11 862 278</w:t>
            </w:r>
          </w:p>
        </w:tc>
      </w:tr>
    </w:tbl>
    <w:p w:rsidR="00FD06F3" w:rsidRDefault="00FD06F3">
      <w:pPr>
        <w:widowControl w:val="0"/>
        <w:rPr>
          <w:sz w:val="16"/>
        </w:rPr>
      </w:pPr>
    </w:p>
    <w:p w:rsidR="003A78EF" w:rsidRDefault="003A78EF">
      <w:pPr>
        <w:pStyle w:val="Text33"/>
        <w:widowControl w:val="0"/>
        <w:tabs>
          <w:tab w:val="left" w:pos="7938"/>
        </w:tabs>
        <w:spacing w:after="0"/>
      </w:pPr>
    </w:p>
    <w:p w:rsidR="003A78EF" w:rsidRDefault="003A78EF">
      <w:pPr>
        <w:pStyle w:val="Text33"/>
        <w:widowControl w:val="0"/>
        <w:tabs>
          <w:tab w:val="left" w:pos="7938"/>
        </w:tabs>
        <w:spacing w:after="0"/>
      </w:pPr>
    </w:p>
    <w:p w:rsidR="00FD06F3" w:rsidRDefault="0054425B">
      <w:pPr>
        <w:pStyle w:val="Text33"/>
        <w:widowControl w:val="0"/>
        <w:tabs>
          <w:tab w:val="left" w:pos="7938"/>
        </w:tabs>
        <w:spacing w:after="0"/>
      </w:pPr>
      <w:r>
        <w:t>Исполнительный директор</w:t>
      </w:r>
      <w:r>
        <w:tab/>
        <w:t>М.И. Зайченко</w:t>
      </w:r>
    </w:p>
    <w:p w:rsidR="00FD06F3" w:rsidRDefault="00FD06F3">
      <w:pPr>
        <w:pStyle w:val="Text33"/>
        <w:widowControl w:val="0"/>
        <w:spacing w:after="0"/>
        <w:rPr>
          <w:sz w:val="16"/>
        </w:rPr>
      </w:pPr>
    </w:p>
    <w:p w:rsidR="00FD06F3" w:rsidRDefault="00FD06F3">
      <w:pPr>
        <w:rPr>
          <w:sz w:val="16"/>
        </w:rPr>
      </w:pPr>
    </w:p>
    <w:p w:rsidR="00FD06F3" w:rsidRDefault="00B508EC">
      <w:pPr>
        <w:pStyle w:val="Text33"/>
        <w:widowControl w:val="0"/>
        <w:tabs>
          <w:tab w:val="left" w:pos="7938"/>
        </w:tabs>
        <w:spacing w:after="0"/>
      </w:pPr>
      <w:r>
        <w:t>Главный бухгалтер</w:t>
      </w:r>
      <w:r>
        <w:tab/>
        <w:t>А.А.</w:t>
      </w:r>
      <w:r w:rsidR="00201DC8">
        <w:t xml:space="preserve"> </w:t>
      </w:r>
      <w:r>
        <w:t>Чеглов</w:t>
      </w:r>
    </w:p>
    <w:p w:rsidR="00FD06F3" w:rsidRPr="00811EB5" w:rsidRDefault="0054425B" w:rsidP="00A748EB">
      <w:pPr>
        <w:widowControl w:val="0"/>
        <w:tabs>
          <w:tab w:val="left" w:pos="7938"/>
        </w:tabs>
        <w:spacing w:before="120"/>
        <w:jc w:val="right"/>
      </w:pPr>
      <w:r>
        <w:t>2</w:t>
      </w:r>
      <w:r w:rsidR="00082530" w:rsidRPr="007A36F8">
        <w:t>8</w:t>
      </w:r>
      <w:r w:rsidR="00B508EC">
        <w:t xml:space="preserve"> апреля 20</w:t>
      </w:r>
      <w:r w:rsidR="00B508EC" w:rsidRPr="00B508EC">
        <w:t>2</w:t>
      </w:r>
      <w:r w:rsidR="008C60DE">
        <w:t>1</w:t>
      </w:r>
      <w:r>
        <w:t xml:space="preserve"> г</w:t>
      </w:r>
      <w:r w:rsidR="00A748EB">
        <w:t>ода</w:t>
      </w:r>
    </w:p>
    <w:p w:rsidR="00905767" w:rsidRPr="00905767" w:rsidRDefault="00905767" w:rsidP="00905767">
      <w:pPr>
        <w:pStyle w:val="level10"/>
        <w:spacing w:before="120"/>
        <w:ind w:left="720"/>
        <w:jc w:val="left"/>
        <w:rPr>
          <w:rFonts w:ascii="Times New Roman" w:hAnsi="Times New Roman" w:cs="Times New Roman"/>
          <w:sz w:val="20"/>
          <w:szCs w:val="20"/>
        </w:rPr>
        <w:sectPr w:rsidR="00905767" w:rsidRPr="00905767">
          <w:headerReference w:type="default" r:id="rId12"/>
          <w:footerReference w:type="default" r:id="rId13"/>
          <w:headerReference w:type="first" r:id="rId14"/>
          <w:footerReference w:type="first" r:id="rId15"/>
          <w:pgSz w:w="11907" w:h="16840" w:code="9"/>
          <w:pgMar w:top="1134" w:right="851" w:bottom="851" w:left="1418" w:header="720" w:footer="720" w:gutter="0"/>
          <w:cols w:space="720"/>
          <w:docGrid w:linePitch="272"/>
        </w:sectPr>
      </w:pPr>
    </w:p>
    <w:p w:rsidR="00FD06F3" w:rsidRDefault="0054425B">
      <w:pPr>
        <w:pStyle w:val="level10"/>
        <w:jc w:val="left"/>
        <w:rPr>
          <w:rFonts w:ascii="Times New Roman" w:hAnsi="Times New Roman" w:cs="Times New Roman"/>
          <w:b/>
          <w:bCs/>
          <w:sz w:val="24"/>
          <w:szCs w:val="24"/>
        </w:rPr>
      </w:pPr>
      <w:bookmarkStart w:id="12" w:name="_Toc325469644"/>
      <w:bookmarkStart w:id="13" w:name="_Toc354762874"/>
      <w:bookmarkStart w:id="14" w:name="_Toc356225079"/>
      <w:bookmarkStart w:id="15" w:name="_Toc387743804"/>
      <w:bookmarkStart w:id="16" w:name="_Toc387743922"/>
      <w:r>
        <w:rPr>
          <w:rFonts w:ascii="Times New Roman" w:hAnsi="Times New Roman" w:cs="Times New Roman"/>
          <w:b/>
          <w:bCs/>
          <w:sz w:val="24"/>
          <w:szCs w:val="24"/>
        </w:rPr>
        <w:lastRenderedPageBreak/>
        <w:t>Консолидированный отчет о совокупном доходе</w:t>
      </w:r>
      <w:bookmarkEnd w:id="12"/>
      <w:bookmarkEnd w:id="13"/>
      <w:bookmarkEnd w:id="14"/>
      <w:bookmarkEnd w:id="15"/>
      <w:bookmarkEnd w:id="16"/>
      <w:r>
        <w:rPr>
          <w:rFonts w:ascii="Times New Roman" w:hAnsi="Times New Roman" w:cs="Times New Roman"/>
          <w:b/>
          <w:bCs/>
          <w:sz w:val="24"/>
          <w:szCs w:val="24"/>
        </w:rPr>
        <w:t xml:space="preserve"> </w:t>
      </w:r>
    </w:p>
    <w:p w:rsidR="00FD06F3" w:rsidRDefault="00FD06F3">
      <w:pPr>
        <w:widowControl w:val="0"/>
      </w:pPr>
    </w:p>
    <w:p w:rsidR="00FD06F3" w:rsidRDefault="00FD06F3">
      <w:pPr>
        <w:widowControl w:val="0"/>
      </w:pPr>
    </w:p>
    <w:tbl>
      <w:tblPr>
        <w:tblW w:w="9639" w:type="dxa"/>
        <w:jc w:val="center"/>
        <w:tblLayout w:type="fixed"/>
        <w:tblLook w:val="0000" w:firstRow="0" w:lastRow="0" w:firstColumn="0" w:lastColumn="0" w:noHBand="0" w:noVBand="0"/>
      </w:tblPr>
      <w:tblGrid>
        <w:gridCol w:w="5386"/>
        <w:gridCol w:w="851"/>
        <w:gridCol w:w="1701"/>
        <w:gridCol w:w="1701"/>
      </w:tblGrid>
      <w:tr w:rsidR="00FD06F3">
        <w:trPr>
          <w:trHeight w:val="23"/>
          <w:jc w:val="center"/>
        </w:trPr>
        <w:tc>
          <w:tcPr>
            <w:tcW w:w="5386" w:type="dxa"/>
            <w:vAlign w:val="bottom"/>
          </w:tcPr>
          <w:p w:rsidR="00FD06F3" w:rsidRDefault="00FD06F3">
            <w:pPr>
              <w:widowControl w:val="0"/>
              <w:ind w:left="5" w:right="-108" w:hanging="113"/>
              <w:jc w:val="left"/>
              <w:rPr>
                <w:sz w:val="18"/>
                <w:szCs w:val="18"/>
              </w:rPr>
            </w:pPr>
          </w:p>
        </w:tc>
        <w:tc>
          <w:tcPr>
            <w:tcW w:w="851" w:type="dxa"/>
            <w:vAlign w:val="bottom"/>
          </w:tcPr>
          <w:p w:rsidR="00FD06F3" w:rsidRDefault="00FD06F3" w:rsidP="005756CA">
            <w:pPr>
              <w:pStyle w:val="8"/>
              <w:keepNext w:val="0"/>
              <w:ind w:left="-108" w:right="-108"/>
              <w:jc w:val="both"/>
              <w:rPr>
                <w:rFonts w:ascii="Times New Roman" w:hAnsi="Times New Roman"/>
                <w:b/>
                <w:bCs/>
                <w:i w:val="0"/>
                <w:iCs w:val="0"/>
                <w:sz w:val="18"/>
                <w:szCs w:val="18"/>
              </w:rPr>
            </w:pPr>
          </w:p>
        </w:tc>
        <w:tc>
          <w:tcPr>
            <w:tcW w:w="3402" w:type="dxa"/>
            <w:gridSpan w:val="2"/>
            <w:tcBorders>
              <w:bottom w:val="single" w:sz="6" w:space="0" w:color="auto"/>
            </w:tcBorders>
            <w:vAlign w:val="bottom"/>
          </w:tcPr>
          <w:p w:rsidR="00FD06F3" w:rsidRDefault="0054425B">
            <w:pPr>
              <w:widowControl w:val="0"/>
              <w:ind w:left="-108" w:right="-108"/>
              <w:jc w:val="center"/>
              <w:rPr>
                <w:b/>
                <w:bCs/>
                <w:sz w:val="18"/>
                <w:szCs w:val="18"/>
              </w:rPr>
            </w:pPr>
            <w:r>
              <w:rPr>
                <w:b/>
                <w:bCs/>
                <w:sz w:val="18"/>
                <w:szCs w:val="18"/>
              </w:rPr>
              <w:t>За год, закончившийся 31 декабря</w:t>
            </w:r>
          </w:p>
        </w:tc>
      </w:tr>
      <w:tr w:rsidR="00FD06F3">
        <w:trPr>
          <w:trHeight w:val="23"/>
          <w:jc w:val="center"/>
        </w:trPr>
        <w:tc>
          <w:tcPr>
            <w:tcW w:w="5386" w:type="dxa"/>
            <w:vAlign w:val="bottom"/>
          </w:tcPr>
          <w:p w:rsidR="00FD06F3" w:rsidRDefault="00FD06F3">
            <w:pPr>
              <w:widowControl w:val="0"/>
              <w:ind w:left="5" w:right="-108" w:hanging="113"/>
              <w:jc w:val="left"/>
              <w:rPr>
                <w:sz w:val="18"/>
                <w:szCs w:val="18"/>
              </w:rPr>
            </w:pPr>
          </w:p>
        </w:tc>
        <w:tc>
          <w:tcPr>
            <w:tcW w:w="851" w:type="dxa"/>
            <w:tcBorders>
              <w:bottom w:val="single" w:sz="6" w:space="0" w:color="auto"/>
            </w:tcBorders>
            <w:vAlign w:val="bottom"/>
          </w:tcPr>
          <w:p w:rsidR="00FD06F3" w:rsidRDefault="0054425B">
            <w:pPr>
              <w:pStyle w:val="8"/>
              <w:keepNext w:val="0"/>
              <w:ind w:left="-108" w:right="-108"/>
              <w:rPr>
                <w:rFonts w:ascii="Times New Roman" w:hAnsi="Times New Roman"/>
                <w:b/>
                <w:bCs/>
                <w:i w:val="0"/>
                <w:iCs w:val="0"/>
                <w:sz w:val="18"/>
                <w:szCs w:val="18"/>
              </w:rPr>
            </w:pPr>
            <w:r>
              <w:rPr>
                <w:rFonts w:ascii="Times New Roman" w:hAnsi="Times New Roman"/>
                <w:b/>
                <w:bCs/>
                <w:i w:val="0"/>
                <w:iCs w:val="0"/>
                <w:sz w:val="18"/>
                <w:szCs w:val="18"/>
              </w:rPr>
              <w:t>Прим.</w:t>
            </w:r>
          </w:p>
        </w:tc>
        <w:tc>
          <w:tcPr>
            <w:tcW w:w="1701" w:type="dxa"/>
            <w:tcBorders>
              <w:top w:val="single" w:sz="6" w:space="0" w:color="auto"/>
              <w:bottom w:val="single" w:sz="6" w:space="0" w:color="auto"/>
            </w:tcBorders>
            <w:vAlign w:val="bottom"/>
          </w:tcPr>
          <w:p w:rsidR="00FD06F3" w:rsidRDefault="00D228F0" w:rsidP="00D228F0">
            <w:pPr>
              <w:widowControl w:val="0"/>
              <w:ind w:left="-108" w:right="-108"/>
              <w:jc w:val="center"/>
              <w:rPr>
                <w:b/>
                <w:bCs/>
                <w:sz w:val="18"/>
                <w:szCs w:val="18"/>
              </w:rPr>
            </w:pPr>
            <w:r>
              <w:rPr>
                <w:b/>
                <w:bCs/>
                <w:sz w:val="18"/>
                <w:szCs w:val="18"/>
              </w:rPr>
              <w:t xml:space="preserve">             </w:t>
            </w:r>
            <w:r w:rsidR="00416DF7">
              <w:rPr>
                <w:b/>
                <w:bCs/>
                <w:sz w:val="18"/>
                <w:szCs w:val="18"/>
              </w:rPr>
              <w:t>2020</w:t>
            </w:r>
            <w:r w:rsidR="000D74EE">
              <w:rPr>
                <w:b/>
                <w:bCs/>
                <w:sz w:val="18"/>
                <w:szCs w:val="18"/>
              </w:rPr>
              <w:t> год</w:t>
            </w:r>
          </w:p>
        </w:tc>
        <w:tc>
          <w:tcPr>
            <w:tcW w:w="1701" w:type="dxa"/>
            <w:tcBorders>
              <w:top w:val="single" w:sz="6" w:space="0" w:color="auto"/>
              <w:bottom w:val="single" w:sz="6" w:space="0" w:color="auto"/>
            </w:tcBorders>
            <w:vAlign w:val="bottom"/>
          </w:tcPr>
          <w:p w:rsidR="00FD06F3" w:rsidRDefault="00D228F0" w:rsidP="00416DF7">
            <w:pPr>
              <w:widowControl w:val="0"/>
              <w:ind w:left="-108" w:right="-108"/>
              <w:jc w:val="center"/>
              <w:rPr>
                <w:b/>
                <w:bCs/>
                <w:sz w:val="18"/>
                <w:szCs w:val="18"/>
              </w:rPr>
            </w:pPr>
            <w:r>
              <w:rPr>
                <w:b/>
                <w:bCs/>
                <w:sz w:val="18"/>
                <w:szCs w:val="18"/>
              </w:rPr>
              <w:t xml:space="preserve">             </w:t>
            </w:r>
            <w:r w:rsidR="0054425B">
              <w:rPr>
                <w:b/>
                <w:bCs/>
                <w:sz w:val="18"/>
                <w:szCs w:val="18"/>
              </w:rPr>
              <w:t>201</w:t>
            </w:r>
            <w:r w:rsidR="00416DF7">
              <w:rPr>
                <w:b/>
                <w:bCs/>
                <w:sz w:val="18"/>
                <w:szCs w:val="18"/>
              </w:rPr>
              <w:t>9</w:t>
            </w:r>
            <w:r w:rsidR="000D74EE">
              <w:rPr>
                <w:b/>
                <w:bCs/>
                <w:sz w:val="18"/>
                <w:szCs w:val="18"/>
              </w:rPr>
              <w:t> год</w:t>
            </w:r>
          </w:p>
        </w:tc>
      </w:tr>
      <w:tr w:rsidR="0034633F" w:rsidTr="006A135E">
        <w:trPr>
          <w:trHeight w:val="340"/>
          <w:jc w:val="center"/>
        </w:trPr>
        <w:tc>
          <w:tcPr>
            <w:tcW w:w="5386" w:type="dxa"/>
            <w:vAlign w:val="bottom"/>
          </w:tcPr>
          <w:p w:rsidR="0034633F" w:rsidRDefault="0034633F">
            <w:pPr>
              <w:pStyle w:val="Tabletext"/>
              <w:widowControl w:val="0"/>
              <w:ind w:left="5" w:right="-108" w:hanging="113"/>
              <w:jc w:val="left"/>
            </w:pPr>
            <w:r>
              <w:t>Выручка от реализации</w:t>
            </w:r>
          </w:p>
        </w:tc>
        <w:tc>
          <w:tcPr>
            <w:tcW w:w="851" w:type="dxa"/>
            <w:tcBorders>
              <w:top w:val="single" w:sz="6" w:space="0" w:color="auto"/>
            </w:tcBorders>
            <w:vAlign w:val="bottom"/>
          </w:tcPr>
          <w:p w:rsidR="0034633F" w:rsidRDefault="00921BD6">
            <w:pPr>
              <w:widowControl w:val="0"/>
              <w:ind w:left="-108" w:right="-108"/>
              <w:jc w:val="center"/>
              <w:rPr>
                <w:sz w:val="18"/>
                <w:szCs w:val="18"/>
              </w:rPr>
            </w:pPr>
            <w:r>
              <w:rPr>
                <w:sz w:val="18"/>
                <w:szCs w:val="18"/>
              </w:rPr>
              <w:t>19.3</w:t>
            </w:r>
          </w:p>
        </w:tc>
        <w:tc>
          <w:tcPr>
            <w:tcW w:w="1701" w:type="dxa"/>
            <w:tcBorders>
              <w:top w:val="single" w:sz="6" w:space="0" w:color="auto"/>
            </w:tcBorders>
            <w:vAlign w:val="bottom"/>
          </w:tcPr>
          <w:p w:rsidR="0034633F" w:rsidRDefault="0034633F" w:rsidP="006A135E">
            <w:pPr>
              <w:tabs>
                <w:tab w:val="decimal" w:pos="1247"/>
              </w:tabs>
              <w:ind w:right="145"/>
              <w:jc w:val="right"/>
              <w:rPr>
                <w:sz w:val="18"/>
                <w:szCs w:val="18"/>
              </w:rPr>
            </w:pPr>
            <w:r>
              <w:rPr>
                <w:sz w:val="18"/>
                <w:szCs w:val="18"/>
              </w:rPr>
              <w:t xml:space="preserve">           14 111 830 </w:t>
            </w:r>
          </w:p>
        </w:tc>
        <w:tc>
          <w:tcPr>
            <w:tcW w:w="1701" w:type="dxa"/>
            <w:tcBorders>
              <w:top w:val="single" w:sz="6" w:space="0" w:color="auto"/>
            </w:tcBorders>
            <w:vAlign w:val="bottom"/>
          </w:tcPr>
          <w:p w:rsidR="0034633F" w:rsidRPr="00CC15EA" w:rsidRDefault="0034633F" w:rsidP="006A135E">
            <w:pPr>
              <w:tabs>
                <w:tab w:val="decimal" w:pos="1247"/>
              </w:tabs>
              <w:ind w:right="145"/>
              <w:jc w:val="right"/>
              <w:rPr>
                <w:sz w:val="18"/>
                <w:szCs w:val="18"/>
              </w:rPr>
            </w:pPr>
            <w:r w:rsidRPr="00CC15EA">
              <w:rPr>
                <w:sz w:val="18"/>
                <w:szCs w:val="18"/>
              </w:rPr>
              <w:t xml:space="preserve">           14 547 629 </w:t>
            </w:r>
          </w:p>
        </w:tc>
      </w:tr>
      <w:tr w:rsidR="0034633F" w:rsidTr="006A135E">
        <w:trPr>
          <w:trHeight w:val="23"/>
          <w:jc w:val="center"/>
        </w:trPr>
        <w:tc>
          <w:tcPr>
            <w:tcW w:w="5386" w:type="dxa"/>
            <w:vAlign w:val="bottom"/>
          </w:tcPr>
          <w:p w:rsidR="0034633F" w:rsidRDefault="0034633F">
            <w:pPr>
              <w:pStyle w:val="Tabletext"/>
              <w:widowControl w:val="0"/>
              <w:ind w:left="5" w:right="-108" w:hanging="113"/>
              <w:jc w:val="left"/>
            </w:pPr>
            <w:r>
              <w:t>Себестоимость реализованных товаров</w:t>
            </w:r>
          </w:p>
        </w:tc>
        <w:tc>
          <w:tcPr>
            <w:tcW w:w="851" w:type="dxa"/>
            <w:vAlign w:val="bottom"/>
          </w:tcPr>
          <w:p w:rsidR="0034633F" w:rsidRDefault="00921BD6">
            <w:pPr>
              <w:widowControl w:val="0"/>
              <w:ind w:left="-108" w:right="-108"/>
              <w:jc w:val="center"/>
              <w:rPr>
                <w:sz w:val="18"/>
                <w:szCs w:val="18"/>
              </w:rPr>
            </w:pPr>
            <w:r>
              <w:rPr>
                <w:sz w:val="18"/>
                <w:szCs w:val="18"/>
              </w:rPr>
              <w:t>16</w:t>
            </w:r>
          </w:p>
        </w:tc>
        <w:tc>
          <w:tcPr>
            <w:tcW w:w="1701" w:type="dxa"/>
            <w:tcBorders>
              <w:bottom w:val="single" w:sz="6" w:space="0" w:color="auto"/>
            </w:tcBorders>
            <w:vAlign w:val="bottom"/>
          </w:tcPr>
          <w:p w:rsidR="0034633F" w:rsidRDefault="0034633F" w:rsidP="006A135E">
            <w:pPr>
              <w:tabs>
                <w:tab w:val="decimal" w:pos="1247"/>
              </w:tabs>
              <w:ind w:right="145"/>
              <w:jc w:val="right"/>
              <w:rPr>
                <w:sz w:val="18"/>
                <w:szCs w:val="18"/>
              </w:rPr>
            </w:pPr>
            <w:r>
              <w:rPr>
                <w:sz w:val="18"/>
                <w:szCs w:val="18"/>
              </w:rPr>
              <w:t xml:space="preserve">         (12 946 693)</w:t>
            </w:r>
          </w:p>
        </w:tc>
        <w:tc>
          <w:tcPr>
            <w:tcW w:w="1701" w:type="dxa"/>
            <w:tcBorders>
              <w:bottom w:val="single" w:sz="6" w:space="0" w:color="auto"/>
            </w:tcBorders>
            <w:vAlign w:val="bottom"/>
          </w:tcPr>
          <w:p w:rsidR="0034633F" w:rsidRPr="00CC15EA" w:rsidRDefault="0034633F" w:rsidP="006A135E">
            <w:pPr>
              <w:tabs>
                <w:tab w:val="decimal" w:pos="1247"/>
              </w:tabs>
              <w:ind w:right="145"/>
              <w:jc w:val="right"/>
              <w:rPr>
                <w:sz w:val="18"/>
                <w:szCs w:val="18"/>
              </w:rPr>
            </w:pPr>
            <w:r w:rsidRPr="00CC15EA">
              <w:rPr>
                <w:sz w:val="18"/>
                <w:szCs w:val="18"/>
              </w:rPr>
              <w:t xml:space="preserve">         (13 408 249)</w:t>
            </w:r>
          </w:p>
        </w:tc>
      </w:tr>
      <w:tr w:rsidR="0034633F" w:rsidTr="006A135E">
        <w:trPr>
          <w:trHeight w:val="59"/>
          <w:jc w:val="center"/>
        </w:trPr>
        <w:tc>
          <w:tcPr>
            <w:tcW w:w="5386" w:type="dxa"/>
            <w:vAlign w:val="bottom"/>
          </w:tcPr>
          <w:p w:rsidR="0034633F" w:rsidRDefault="0034633F">
            <w:pPr>
              <w:widowControl w:val="0"/>
              <w:ind w:left="5" w:right="-108" w:hanging="113"/>
              <w:jc w:val="left"/>
              <w:rPr>
                <w:b/>
                <w:bCs/>
                <w:sz w:val="18"/>
                <w:szCs w:val="18"/>
              </w:rPr>
            </w:pPr>
            <w:r>
              <w:rPr>
                <w:b/>
                <w:bCs/>
                <w:sz w:val="18"/>
                <w:szCs w:val="18"/>
              </w:rPr>
              <w:t>Валовая прибыль</w:t>
            </w:r>
          </w:p>
        </w:tc>
        <w:tc>
          <w:tcPr>
            <w:tcW w:w="851" w:type="dxa"/>
            <w:vAlign w:val="bottom"/>
          </w:tcPr>
          <w:p w:rsidR="0034633F" w:rsidRDefault="0034633F">
            <w:pPr>
              <w:widowControl w:val="0"/>
              <w:ind w:left="-108" w:right="-108"/>
              <w:jc w:val="center"/>
              <w:rPr>
                <w:sz w:val="18"/>
                <w:szCs w:val="18"/>
              </w:rPr>
            </w:pPr>
          </w:p>
        </w:tc>
        <w:tc>
          <w:tcPr>
            <w:tcW w:w="1701" w:type="dxa"/>
            <w:tcBorders>
              <w:top w:val="single" w:sz="6" w:space="0" w:color="auto"/>
            </w:tcBorders>
            <w:vAlign w:val="bottom"/>
          </w:tcPr>
          <w:p w:rsidR="0034633F" w:rsidRPr="0034633F" w:rsidRDefault="0034633F" w:rsidP="006A135E">
            <w:pPr>
              <w:tabs>
                <w:tab w:val="decimal" w:pos="1247"/>
              </w:tabs>
              <w:ind w:right="145"/>
              <w:jc w:val="right"/>
              <w:rPr>
                <w:b/>
                <w:sz w:val="18"/>
                <w:szCs w:val="18"/>
              </w:rPr>
            </w:pPr>
            <w:r w:rsidRPr="0034633F">
              <w:rPr>
                <w:b/>
                <w:sz w:val="18"/>
                <w:szCs w:val="18"/>
              </w:rPr>
              <w:t xml:space="preserve">             1 165 137 </w:t>
            </w:r>
          </w:p>
        </w:tc>
        <w:tc>
          <w:tcPr>
            <w:tcW w:w="1701" w:type="dxa"/>
            <w:tcBorders>
              <w:top w:val="single" w:sz="6" w:space="0" w:color="auto"/>
            </w:tcBorders>
            <w:vAlign w:val="bottom"/>
          </w:tcPr>
          <w:p w:rsidR="0034633F" w:rsidRPr="00CC15EA" w:rsidRDefault="0034633F" w:rsidP="006A135E">
            <w:pPr>
              <w:tabs>
                <w:tab w:val="decimal" w:pos="1247"/>
              </w:tabs>
              <w:ind w:right="145"/>
              <w:jc w:val="right"/>
              <w:rPr>
                <w:b/>
                <w:sz w:val="18"/>
                <w:szCs w:val="18"/>
              </w:rPr>
            </w:pPr>
            <w:r w:rsidRPr="00CC15EA">
              <w:rPr>
                <w:sz w:val="18"/>
                <w:szCs w:val="18"/>
              </w:rPr>
              <w:t xml:space="preserve">             </w:t>
            </w:r>
            <w:r w:rsidRPr="00CC15EA">
              <w:rPr>
                <w:b/>
                <w:sz w:val="18"/>
                <w:szCs w:val="18"/>
              </w:rPr>
              <w:t>1 139 38</w:t>
            </w:r>
            <w:r w:rsidRPr="00CC15EA">
              <w:rPr>
                <w:b/>
                <w:sz w:val="18"/>
                <w:szCs w:val="18"/>
                <w:lang w:val="en-US"/>
              </w:rPr>
              <w:t>0</w:t>
            </w:r>
            <w:r w:rsidRPr="00CC15EA">
              <w:rPr>
                <w:b/>
                <w:sz w:val="18"/>
                <w:szCs w:val="18"/>
              </w:rPr>
              <w:t xml:space="preserve"> </w:t>
            </w:r>
          </w:p>
        </w:tc>
      </w:tr>
      <w:tr w:rsidR="00416DF7" w:rsidTr="006A135E">
        <w:trPr>
          <w:trHeight w:val="23"/>
          <w:jc w:val="center"/>
        </w:trPr>
        <w:tc>
          <w:tcPr>
            <w:tcW w:w="5386" w:type="dxa"/>
            <w:vAlign w:val="bottom"/>
          </w:tcPr>
          <w:p w:rsidR="00416DF7" w:rsidRDefault="00416DF7">
            <w:pPr>
              <w:widowControl w:val="0"/>
              <w:ind w:left="5" w:right="-108" w:hanging="113"/>
              <w:jc w:val="left"/>
              <w:rPr>
                <w:b/>
                <w:bCs/>
                <w:sz w:val="18"/>
                <w:szCs w:val="18"/>
              </w:rPr>
            </w:pPr>
            <w:r>
              <w:rPr>
                <w:b/>
                <w:bCs/>
                <w:sz w:val="18"/>
                <w:szCs w:val="18"/>
              </w:rPr>
              <w:t xml:space="preserve"> </w:t>
            </w:r>
          </w:p>
        </w:tc>
        <w:tc>
          <w:tcPr>
            <w:tcW w:w="851" w:type="dxa"/>
            <w:vAlign w:val="bottom"/>
          </w:tcPr>
          <w:p w:rsidR="00416DF7" w:rsidRDefault="00416DF7">
            <w:pPr>
              <w:widowControl w:val="0"/>
              <w:ind w:left="-108" w:right="-108"/>
              <w:jc w:val="center"/>
              <w:rPr>
                <w:sz w:val="18"/>
                <w:szCs w:val="18"/>
              </w:rPr>
            </w:pPr>
          </w:p>
        </w:tc>
        <w:tc>
          <w:tcPr>
            <w:tcW w:w="1701" w:type="dxa"/>
            <w:vAlign w:val="bottom"/>
          </w:tcPr>
          <w:p w:rsidR="00416DF7" w:rsidRPr="00CC15EA" w:rsidRDefault="00416DF7" w:rsidP="006A135E">
            <w:pPr>
              <w:tabs>
                <w:tab w:val="decimal" w:pos="1247"/>
              </w:tabs>
              <w:ind w:right="145"/>
              <w:jc w:val="right"/>
              <w:rPr>
                <w:sz w:val="18"/>
                <w:szCs w:val="18"/>
              </w:rPr>
            </w:pPr>
          </w:p>
        </w:tc>
        <w:tc>
          <w:tcPr>
            <w:tcW w:w="1701" w:type="dxa"/>
            <w:vAlign w:val="bottom"/>
          </w:tcPr>
          <w:p w:rsidR="00416DF7" w:rsidRPr="00CC15EA" w:rsidRDefault="00416DF7" w:rsidP="006A135E">
            <w:pPr>
              <w:tabs>
                <w:tab w:val="decimal" w:pos="1247"/>
              </w:tabs>
              <w:ind w:right="145"/>
              <w:jc w:val="right"/>
              <w:rPr>
                <w:sz w:val="18"/>
                <w:szCs w:val="18"/>
              </w:rPr>
            </w:pPr>
          </w:p>
        </w:tc>
      </w:tr>
      <w:tr w:rsidR="00817F3D" w:rsidTr="006A135E">
        <w:trPr>
          <w:trHeight w:val="23"/>
          <w:jc w:val="center"/>
        </w:trPr>
        <w:tc>
          <w:tcPr>
            <w:tcW w:w="5386" w:type="dxa"/>
            <w:vAlign w:val="bottom"/>
          </w:tcPr>
          <w:p w:rsidR="00817F3D" w:rsidRDefault="00817F3D">
            <w:pPr>
              <w:pStyle w:val="Tabletext"/>
              <w:widowControl w:val="0"/>
              <w:ind w:left="5" w:right="-108" w:hanging="113"/>
              <w:jc w:val="left"/>
            </w:pPr>
            <w:r>
              <w:t>Расходы на продажу и маркетинг</w:t>
            </w:r>
          </w:p>
        </w:tc>
        <w:tc>
          <w:tcPr>
            <w:tcW w:w="851" w:type="dxa"/>
            <w:vAlign w:val="bottom"/>
          </w:tcPr>
          <w:p w:rsidR="00817F3D" w:rsidRDefault="00921BD6">
            <w:pPr>
              <w:widowControl w:val="0"/>
              <w:ind w:left="-108" w:right="-108"/>
              <w:jc w:val="center"/>
              <w:rPr>
                <w:sz w:val="18"/>
                <w:szCs w:val="18"/>
              </w:rPr>
            </w:pPr>
            <w:r>
              <w:rPr>
                <w:sz w:val="18"/>
                <w:szCs w:val="18"/>
              </w:rPr>
              <w:t>16</w:t>
            </w:r>
          </w:p>
        </w:tc>
        <w:tc>
          <w:tcPr>
            <w:tcW w:w="1701" w:type="dxa"/>
            <w:vAlign w:val="bottom"/>
          </w:tcPr>
          <w:p w:rsidR="00817F3D" w:rsidRDefault="00817F3D" w:rsidP="006A135E">
            <w:pPr>
              <w:tabs>
                <w:tab w:val="decimal" w:pos="1247"/>
              </w:tabs>
              <w:ind w:right="145"/>
              <w:jc w:val="right"/>
              <w:rPr>
                <w:sz w:val="18"/>
                <w:szCs w:val="18"/>
              </w:rPr>
            </w:pPr>
            <w:r>
              <w:rPr>
                <w:sz w:val="18"/>
                <w:szCs w:val="18"/>
              </w:rPr>
              <w:t xml:space="preserve">              (259 273)</w:t>
            </w:r>
          </w:p>
        </w:tc>
        <w:tc>
          <w:tcPr>
            <w:tcW w:w="1701" w:type="dxa"/>
            <w:vAlign w:val="bottom"/>
          </w:tcPr>
          <w:p w:rsidR="00817F3D" w:rsidRPr="00CC15EA" w:rsidRDefault="00817F3D" w:rsidP="006A135E">
            <w:pPr>
              <w:tabs>
                <w:tab w:val="decimal" w:pos="1247"/>
              </w:tabs>
              <w:ind w:right="145"/>
              <w:jc w:val="right"/>
              <w:rPr>
                <w:sz w:val="18"/>
                <w:szCs w:val="18"/>
              </w:rPr>
            </w:pPr>
            <w:r w:rsidRPr="00CC15EA">
              <w:rPr>
                <w:sz w:val="18"/>
                <w:szCs w:val="18"/>
              </w:rPr>
              <w:t xml:space="preserve">              (314 037)</w:t>
            </w:r>
          </w:p>
        </w:tc>
      </w:tr>
      <w:tr w:rsidR="00817F3D" w:rsidTr="006A135E">
        <w:trPr>
          <w:trHeight w:val="23"/>
          <w:jc w:val="center"/>
        </w:trPr>
        <w:tc>
          <w:tcPr>
            <w:tcW w:w="5386" w:type="dxa"/>
            <w:vAlign w:val="bottom"/>
          </w:tcPr>
          <w:p w:rsidR="00817F3D" w:rsidRDefault="00817F3D">
            <w:pPr>
              <w:pStyle w:val="Tabletext"/>
              <w:widowControl w:val="0"/>
              <w:ind w:left="5" w:right="-108" w:hanging="113"/>
              <w:jc w:val="left"/>
            </w:pPr>
            <w:r>
              <w:t>Административные расходы</w:t>
            </w:r>
          </w:p>
        </w:tc>
        <w:tc>
          <w:tcPr>
            <w:tcW w:w="851" w:type="dxa"/>
            <w:vAlign w:val="bottom"/>
          </w:tcPr>
          <w:p w:rsidR="00817F3D" w:rsidRDefault="00921BD6">
            <w:pPr>
              <w:widowControl w:val="0"/>
              <w:ind w:left="-108" w:right="-108"/>
              <w:jc w:val="center"/>
              <w:rPr>
                <w:sz w:val="18"/>
                <w:szCs w:val="18"/>
              </w:rPr>
            </w:pPr>
            <w:r>
              <w:rPr>
                <w:sz w:val="18"/>
                <w:szCs w:val="18"/>
              </w:rPr>
              <w:t>16</w:t>
            </w:r>
          </w:p>
        </w:tc>
        <w:tc>
          <w:tcPr>
            <w:tcW w:w="1701" w:type="dxa"/>
            <w:vAlign w:val="bottom"/>
          </w:tcPr>
          <w:p w:rsidR="00817F3D" w:rsidRDefault="00817F3D" w:rsidP="006A135E">
            <w:pPr>
              <w:tabs>
                <w:tab w:val="decimal" w:pos="1247"/>
              </w:tabs>
              <w:ind w:right="145"/>
              <w:jc w:val="right"/>
              <w:rPr>
                <w:sz w:val="18"/>
                <w:szCs w:val="18"/>
              </w:rPr>
            </w:pPr>
            <w:r>
              <w:rPr>
                <w:sz w:val="18"/>
                <w:szCs w:val="18"/>
              </w:rPr>
              <w:t xml:space="preserve">           (1 076 278)</w:t>
            </w:r>
          </w:p>
        </w:tc>
        <w:tc>
          <w:tcPr>
            <w:tcW w:w="1701" w:type="dxa"/>
            <w:vAlign w:val="bottom"/>
          </w:tcPr>
          <w:p w:rsidR="00817F3D" w:rsidRPr="00CC15EA" w:rsidRDefault="00817F3D" w:rsidP="006A135E">
            <w:pPr>
              <w:tabs>
                <w:tab w:val="decimal" w:pos="1247"/>
              </w:tabs>
              <w:ind w:right="145"/>
              <w:jc w:val="right"/>
              <w:rPr>
                <w:sz w:val="18"/>
                <w:szCs w:val="18"/>
              </w:rPr>
            </w:pPr>
            <w:r w:rsidRPr="00CC15EA">
              <w:rPr>
                <w:sz w:val="18"/>
                <w:szCs w:val="18"/>
              </w:rPr>
              <w:t xml:space="preserve">              (636 218)</w:t>
            </w:r>
          </w:p>
        </w:tc>
      </w:tr>
      <w:tr w:rsidR="00817F3D" w:rsidTr="006A135E">
        <w:trPr>
          <w:trHeight w:val="23"/>
          <w:jc w:val="center"/>
        </w:trPr>
        <w:tc>
          <w:tcPr>
            <w:tcW w:w="5386" w:type="dxa"/>
            <w:vAlign w:val="bottom"/>
          </w:tcPr>
          <w:p w:rsidR="00817F3D" w:rsidRDefault="00817F3D" w:rsidP="004E1457">
            <w:pPr>
              <w:pStyle w:val="Tabletext"/>
              <w:widowControl w:val="0"/>
              <w:ind w:left="5" w:right="-108" w:hanging="113"/>
              <w:jc w:val="left"/>
            </w:pPr>
            <w:r>
              <w:t>Прочие операционные</w:t>
            </w:r>
            <w:r w:rsidR="004E1457">
              <w:t xml:space="preserve"> (расходы)/доходы</w:t>
            </w:r>
            <w:r>
              <w:t>, нетто</w:t>
            </w:r>
          </w:p>
        </w:tc>
        <w:tc>
          <w:tcPr>
            <w:tcW w:w="851" w:type="dxa"/>
            <w:vAlign w:val="bottom"/>
          </w:tcPr>
          <w:p w:rsidR="00817F3D" w:rsidRDefault="00921BD6">
            <w:pPr>
              <w:widowControl w:val="0"/>
              <w:ind w:left="-108" w:right="-108"/>
              <w:jc w:val="center"/>
              <w:rPr>
                <w:sz w:val="18"/>
                <w:szCs w:val="18"/>
              </w:rPr>
            </w:pPr>
            <w:r>
              <w:rPr>
                <w:sz w:val="18"/>
                <w:szCs w:val="18"/>
              </w:rPr>
              <w:t>17</w:t>
            </w:r>
          </w:p>
        </w:tc>
        <w:tc>
          <w:tcPr>
            <w:tcW w:w="1701" w:type="dxa"/>
            <w:tcBorders>
              <w:bottom w:val="single" w:sz="6" w:space="0" w:color="auto"/>
            </w:tcBorders>
            <w:vAlign w:val="bottom"/>
          </w:tcPr>
          <w:p w:rsidR="00817F3D" w:rsidRDefault="00817F3D" w:rsidP="006A135E">
            <w:pPr>
              <w:tabs>
                <w:tab w:val="decimal" w:pos="1247"/>
              </w:tabs>
              <w:ind w:right="145"/>
              <w:jc w:val="right"/>
              <w:rPr>
                <w:sz w:val="18"/>
                <w:szCs w:val="18"/>
              </w:rPr>
            </w:pPr>
            <w:r>
              <w:rPr>
                <w:sz w:val="18"/>
                <w:szCs w:val="18"/>
              </w:rPr>
              <w:t xml:space="preserve">              (11</w:t>
            </w:r>
            <w:r w:rsidR="007A3727">
              <w:rPr>
                <w:sz w:val="18"/>
                <w:szCs w:val="18"/>
              </w:rPr>
              <w:t>0</w:t>
            </w:r>
            <w:r>
              <w:rPr>
                <w:sz w:val="18"/>
                <w:szCs w:val="18"/>
              </w:rPr>
              <w:t xml:space="preserve"> 8</w:t>
            </w:r>
            <w:r w:rsidR="007A3727">
              <w:rPr>
                <w:sz w:val="18"/>
                <w:szCs w:val="18"/>
              </w:rPr>
              <w:t>3</w:t>
            </w:r>
            <w:r w:rsidR="00991479">
              <w:rPr>
                <w:sz w:val="18"/>
                <w:szCs w:val="18"/>
              </w:rPr>
              <w:t>6</w:t>
            </w:r>
            <w:r>
              <w:rPr>
                <w:sz w:val="18"/>
                <w:szCs w:val="18"/>
              </w:rPr>
              <w:t>)</w:t>
            </w:r>
          </w:p>
        </w:tc>
        <w:tc>
          <w:tcPr>
            <w:tcW w:w="1701" w:type="dxa"/>
            <w:tcBorders>
              <w:bottom w:val="single" w:sz="6" w:space="0" w:color="auto"/>
            </w:tcBorders>
            <w:vAlign w:val="bottom"/>
          </w:tcPr>
          <w:p w:rsidR="00817F3D" w:rsidRPr="00CC15EA" w:rsidRDefault="00817F3D" w:rsidP="006A135E">
            <w:pPr>
              <w:tabs>
                <w:tab w:val="decimal" w:pos="1247"/>
              </w:tabs>
              <w:ind w:right="145"/>
              <w:jc w:val="right"/>
              <w:rPr>
                <w:sz w:val="18"/>
                <w:szCs w:val="18"/>
              </w:rPr>
            </w:pPr>
            <w:r w:rsidRPr="00CC15EA">
              <w:rPr>
                <w:sz w:val="18"/>
                <w:szCs w:val="18"/>
                <w:lang w:val="en-US"/>
              </w:rPr>
              <w:t>2</w:t>
            </w:r>
            <w:r w:rsidRPr="00CC15EA">
              <w:rPr>
                <w:sz w:val="18"/>
                <w:szCs w:val="18"/>
              </w:rPr>
              <w:t>08</w:t>
            </w:r>
            <w:r w:rsidRPr="00CC15EA">
              <w:rPr>
                <w:sz w:val="18"/>
                <w:szCs w:val="18"/>
                <w:lang w:val="en-US"/>
              </w:rPr>
              <w:t xml:space="preserve"> </w:t>
            </w:r>
            <w:r w:rsidRPr="00CC15EA">
              <w:rPr>
                <w:sz w:val="18"/>
                <w:szCs w:val="18"/>
              </w:rPr>
              <w:t>161</w:t>
            </w:r>
          </w:p>
        </w:tc>
      </w:tr>
      <w:tr w:rsidR="00817F3D" w:rsidTr="006A135E">
        <w:trPr>
          <w:trHeight w:val="23"/>
          <w:jc w:val="center"/>
        </w:trPr>
        <w:tc>
          <w:tcPr>
            <w:tcW w:w="5386" w:type="dxa"/>
            <w:vAlign w:val="bottom"/>
          </w:tcPr>
          <w:p w:rsidR="00817F3D" w:rsidRDefault="004E1457" w:rsidP="00CA1524">
            <w:pPr>
              <w:pStyle w:val="BoldTabletext"/>
              <w:widowControl w:val="0"/>
              <w:ind w:left="5" w:right="-108" w:hanging="113"/>
              <w:jc w:val="left"/>
            </w:pPr>
            <w:r>
              <w:t>(Убыток)/</w:t>
            </w:r>
            <w:r w:rsidR="00817F3D">
              <w:t>Прибыль от операционной деятельности</w:t>
            </w:r>
          </w:p>
        </w:tc>
        <w:tc>
          <w:tcPr>
            <w:tcW w:w="851" w:type="dxa"/>
            <w:vAlign w:val="bottom"/>
          </w:tcPr>
          <w:p w:rsidR="00817F3D" w:rsidRDefault="00817F3D">
            <w:pPr>
              <w:widowControl w:val="0"/>
              <w:ind w:left="-108" w:right="-108"/>
              <w:jc w:val="center"/>
              <w:rPr>
                <w:sz w:val="18"/>
                <w:szCs w:val="18"/>
              </w:rPr>
            </w:pPr>
          </w:p>
        </w:tc>
        <w:tc>
          <w:tcPr>
            <w:tcW w:w="1701" w:type="dxa"/>
            <w:tcBorders>
              <w:top w:val="single" w:sz="6" w:space="0" w:color="auto"/>
            </w:tcBorders>
            <w:vAlign w:val="bottom"/>
          </w:tcPr>
          <w:p w:rsidR="00817F3D" w:rsidRPr="00817F3D" w:rsidRDefault="00817F3D" w:rsidP="00EC6778">
            <w:pPr>
              <w:tabs>
                <w:tab w:val="decimal" w:pos="1247"/>
              </w:tabs>
              <w:ind w:right="145"/>
              <w:jc w:val="right"/>
              <w:rPr>
                <w:b/>
                <w:sz w:val="18"/>
                <w:szCs w:val="18"/>
              </w:rPr>
            </w:pPr>
            <w:r>
              <w:rPr>
                <w:sz w:val="18"/>
                <w:szCs w:val="18"/>
              </w:rPr>
              <w:t xml:space="preserve">              </w:t>
            </w:r>
            <w:r w:rsidRPr="00817F3D">
              <w:rPr>
                <w:b/>
                <w:sz w:val="18"/>
                <w:szCs w:val="18"/>
              </w:rPr>
              <w:t>(28</w:t>
            </w:r>
            <w:r w:rsidR="0038390C">
              <w:rPr>
                <w:b/>
                <w:sz w:val="18"/>
                <w:szCs w:val="18"/>
              </w:rPr>
              <w:t>1</w:t>
            </w:r>
            <w:r w:rsidRPr="00817F3D">
              <w:rPr>
                <w:b/>
                <w:sz w:val="18"/>
                <w:szCs w:val="18"/>
              </w:rPr>
              <w:t xml:space="preserve"> </w:t>
            </w:r>
            <w:r w:rsidR="00EC6778">
              <w:rPr>
                <w:b/>
                <w:sz w:val="18"/>
                <w:szCs w:val="18"/>
              </w:rPr>
              <w:t>2</w:t>
            </w:r>
            <w:r w:rsidR="00991479">
              <w:rPr>
                <w:b/>
                <w:sz w:val="18"/>
                <w:szCs w:val="18"/>
              </w:rPr>
              <w:t>50</w:t>
            </w:r>
            <w:r w:rsidRPr="00817F3D">
              <w:rPr>
                <w:b/>
                <w:sz w:val="18"/>
                <w:szCs w:val="18"/>
              </w:rPr>
              <w:t>)</w:t>
            </w:r>
          </w:p>
        </w:tc>
        <w:tc>
          <w:tcPr>
            <w:tcW w:w="1701" w:type="dxa"/>
            <w:tcBorders>
              <w:top w:val="single" w:sz="6" w:space="0" w:color="auto"/>
            </w:tcBorders>
            <w:vAlign w:val="bottom"/>
          </w:tcPr>
          <w:p w:rsidR="00817F3D" w:rsidRPr="00CC15EA" w:rsidRDefault="00817F3D" w:rsidP="006A135E">
            <w:pPr>
              <w:tabs>
                <w:tab w:val="decimal" w:pos="1247"/>
              </w:tabs>
              <w:ind w:right="145"/>
              <w:jc w:val="right"/>
              <w:rPr>
                <w:b/>
                <w:sz w:val="18"/>
                <w:szCs w:val="18"/>
              </w:rPr>
            </w:pPr>
            <w:r w:rsidRPr="00CC15EA">
              <w:rPr>
                <w:b/>
                <w:sz w:val="18"/>
                <w:szCs w:val="18"/>
              </w:rPr>
              <w:t xml:space="preserve">                </w:t>
            </w:r>
            <w:r w:rsidRPr="00CC15EA">
              <w:rPr>
                <w:b/>
                <w:sz w:val="18"/>
                <w:szCs w:val="18"/>
                <w:lang w:val="en-US"/>
              </w:rPr>
              <w:t>3</w:t>
            </w:r>
            <w:r w:rsidRPr="00CC15EA">
              <w:rPr>
                <w:b/>
                <w:sz w:val="18"/>
                <w:szCs w:val="18"/>
              </w:rPr>
              <w:t>97</w:t>
            </w:r>
            <w:r w:rsidRPr="00CC15EA">
              <w:rPr>
                <w:b/>
                <w:sz w:val="18"/>
                <w:szCs w:val="18"/>
                <w:lang w:val="en-US"/>
              </w:rPr>
              <w:t xml:space="preserve"> </w:t>
            </w:r>
            <w:r w:rsidRPr="00CC15EA">
              <w:rPr>
                <w:b/>
                <w:sz w:val="18"/>
                <w:szCs w:val="18"/>
              </w:rPr>
              <w:t xml:space="preserve">286 </w:t>
            </w:r>
          </w:p>
        </w:tc>
      </w:tr>
      <w:tr w:rsidR="00416DF7" w:rsidTr="006A135E">
        <w:trPr>
          <w:trHeight w:val="23"/>
          <w:jc w:val="center"/>
        </w:trPr>
        <w:tc>
          <w:tcPr>
            <w:tcW w:w="5386" w:type="dxa"/>
            <w:vAlign w:val="bottom"/>
          </w:tcPr>
          <w:p w:rsidR="00416DF7" w:rsidRDefault="00416DF7">
            <w:pPr>
              <w:pStyle w:val="BoldTabletext"/>
              <w:widowControl w:val="0"/>
              <w:ind w:left="5" w:right="-108" w:hanging="113"/>
              <w:jc w:val="left"/>
            </w:pPr>
            <w:r>
              <w:t xml:space="preserve"> </w:t>
            </w:r>
          </w:p>
        </w:tc>
        <w:tc>
          <w:tcPr>
            <w:tcW w:w="851" w:type="dxa"/>
            <w:vAlign w:val="bottom"/>
          </w:tcPr>
          <w:p w:rsidR="00416DF7" w:rsidRDefault="00416DF7">
            <w:pPr>
              <w:widowControl w:val="0"/>
              <w:ind w:left="-108" w:right="-108"/>
              <w:jc w:val="center"/>
              <w:rPr>
                <w:sz w:val="18"/>
                <w:szCs w:val="18"/>
              </w:rPr>
            </w:pPr>
          </w:p>
        </w:tc>
        <w:tc>
          <w:tcPr>
            <w:tcW w:w="1701" w:type="dxa"/>
            <w:vAlign w:val="bottom"/>
          </w:tcPr>
          <w:p w:rsidR="00416DF7" w:rsidRPr="00CC15EA" w:rsidRDefault="00416DF7" w:rsidP="006A135E">
            <w:pPr>
              <w:jc w:val="right"/>
              <w:rPr>
                <w:sz w:val="18"/>
                <w:szCs w:val="18"/>
              </w:rPr>
            </w:pPr>
          </w:p>
        </w:tc>
        <w:tc>
          <w:tcPr>
            <w:tcW w:w="1701" w:type="dxa"/>
            <w:vAlign w:val="bottom"/>
          </w:tcPr>
          <w:p w:rsidR="00416DF7" w:rsidRPr="00CC15EA" w:rsidRDefault="00416DF7" w:rsidP="006A135E">
            <w:pPr>
              <w:jc w:val="right"/>
              <w:rPr>
                <w:sz w:val="18"/>
                <w:szCs w:val="18"/>
              </w:rPr>
            </w:pPr>
          </w:p>
        </w:tc>
      </w:tr>
      <w:tr w:rsidR="00416DF7" w:rsidTr="006A135E">
        <w:trPr>
          <w:trHeight w:val="23"/>
          <w:jc w:val="center"/>
        </w:trPr>
        <w:tc>
          <w:tcPr>
            <w:tcW w:w="5386" w:type="dxa"/>
            <w:vAlign w:val="bottom"/>
          </w:tcPr>
          <w:p w:rsidR="00416DF7" w:rsidRDefault="00416DF7" w:rsidP="004E1457">
            <w:pPr>
              <w:pStyle w:val="Tabletext"/>
              <w:widowControl w:val="0"/>
              <w:ind w:left="5" w:right="-108" w:hanging="113"/>
              <w:jc w:val="left"/>
            </w:pPr>
            <w:r>
              <w:t>Финансовые</w:t>
            </w:r>
            <w:r w:rsidR="00082530">
              <w:rPr>
                <w:lang w:val="en-US"/>
              </w:rPr>
              <w:t xml:space="preserve"> </w:t>
            </w:r>
            <w:r w:rsidR="004E1457">
              <w:t>(расходы)/доходы</w:t>
            </w:r>
            <w:r>
              <w:t>, нетто</w:t>
            </w:r>
          </w:p>
        </w:tc>
        <w:tc>
          <w:tcPr>
            <w:tcW w:w="851" w:type="dxa"/>
            <w:vAlign w:val="bottom"/>
          </w:tcPr>
          <w:p w:rsidR="00416DF7" w:rsidRDefault="00E83C13">
            <w:pPr>
              <w:widowControl w:val="0"/>
              <w:ind w:left="-108" w:right="-108"/>
              <w:jc w:val="center"/>
              <w:rPr>
                <w:sz w:val="18"/>
                <w:szCs w:val="18"/>
              </w:rPr>
            </w:pPr>
            <w:r>
              <w:rPr>
                <w:sz w:val="18"/>
                <w:szCs w:val="18"/>
              </w:rPr>
              <w:t>18</w:t>
            </w:r>
          </w:p>
        </w:tc>
        <w:tc>
          <w:tcPr>
            <w:tcW w:w="1701" w:type="dxa"/>
            <w:vAlign w:val="bottom"/>
          </w:tcPr>
          <w:p w:rsidR="00416DF7" w:rsidRPr="00CC15EA" w:rsidRDefault="004E1457" w:rsidP="006A135E">
            <w:pPr>
              <w:tabs>
                <w:tab w:val="decimal" w:pos="1247"/>
              </w:tabs>
              <w:ind w:right="145"/>
              <w:jc w:val="right"/>
              <w:rPr>
                <w:sz w:val="18"/>
                <w:szCs w:val="18"/>
                <w:lang w:val="en-US"/>
              </w:rPr>
            </w:pPr>
            <w:r>
              <w:rPr>
                <w:sz w:val="18"/>
                <w:szCs w:val="18"/>
              </w:rPr>
              <w:t>(</w:t>
            </w:r>
            <w:r w:rsidR="000350DB">
              <w:rPr>
                <w:sz w:val="18"/>
                <w:szCs w:val="18"/>
              </w:rPr>
              <w:t>51</w:t>
            </w:r>
            <w:r>
              <w:rPr>
                <w:sz w:val="18"/>
                <w:szCs w:val="18"/>
              </w:rPr>
              <w:t> </w:t>
            </w:r>
            <w:r w:rsidR="000350DB">
              <w:rPr>
                <w:sz w:val="18"/>
                <w:szCs w:val="18"/>
              </w:rPr>
              <w:t>799</w:t>
            </w:r>
            <w:r>
              <w:rPr>
                <w:sz w:val="18"/>
                <w:szCs w:val="18"/>
              </w:rPr>
              <w:t>)</w:t>
            </w:r>
          </w:p>
        </w:tc>
        <w:tc>
          <w:tcPr>
            <w:tcW w:w="1701" w:type="dxa"/>
            <w:vAlign w:val="bottom"/>
          </w:tcPr>
          <w:p w:rsidR="00416DF7" w:rsidRPr="00CC15EA" w:rsidRDefault="00416DF7" w:rsidP="006A135E">
            <w:pPr>
              <w:tabs>
                <w:tab w:val="decimal" w:pos="1247"/>
              </w:tabs>
              <w:ind w:right="145"/>
              <w:jc w:val="right"/>
              <w:rPr>
                <w:sz w:val="18"/>
                <w:szCs w:val="18"/>
                <w:lang w:val="en-US"/>
              </w:rPr>
            </w:pPr>
            <w:r w:rsidRPr="00CC15EA">
              <w:rPr>
                <w:sz w:val="18"/>
                <w:szCs w:val="18"/>
              </w:rPr>
              <w:t>28 399</w:t>
            </w:r>
          </w:p>
        </w:tc>
      </w:tr>
      <w:tr w:rsidR="00416DF7" w:rsidTr="006A135E">
        <w:trPr>
          <w:trHeight w:val="23"/>
          <w:jc w:val="center"/>
        </w:trPr>
        <w:tc>
          <w:tcPr>
            <w:tcW w:w="5386" w:type="dxa"/>
            <w:vAlign w:val="bottom"/>
          </w:tcPr>
          <w:p w:rsidR="00416DF7" w:rsidRDefault="004E1457">
            <w:pPr>
              <w:pStyle w:val="BoldTabletext"/>
              <w:widowControl w:val="0"/>
              <w:ind w:left="5" w:right="-108" w:hanging="113"/>
              <w:jc w:val="left"/>
            </w:pPr>
            <w:r>
              <w:t>(Убыток)/</w:t>
            </w:r>
            <w:r w:rsidR="00416DF7">
              <w:t>Прибыль до налогообложения</w:t>
            </w:r>
          </w:p>
        </w:tc>
        <w:tc>
          <w:tcPr>
            <w:tcW w:w="851" w:type="dxa"/>
            <w:vAlign w:val="bottom"/>
          </w:tcPr>
          <w:p w:rsidR="00416DF7" w:rsidRDefault="00416DF7">
            <w:pPr>
              <w:widowControl w:val="0"/>
              <w:ind w:left="-108" w:right="-108"/>
              <w:jc w:val="center"/>
              <w:rPr>
                <w:sz w:val="18"/>
                <w:szCs w:val="18"/>
              </w:rPr>
            </w:pPr>
          </w:p>
        </w:tc>
        <w:tc>
          <w:tcPr>
            <w:tcW w:w="1701" w:type="dxa"/>
            <w:tcBorders>
              <w:top w:val="single" w:sz="6" w:space="0" w:color="auto"/>
            </w:tcBorders>
            <w:vAlign w:val="bottom"/>
          </w:tcPr>
          <w:p w:rsidR="00416DF7" w:rsidRPr="006E01A5" w:rsidRDefault="006E01A5" w:rsidP="006A135E">
            <w:pPr>
              <w:tabs>
                <w:tab w:val="decimal" w:pos="1247"/>
              </w:tabs>
              <w:ind w:right="145"/>
              <w:jc w:val="right"/>
              <w:rPr>
                <w:b/>
                <w:sz w:val="18"/>
                <w:szCs w:val="18"/>
              </w:rPr>
            </w:pPr>
            <w:r w:rsidRPr="006E01A5">
              <w:rPr>
                <w:b/>
                <w:sz w:val="18"/>
                <w:szCs w:val="18"/>
              </w:rPr>
              <w:t>(3</w:t>
            </w:r>
            <w:r w:rsidR="00940971">
              <w:rPr>
                <w:b/>
                <w:sz w:val="18"/>
                <w:szCs w:val="18"/>
              </w:rPr>
              <w:t>3</w:t>
            </w:r>
            <w:r w:rsidRPr="006E01A5">
              <w:rPr>
                <w:b/>
                <w:sz w:val="18"/>
                <w:szCs w:val="18"/>
              </w:rPr>
              <w:t>3 </w:t>
            </w:r>
            <w:r w:rsidR="00940971">
              <w:rPr>
                <w:b/>
                <w:sz w:val="18"/>
                <w:szCs w:val="18"/>
              </w:rPr>
              <w:t>04</w:t>
            </w:r>
            <w:r w:rsidR="00991479">
              <w:rPr>
                <w:b/>
                <w:sz w:val="18"/>
                <w:szCs w:val="18"/>
              </w:rPr>
              <w:t>9</w:t>
            </w:r>
            <w:r w:rsidRPr="006E01A5">
              <w:rPr>
                <w:b/>
                <w:sz w:val="18"/>
                <w:szCs w:val="18"/>
              </w:rPr>
              <w:t>)</w:t>
            </w:r>
          </w:p>
        </w:tc>
        <w:tc>
          <w:tcPr>
            <w:tcW w:w="1701" w:type="dxa"/>
            <w:tcBorders>
              <w:top w:val="single" w:sz="6" w:space="0" w:color="auto"/>
            </w:tcBorders>
            <w:vAlign w:val="bottom"/>
          </w:tcPr>
          <w:p w:rsidR="00416DF7" w:rsidRPr="00CC15EA" w:rsidRDefault="00416DF7" w:rsidP="006A135E">
            <w:pPr>
              <w:tabs>
                <w:tab w:val="decimal" w:pos="1247"/>
              </w:tabs>
              <w:ind w:right="145"/>
              <w:jc w:val="right"/>
              <w:rPr>
                <w:sz w:val="18"/>
                <w:szCs w:val="18"/>
              </w:rPr>
            </w:pPr>
            <w:r w:rsidRPr="00CC15EA">
              <w:rPr>
                <w:b/>
                <w:sz w:val="18"/>
                <w:szCs w:val="18"/>
                <w:lang w:val="en-US"/>
              </w:rPr>
              <w:t>42</w:t>
            </w:r>
            <w:r w:rsidRPr="00CC15EA">
              <w:rPr>
                <w:b/>
                <w:sz w:val="18"/>
                <w:szCs w:val="18"/>
              </w:rPr>
              <w:t>5</w:t>
            </w:r>
            <w:r w:rsidRPr="00CC15EA">
              <w:rPr>
                <w:b/>
                <w:sz w:val="18"/>
                <w:szCs w:val="18"/>
                <w:lang w:val="en-US"/>
              </w:rPr>
              <w:t xml:space="preserve"> </w:t>
            </w:r>
            <w:r w:rsidRPr="00CC15EA">
              <w:rPr>
                <w:b/>
                <w:sz w:val="18"/>
                <w:szCs w:val="18"/>
              </w:rPr>
              <w:t>685</w:t>
            </w:r>
          </w:p>
        </w:tc>
      </w:tr>
      <w:tr w:rsidR="00416DF7" w:rsidTr="006A135E">
        <w:trPr>
          <w:trHeight w:val="23"/>
          <w:jc w:val="center"/>
        </w:trPr>
        <w:tc>
          <w:tcPr>
            <w:tcW w:w="5386" w:type="dxa"/>
            <w:vAlign w:val="bottom"/>
          </w:tcPr>
          <w:p w:rsidR="00416DF7" w:rsidRDefault="00416DF7">
            <w:pPr>
              <w:pStyle w:val="BoldTabletext"/>
              <w:widowControl w:val="0"/>
              <w:ind w:left="5" w:right="-108" w:hanging="113"/>
              <w:jc w:val="left"/>
            </w:pPr>
            <w:r>
              <w:t xml:space="preserve"> </w:t>
            </w:r>
          </w:p>
        </w:tc>
        <w:tc>
          <w:tcPr>
            <w:tcW w:w="851" w:type="dxa"/>
            <w:vAlign w:val="bottom"/>
          </w:tcPr>
          <w:p w:rsidR="00416DF7" w:rsidRDefault="00416DF7">
            <w:pPr>
              <w:widowControl w:val="0"/>
              <w:ind w:left="-108" w:right="-108"/>
              <w:jc w:val="center"/>
              <w:rPr>
                <w:sz w:val="18"/>
                <w:szCs w:val="18"/>
              </w:rPr>
            </w:pPr>
          </w:p>
        </w:tc>
        <w:tc>
          <w:tcPr>
            <w:tcW w:w="1701" w:type="dxa"/>
            <w:vAlign w:val="bottom"/>
          </w:tcPr>
          <w:p w:rsidR="00416DF7" w:rsidRPr="00CC15EA" w:rsidRDefault="00416DF7" w:rsidP="006A135E">
            <w:pPr>
              <w:tabs>
                <w:tab w:val="decimal" w:pos="1247"/>
              </w:tabs>
              <w:ind w:right="145"/>
              <w:jc w:val="right"/>
              <w:rPr>
                <w:sz w:val="18"/>
                <w:szCs w:val="18"/>
              </w:rPr>
            </w:pPr>
          </w:p>
        </w:tc>
        <w:tc>
          <w:tcPr>
            <w:tcW w:w="1701" w:type="dxa"/>
            <w:vAlign w:val="bottom"/>
          </w:tcPr>
          <w:p w:rsidR="00416DF7" w:rsidRPr="00CC15EA" w:rsidRDefault="00416DF7" w:rsidP="006A135E">
            <w:pPr>
              <w:tabs>
                <w:tab w:val="decimal" w:pos="1247"/>
              </w:tabs>
              <w:ind w:right="145"/>
              <w:jc w:val="right"/>
              <w:rPr>
                <w:sz w:val="18"/>
                <w:szCs w:val="18"/>
              </w:rPr>
            </w:pPr>
          </w:p>
        </w:tc>
      </w:tr>
      <w:tr w:rsidR="00416DF7" w:rsidTr="006A135E">
        <w:trPr>
          <w:trHeight w:val="23"/>
          <w:jc w:val="center"/>
        </w:trPr>
        <w:tc>
          <w:tcPr>
            <w:tcW w:w="5386" w:type="dxa"/>
            <w:vAlign w:val="bottom"/>
          </w:tcPr>
          <w:p w:rsidR="00416DF7" w:rsidRDefault="00416DF7">
            <w:pPr>
              <w:pStyle w:val="Tabletext"/>
              <w:widowControl w:val="0"/>
              <w:ind w:left="5" w:right="-108" w:hanging="113"/>
              <w:jc w:val="left"/>
            </w:pPr>
            <w:r>
              <w:t>Расходы по налогу на прибыль</w:t>
            </w:r>
          </w:p>
        </w:tc>
        <w:tc>
          <w:tcPr>
            <w:tcW w:w="851" w:type="dxa"/>
            <w:vAlign w:val="bottom"/>
          </w:tcPr>
          <w:p w:rsidR="00416DF7" w:rsidRDefault="00E83C13">
            <w:pPr>
              <w:widowControl w:val="0"/>
              <w:ind w:left="-108" w:right="-108"/>
              <w:jc w:val="center"/>
              <w:rPr>
                <w:sz w:val="18"/>
                <w:szCs w:val="18"/>
              </w:rPr>
            </w:pPr>
            <w:r>
              <w:rPr>
                <w:sz w:val="18"/>
                <w:szCs w:val="18"/>
              </w:rPr>
              <w:t>13</w:t>
            </w:r>
          </w:p>
        </w:tc>
        <w:tc>
          <w:tcPr>
            <w:tcW w:w="1701" w:type="dxa"/>
            <w:tcBorders>
              <w:bottom w:val="single" w:sz="6" w:space="0" w:color="auto"/>
            </w:tcBorders>
            <w:vAlign w:val="bottom"/>
          </w:tcPr>
          <w:p w:rsidR="00416DF7" w:rsidRPr="004E1457" w:rsidRDefault="00804D78" w:rsidP="006A135E">
            <w:pPr>
              <w:tabs>
                <w:tab w:val="decimal" w:pos="1247"/>
              </w:tabs>
              <w:ind w:right="145"/>
              <w:jc w:val="right"/>
              <w:rPr>
                <w:sz w:val="18"/>
                <w:szCs w:val="18"/>
              </w:rPr>
            </w:pPr>
            <w:r w:rsidRPr="006A135E">
              <w:rPr>
                <w:sz w:val="18"/>
                <w:szCs w:val="18"/>
              </w:rPr>
              <w:t>(44 369)</w:t>
            </w:r>
          </w:p>
        </w:tc>
        <w:tc>
          <w:tcPr>
            <w:tcW w:w="1701" w:type="dxa"/>
            <w:tcBorders>
              <w:bottom w:val="single" w:sz="6" w:space="0" w:color="auto"/>
            </w:tcBorders>
            <w:vAlign w:val="bottom"/>
          </w:tcPr>
          <w:p w:rsidR="00416DF7" w:rsidRPr="00CC15EA" w:rsidRDefault="00416DF7" w:rsidP="006A135E">
            <w:pPr>
              <w:tabs>
                <w:tab w:val="decimal" w:pos="1247"/>
              </w:tabs>
              <w:ind w:right="145"/>
              <w:jc w:val="right"/>
              <w:rPr>
                <w:sz w:val="18"/>
                <w:szCs w:val="18"/>
              </w:rPr>
            </w:pPr>
            <w:r w:rsidRPr="00CC15EA">
              <w:rPr>
                <w:sz w:val="18"/>
                <w:szCs w:val="18"/>
              </w:rPr>
              <w:t>(</w:t>
            </w:r>
            <w:r w:rsidRPr="00CC15EA">
              <w:rPr>
                <w:sz w:val="18"/>
                <w:szCs w:val="18"/>
                <w:lang w:val="en-US"/>
              </w:rPr>
              <w:t>120 749</w:t>
            </w:r>
            <w:r w:rsidRPr="00CC15EA">
              <w:rPr>
                <w:sz w:val="18"/>
                <w:szCs w:val="18"/>
              </w:rPr>
              <w:t>)</w:t>
            </w:r>
          </w:p>
        </w:tc>
      </w:tr>
      <w:tr w:rsidR="00416DF7" w:rsidTr="006A135E">
        <w:trPr>
          <w:trHeight w:val="23"/>
          <w:jc w:val="center"/>
        </w:trPr>
        <w:tc>
          <w:tcPr>
            <w:tcW w:w="5386" w:type="dxa"/>
            <w:vAlign w:val="bottom"/>
          </w:tcPr>
          <w:p w:rsidR="00416DF7" w:rsidRDefault="00082530">
            <w:pPr>
              <w:pStyle w:val="BoldTabletext"/>
              <w:widowControl w:val="0"/>
              <w:ind w:left="5" w:right="-108" w:hanging="113"/>
              <w:jc w:val="left"/>
            </w:pPr>
            <w:r>
              <w:rPr>
                <w:lang w:val="en-US"/>
              </w:rPr>
              <w:t>(</w:t>
            </w:r>
            <w:r>
              <w:t>Убыток)/</w:t>
            </w:r>
            <w:r w:rsidR="00416DF7">
              <w:t>Прибыль за год</w:t>
            </w:r>
          </w:p>
        </w:tc>
        <w:tc>
          <w:tcPr>
            <w:tcW w:w="851" w:type="dxa"/>
            <w:vAlign w:val="bottom"/>
          </w:tcPr>
          <w:p w:rsidR="00416DF7" w:rsidRDefault="00416DF7">
            <w:pPr>
              <w:widowControl w:val="0"/>
              <w:ind w:left="-108" w:right="-108"/>
              <w:jc w:val="center"/>
              <w:rPr>
                <w:sz w:val="18"/>
                <w:szCs w:val="18"/>
              </w:rPr>
            </w:pPr>
          </w:p>
        </w:tc>
        <w:tc>
          <w:tcPr>
            <w:tcW w:w="1701" w:type="dxa"/>
            <w:tcBorders>
              <w:top w:val="single" w:sz="6" w:space="0" w:color="auto"/>
              <w:bottom w:val="single" w:sz="6" w:space="0" w:color="auto"/>
            </w:tcBorders>
            <w:vAlign w:val="bottom"/>
          </w:tcPr>
          <w:p w:rsidR="00416DF7" w:rsidRPr="000350DB" w:rsidRDefault="000350DB" w:rsidP="006A135E">
            <w:pPr>
              <w:tabs>
                <w:tab w:val="decimal" w:pos="1247"/>
              </w:tabs>
              <w:ind w:right="145"/>
              <w:jc w:val="right"/>
              <w:rPr>
                <w:b/>
                <w:sz w:val="18"/>
                <w:szCs w:val="18"/>
              </w:rPr>
            </w:pPr>
            <w:r>
              <w:rPr>
                <w:b/>
                <w:sz w:val="18"/>
                <w:szCs w:val="18"/>
              </w:rPr>
              <w:t>(</w:t>
            </w:r>
            <w:r w:rsidR="006E01A5">
              <w:rPr>
                <w:b/>
                <w:sz w:val="18"/>
                <w:szCs w:val="18"/>
              </w:rPr>
              <w:t>3</w:t>
            </w:r>
            <w:r w:rsidR="00921086">
              <w:rPr>
                <w:b/>
                <w:sz w:val="18"/>
                <w:szCs w:val="18"/>
              </w:rPr>
              <w:t>77 4</w:t>
            </w:r>
            <w:r w:rsidR="006E01A5">
              <w:rPr>
                <w:b/>
                <w:sz w:val="18"/>
                <w:szCs w:val="18"/>
              </w:rPr>
              <w:t>1</w:t>
            </w:r>
            <w:r w:rsidR="00991479">
              <w:rPr>
                <w:b/>
                <w:sz w:val="18"/>
                <w:szCs w:val="18"/>
              </w:rPr>
              <w:t>8</w:t>
            </w:r>
            <w:r>
              <w:rPr>
                <w:b/>
                <w:sz w:val="18"/>
                <w:szCs w:val="18"/>
              </w:rPr>
              <w:t>)</w:t>
            </w:r>
          </w:p>
        </w:tc>
        <w:tc>
          <w:tcPr>
            <w:tcW w:w="1701" w:type="dxa"/>
            <w:tcBorders>
              <w:top w:val="single" w:sz="6" w:space="0" w:color="auto"/>
              <w:bottom w:val="single" w:sz="6" w:space="0" w:color="auto"/>
            </w:tcBorders>
            <w:vAlign w:val="bottom"/>
          </w:tcPr>
          <w:p w:rsidR="00416DF7" w:rsidRPr="00CC15EA" w:rsidRDefault="00416DF7" w:rsidP="006A135E">
            <w:pPr>
              <w:tabs>
                <w:tab w:val="decimal" w:pos="1247"/>
              </w:tabs>
              <w:ind w:right="145"/>
              <w:jc w:val="right"/>
              <w:rPr>
                <w:b/>
                <w:sz w:val="18"/>
                <w:szCs w:val="18"/>
              </w:rPr>
            </w:pPr>
            <w:r w:rsidRPr="00CC15EA">
              <w:rPr>
                <w:b/>
                <w:sz w:val="18"/>
                <w:szCs w:val="18"/>
                <w:lang w:val="en-US"/>
              </w:rPr>
              <w:t>3</w:t>
            </w:r>
            <w:r w:rsidRPr="00CC15EA">
              <w:rPr>
                <w:b/>
                <w:sz w:val="18"/>
                <w:szCs w:val="18"/>
              </w:rPr>
              <w:t>04</w:t>
            </w:r>
            <w:r w:rsidRPr="00CC15EA">
              <w:rPr>
                <w:b/>
                <w:sz w:val="18"/>
                <w:szCs w:val="18"/>
                <w:lang w:val="en-US"/>
              </w:rPr>
              <w:t xml:space="preserve"> </w:t>
            </w:r>
            <w:r w:rsidRPr="00CC15EA">
              <w:rPr>
                <w:b/>
                <w:sz w:val="18"/>
                <w:szCs w:val="18"/>
              </w:rPr>
              <w:t>9</w:t>
            </w:r>
            <w:r w:rsidRPr="00CC15EA">
              <w:rPr>
                <w:b/>
                <w:sz w:val="18"/>
                <w:szCs w:val="18"/>
                <w:lang w:val="en-US"/>
              </w:rPr>
              <w:t>3</w:t>
            </w:r>
            <w:r w:rsidRPr="00CC15EA">
              <w:rPr>
                <w:b/>
                <w:sz w:val="18"/>
                <w:szCs w:val="18"/>
              </w:rPr>
              <w:t>6</w:t>
            </w:r>
          </w:p>
        </w:tc>
      </w:tr>
      <w:tr w:rsidR="00416DF7" w:rsidTr="006A135E">
        <w:trPr>
          <w:trHeight w:val="340"/>
          <w:jc w:val="center"/>
        </w:trPr>
        <w:tc>
          <w:tcPr>
            <w:tcW w:w="5386" w:type="dxa"/>
            <w:vAlign w:val="bottom"/>
          </w:tcPr>
          <w:p w:rsidR="00416DF7" w:rsidRDefault="00416DF7">
            <w:pPr>
              <w:pStyle w:val="BoldTabletext"/>
              <w:widowControl w:val="0"/>
              <w:ind w:left="5" w:right="-108" w:hanging="113"/>
              <w:jc w:val="left"/>
            </w:pPr>
            <w:r>
              <w:t xml:space="preserve">Итого совокупный </w:t>
            </w:r>
            <w:r w:rsidR="004E1457">
              <w:t>(убыток)/</w:t>
            </w:r>
            <w:r>
              <w:t>доход за год, за вычетом налогов</w:t>
            </w:r>
          </w:p>
        </w:tc>
        <w:tc>
          <w:tcPr>
            <w:tcW w:w="851" w:type="dxa"/>
            <w:vAlign w:val="bottom"/>
          </w:tcPr>
          <w:p w:rsidR="00416DF7" w:rsidRDefault="00416DF7">
            <w:pPr>
              <w:widowControl w:val="0"/>
              <w:ind w:left="-108" w:right="-108"/>
              <w:jc w:val="center"/>
              <w:rPr>
                <w:sz w:val="18"/>
                <w:szCs w:val="18"/>
              </w:rPr>
            </w:pPr>
          </w:p>
        </w:tc>
        <w:tc>
          <w:tcPr>
            <w:tcW w:w="1701" w:type="dxa"/>
            <w:tcBorders>
              <w:top w:val="single" w:sz="6" w:space="0" w:color="auto"/>
              <w:bottom w:val="single" w:sz="12" w:space="0" w:color="auto"/>
            </w:tcBorders>
            <w:vAlign w:val="bottom"/>
          </w:tcPr>
          <w:p w:rsidR="00416DF7" w:rsidRPr="00CC15EA" w:rsidRDefault="006E01A5" w:rsidP="006A135E">
            <w:pPr>
              <w:tabs>
                <w:tab w:val="decimal" w:pos="1247"/>
              </w:tabs>
              <w:ind w:right="145"/>
              <w:jc w:val="right"/>
              <w:rPr>
                <w:b/>
                <w:sz w:val="18"/>
                <w:szCs w:val="18"/>
                <w:lang w:val="en-US"/>
              </w:rPr>
            </w:pPr>
            <w:r>
              <w:rPr>
                <w:b/>
                <w:sz w:val="18"/>
                <w:szCs w:val="18"/>
              </w:rPr>
              <w:t>(</w:t>
            </w:r>
            <w:r w:rsidR="00921086">
              <w:rPr>
                <w:b/>
                <w:sz w:val="18"/>
                <w:szCs w:val="18"/>
              </w:rPr>
              <w:t>377 41</w:t>
            </w:r>
            <w:r w:rsidR="00991479">
              <w:rPr>
                <w:b/>
                <w:sz w:val="18"/>
                <w:szCs w:val="18"/>
              </w:rPr>
              <w:t>8</w:t>
            </w:r>
            <w:r>
              <w:rPr>
                <w:b/>
                <w:sz w:val="18"/>
                <w:szCs w:val="18"/>
              </w:rPr>
              <w:t>)</w:t>
            </w:r>
          </w:p>
        </w:tc>
        <w:tc>
          <w:tcPr>
            <w:tcW w:w="1701" w:type="dxa"/>
            <w:tcBorders>
              <w:top w:val="single" w:sz="6" w:space="0" w:color="auto"/>
              <w:bottom w:val="single" w:sz="12" w:space="0" w:color="auto"/>
            </w:tcBorders>
            <w:vAlign w:val="bottom"/>
          </w:tcPr>
          <w:p w:rsidR="00416DF7" w:rsidRPr="00CC15EA" w:rsidRDefault="00416DF7" w:rsidP="006A135E">
            <w:pPr>
              <w:tabs>
                <w:tab w:val="decimal" w:pos="1247"/>
              </w:tabs>
              <w:ind w:right="145"/>
              <w:jc w:val="right"/>
              <w:rPr>
                <w:b/>
                <w:sz w:val="18"/>
                <w:szCs w:val="18"/>
                <w:lang w:val="en-US"/>
              </w:rPr>
            </w:pPr>
            <w:r w:rsidRPr="00CC15EA">
              <w:rPr>
                <w:b/>
                <w:sz w:val="18"/>
                <w:szCs w:val="18"/>
                <w:lang w:val="en-US"/>
              </w:rPr>
              <w:t>3</w:t>
            </w:r>
            <w:r w:rsidRPr="00CC15EA">
              <w:rPr>
                <w:b/>
                <w:sz w:val="18"/>
                <w:szCs w:val="18"/>
              </w:rPr>
              <w:t>04</w:t>
            </w:r>
            <w:r w:rsidRPr="00CC15EA">
              <w:rPr>
                <w:b/>
                <w:sz w:val="18"/>
                <w:szCs w:val="18"/>
                <w:lang w:val="en-US"/>
              </w:rPr>
              <w:t xml:space="preserve"> </w:t>
            </w:r>
            <w:r w:rsidRPr="00CC15EA">
              <w:rPr>
                <w:b/>
                <w:sz w:val="18"/>
                <w:szCs w:val="18"/>
              </w:rPr>
              <w:t>9</w:t>
            </w:r>
            <w:r w:rsidRPr="00CC15EA">
              <w:rPr>
                <w:b/>
                <w:sz w:val="18"/>
                <w:szCs w:val="18"/>
                <w:lang w:val="en-US"/>
              </w:rPr>
              <w:t>3</w:t>
            </w:r>
            <w:r w:rsidRPr="00CC15EA">
              <w:rPr>
                <w:b/>
                <w:sz w:val="18"/>
                <w:szCs w:val="18"/>
              </w:rPr>
              <w:t>6</w:t>
            </w:r>
          </w:p>
        </w:tc>
      </w:tr>
      <w:tr w:rsidR="00416DF7" w:rsidTr="006A135E">
        <w:trPr>
          <w:trHeight w:val="20"/>
          <w:jc w:val="center"/>
        </w:trPr>
        <w:tc>
          <w:tcPr>
            <w:tcW w:w="5386" w:type="dxa"/>
            <w:vAlign w:val="bottom"/>
          </w:tcPr>
          <w:p w:rsidR="00416DF7" w:rsidRDefault="00416DF7">
            <w:pPr>
              <w:pStyle w:val="BoldTabletext"/>
              <w:widowControl w:val="0"/>
              <w:ind w:left="5" w:right="-108" w:hanging="113"/>
              <w:jc w:val="left"/>
            </w:pPr>
            <w:r>
              <w:t xml:space="preserve"> </w:t>
            </w:r>
          </w:p>
        </w:tc>
        <w:tc>
          <w:tcPr>
            <w:tcW w:w="851" w:type="dxa"/>
            <w:vAlign w:val="bottom"/>
          </w:tcPr>
          <w:p w:rsidR="00416DF7" w:rsidRDefault="00416DF7">
            <w:pPr>
              <w:widowControl w:val="0"/>
              <w:ind w:left="-108" w:right="-108"/>
              <w:jc w:val="center"/>
              <w:rPr>
                <w:sz w:val="18"/>
                <w:szCs w:val="18"/>
              </w:rPr>
            </w:pPr>
          </w:p>
        </w:tc>
        <w:tc>
          <w:tcPr>
            <w:tcW w:w="1701" w:type="dxa"/>
            <w:tcBorders>
              <w:top w:val="single" w:sz="12" w:space="0" w:color="auto"/>
            </w:tcBorders>
            <w:vAlign w:val="bottom"/>
          </w:tcPr>
          <w:p w:rsidR="00416DF7" w:rsidRPr="00CC15EA" w:rsidRDefault="00416DF7" w:rsidP="006A135E">
            <w:pPr>
              <w:widowControl w:val="0"/>
              <w:tabs>
                <w:tab w:val="decimal" w:pos="1247"/>
              </w:tabs>
              <w:ind w:right="145"/>
              <w:jc w:val="right"/>
              <w:rPr>
                <w:b/>
                <w:sz w:val="18"/>
                <w:szCs w:val="18"/>
              </w:rPr>
            </w:pPr>
          </w:p>
        </w:tc>
        <w:tc>
          <w:tcPr>
            <w:tcW w:w="1701" w:type="dxa"/>
            <w:tcBorders>
              <w:top w:val="single" w:sz="12" w:space="0" w:color="auto"/>
            </w:tcBorders>
            <w:vAlign w:val="bottom"/>
          </w:tcPr>
          <w:p w:rsidR="00416DF7" w:rsidRPr="00CC15EA" w:rsidRDefault="00416DF7" w:rsidP="006A135E">
            <w:pPr>
              <w:widowControl w:val="0"/>
              <w:tabs>
                <w:tab w:val="decimal" w:pos="1247"/>
              </w:tabs>
              <w:ind w:right="145"/>
              <w:jc w:val="right"/>
              <w:rPr>
                <w:b/>
                <w:sz w:val="18"/>
                <w:szCs w:val="18"/>
              </w:rPr>
            </w:pPr>
          </w:p>
        </w:tc>
      </w:tr>
      <w:tr w:rsidR="00416DF7" w:rsidTr="006A135E">
        <w:trPr>
          <w:trHeight w:val="20"/>
          <w:jc w:val="center"/>
        </w:trPr>
        <w:tc>
          <w:tcPr>
            <w:tcW w:w="5386" w:type="dxa"/>
            <w:vAlign w:val="bottom"/>
          </w:tcPr>
          <w:p w:rsidR="00416DF7" w:rsidRDefault="00416DF7" w:rsidP="004E1457">
            <w:pPr>
              <w:pStyle w:val="Text33"/>
              <w:widowControl w:val="0"/>
              <w:spacing w:after="0"/>
              <w:ind w:left="5" w:right="-108" w:hanging="113"/>
              <w:jc w:val="left"/>
              <w:rPr>
                <w:sz w:val="18"/>
                <w:szCs w:val="18"/>
              </w:rPr>
            </w:pPr>
            <w:r>
              <w:rPr>
                <w:b/>
                <w:bCs/>
                <w:sz w:val="18"/>
                <w:szCs w:val="18"/>
              </w:rPr>
              <w:t xml:space="preserve">Общий совокупный </w:t>
            </w:r>
            <w:r w:rsidR="004E1457">
              <w:rPr>
                <w:b/>
                <w:bCs/>
                <w:sz w:val="18"/>
                <w:szCs w:val="18"/>
              </w:rPr>
              <w:t>(расход)/доход</w:t>
            </w:r>
            <w:r w:rsidR="0084446F">
              <w:rPr>
                <w:b/>
                <w:bCs/>
                <w:sz w:val="18"/>
                <w:szCs w:val="18"/>
              </w:rPr>
              <w:t xml:space="preserve"> </w:t>
            </w:r>
            <w:r>
              <w:rPr>
                <w:b/>
                <w:bCs/>
                <w:sz w:val="18"/>
                <w:szCs w:val="18"/>
              </w:rPr>
              <w:t>за год, за вычетом налогов</w:t>
            </w:r>
          </w:p>
        </w:tc>
        <w:tc>
          <w:tcPr>
            <w:tcW w:w="851" w:type="dxa"/>
            <w:vAlign w:val="bottom"/>
          </w:tcPr>
          <w:p w:rsidR="00416DF7" w:rsidRDefault="00416DF7">
            <w:pPr>
              <w:widowControl w:val="0"/>
              <w:ind w:left="-108" w:right="-108"/>
              <w:jc w:val="center"/>
              <w:rPr>
                <w:sz w:val="18"/>
                <w:szCs w:val="18"/>
              </w:rPr>
            </w:pPr>
          </w:p>
        </w:tc>
        <w:tc>
          <w:tcPr>
            <w:tcW w:w="1701" w:type="dxa"/>
            <w:vAlign w:val="bottom"/>
          </w:tcPr>
          <w:p w:rsidR="00416DF7" w:rsidRPr="00CC15EA" w:rsidRDefault="00416DF7" w:rsidP="006A135E">
            <w:pPr>
              <w:widowControl w:val="0"/>
              <w:tabs>
                <w:tab w:val="decimal" w:pos="1247"/>
              </w:tabs>
              <w:ind w:right="145"/>
              <w:jc w:val="right"/>
              <w:rPr>
                <w:b/>
                <w:sz w:val="18"/>
                <w:szCs w:val="18"/>
              </w:rPr>
            </w:pPr>
          </w:p>
        </w:tc>
        <w:tc>
          <w:tcPr>
            <w:tcW w:w="1701" w:type="dxa"/>
            <w:vAlign w:val="bottom"/>
          </w:tcPr>
          <w:p w:rsidR="00416DF7" w:rsidRPr="00CC15EA" w:rsidRDefault="00416DF7" w:rsidP="006A135E">
            <w:pPr>
              <w:widowControl w:val="0"/>
              <w:tabs>
                <w:tab w:val="decimal" w:pos="1247"/>
              </w:tabs>
              <w:ind w:right="145"/>
              <w:jc w:val="right"/>
              <w:rPr>
                <w:b/>
                <w:sz w:val="18"/>
                <w:szCs w:val="18"/>
              </w:rPr>
            </w:pPr>
          </w:p>
        </w:tc>
      </w:tr>
      <w:tr w:rsidR="00416DF7" w:rsidTr="006A135E">
        <w:trPr>
          <w:trHeight w:val="20"/>
          <w:jc w:val="center"/>
        </w:trPr>
        <w:tc>
          <w:tcPr>
            <w:tcW w:w="5386" w:type="dxa"/>
            <w:vAlign w:val="bottom"/>
          </w:tcPr>
          <w:p w:rsidR="00416DF7" w:rsidRDefault="00416DF7">
            <w:pPr>
              <w:pStyle w:val="BoldTabletext"/>
              <w:widowControl w:val="0"/>
              <w:ind w:left="5" w:right="-108" w:hanging="113"/>
              <w:jc w:val="left"/>
              <w:rPr>
                <w:i/>
              </w:rPr>
            </w:pPr>
            <w:r>
              <w:rPr>
                <w:b w:val="0"/>
                <w:bCs w:val="0"/>
                <w:i/>
              </w:rPr>
              <w:t>Приходящиеся на:</w:t>
            </w:r>
          </w:p>
        </w:tc>
        <w:tc>
          <w:tcPr>
            <w:tcW w:w="851" w:type="dxa"/>
            <w:vAlign w:val="bottom"/>
          </w:tcPr>
          <w:p w:rsidR="00416DF7" w:rsidRDefault="00416DF7">
            <w:pPr>
              <w:widowControl w:val="0"/>
              <w:ind w:left="-108" w:right="-108"/>
              <w:jc w:val="center"/>
              <w:rPr>
                <w:sz w:val="18"/>
                <w:szCs w:val="18"/>
              </w:rPr>
            </w:pPr>
          </w:p>
        </w:tc>
        <w:tc>
          <w:tcPr>
            <w:tcW w:w="1701" w:type="dxa"/>
            <w:vAlign w:val="bottom"/>
          </w:tcPr>
          <w:p w:rsidR="00416DF7" w:rsidRPr="00CC15EA" w:rsidRDefault="00416DF7" w:rsidP="006A135E">
            <w:pPr>
              <w:widowControl w:val="0"/>
              <w:tabs>
                <w:tab w:val="decimal" w:pos="1247"/>
              </w:tabs>
              <w:ind w:right="145"/>
              <w:jc w:val="right"/>
              <w:rPr>
                <w:b/>
                <w:sz w:val="18"/>
                <w:szCs w:val="18"/>
              </w:rPr>
            </w:pPr>
          </w:p>
        </w:tc>
        <w:tc>
          <w:tcPr>
            <w:tcW w:w="1701" w:type="dxa"/>
            <w:vAlign w:val="bottom"/>
          </w:tcPr>
          <w:p w:rsidR="00416DF7" w:rsidRPr="00CC15EA" w:rsidRDefault="00416DF7" w:rsidP="006A135E">
            <w:pPr>
              <w:widowControl w:val="0"/>
              <w:tabs>
                <w:tab w:val="decimal" w:pos="1247"/>
              </w:tabs>
              <w:ind w:right="145"/>
              <w:jc w:val="right"/>
              <w:rPr>
                <w:b/>
                <w:sz w:val="18"/>
                <w:szCs w:val="18"/>
              </w:rPr>
            </w:pPr>
          </w:p>
        </w:tc>
      </w:tr>
      <w:tr w:rsidR="00416DF7" w:rsidTr="006A135E">
        <w:trPr>
          <w:trHeight w:val="20"/>
          <w:jc w:val="center"/>
        </w:trPr>
        <w:tc>
          <w:tcPr>
            <w:tcW w:w="5386" w:type="dxa"/>
            <w:vAlign w:val="bottom"/>
          </w:tcPr>
          <w:p w:rsidR="00416DF7" w:rsidRDefault="00416DF7">
            <w:pPr>
              <w:pStyle w:val="BoldTabletext"/>
              <w:widowControl w:val="0"/>
              <w:ind w:left="5" w:right="-108" w:hanging="113"/>
              <w:jc w:val="left"/>
            </w:pPr>
            <w:r>
              <w:rPr>
                <w:b w:val="0"/>
                <w:bCs w:val="0"/>
              </w:rPr>
              <w:t>Акционеров материнской компании</w:t>
            </w:r>
          </w:p>
        </w:tc>
        <w:tc>
          <w:tcPr>
            <w:tcW w:w="851" w:type="dxa"/>
            <w:vAlign w:val="bottom"/>
          </w:tcPr>
          <w:p w:rsidR="00416DF7" w:rsidRDefault="00416DF7">
            <w:pPr>
              <w:widowControl w:val="0"/>
              <w:ind w:left="-108" w:right="-108"/>
              <w:jc w:val="center"/>
              <w:rPr>
                <w:sz w:val="18"/>
                <w:szCs w:val="18"/>
              </w:rPr>
            </w:pPr>
          </w:p>
        </w:tc>
        <w:tc>
          <w:tcPr>
            <w:tcW w:w="1701" w:type="dxa"/>
            <w:vAlign w:val="bottom"/>
          </w:tcPr>
          <w:p w:rsidR="00416DF7" w:rsidRPr="006E01A5" w:rsidRDefault="006E01A5" w:rsidP="006A135E">
            <w:pPr>
              <w:tabs>
                <w:tab w:val="decimal" w:pos="1247"/>
              </w:tabs>
              <w:ind w:right="145"/>
              <w:jc w:val="right"/>
              <w:rPr>
                <w:sz w:val="18"/>
                <w:szCs w:val="18"/>
              </w:rPr>
            </w:pPr>
            <w:r>
              <w:rPr>
                <w:sz w:val="18"/>
                <w:szCs w:val="18"/>
              </w:rPr>
              <w:t>(</w:t>
            </w:r>
            <w:r w:rsidR="00D94A7A">
              <w:rPr>
                <w:sz w:val="18"/>
                <w:szCs w:val="18"/>
              </w:rPr>
              <w:t xml:space="preserve">203 </w:t>
            </w:r>
            <w:r w:rsidR="00833C0A">
              <w:rPr>
                <w:sz w:val="18"/>
                <w:szCs w:val="18"/>
              </w:rPr>
              <w:t>04</w:t>
            </w:r>
            <w:r w:rsidR="00991479">
              <w:rPr>
                <w:sz w:val="18"/>
                <w:szCs w:val="18"/>
              </w:rPr>
              <w:t>9</w:t>
            </w:r>
            <w:r>
              <w:rPr>
                <w:sz w:val="18"/>
                <w:szCs w:val="18"/>
              </w:rPr>
              <w:t>)</w:t>
            </w:r>
          </w:p>
        </w:tc>
        <w:tc>
          <w:tcPr>
            <w:tcW w:w="1701" w:type="dxa"/>
            <w:vAlign w:val="bottom"/>
          </w:tcPr>
          <w:p w:rsidR="00416DF7" w:rsidRPr="00CC15EA" w:rsidRDefault="00416DF7" w:rsidP="006A135E">
            <w:pPr>
              <w:tabs>
                <w:tab w:val="decimal" w:pos="1247"/>
              </w:tabs>
              <w:ind w:right="145"/>
              <w:jc w:val="right"/>
              <w:rPr>
                <w:sz w:val="18"/>
                <w:szCs w:val="18"/>
              </w:rPr>
            </w:pPr>
            <w:r w:rsidRPr="00CC15EA">
              <w:rPr>
                <w:sz w:val="18"/>
                <w:szCs w:val="18"/>
              </w:rPr>
              <w:t xml:space="preserve">                </w:t>
            </w:r>
            <w:r w:rsidRPr="00CC15EA">
              <w:rPr>
                <w:sz w:val="18"/>
                <w:szCs w:val="18"/>
                <w:lang w:val="en-US"/>
              </w:rPr>
              <w:t>3</w:t>
            </w:r>
            <w:r w:rsidRPr="00CC15EA">
              <w:rPr>
                <w:sz w:val="18"/>
                <w:szCs w:val="18"/>
              </w:rPr>
              <w:t>45</w:t>
            </w:r>
            <w:r w:rsidRPr="00CC15EA">
              <w:rPr>
                <w:sz w:val="18"/>
                <w:szCs w:val="18"/>
                <w:lang w:val="en-US"/>
              </w:rPr>
              <w:t xml:space="preserve"> </w:t>
            </w:r>
            <w:r w:rsidRPr="00CC15EA">
              <w:rPr>
                <w:sz w:val="18"/>
                <w:szCs w:val="18"/>
              </w:rPr>
              <w:t>584</w:t>
            </w:r>
          </w:p>
        </w:tc>
      </w:tr>
      <w:tr w:rsidR="00416DF7" w:rsidTr="006A135E">
        <w:trPr>
          <w:trHeight w:val="20"/>
          <w:jc w:val="center"/>
        </w:trPr>
        <w:tc>
          <w:tcPr>
            <w:tcW w:w="5386" w:type="dxa"/>
            <w:vAlign w:val="bottom"/>
          </w:tcPr>
          <w:p w:rsidR="00416DF7" w:rsidRDefault="00416DF7" w:rsidP="00D228F0">
            <w:pPr>
              <w:pStyle w:val="BoldTabletext"/>
              <w:widowControl w:val="0"/>
              <w:ind w:left="5" w:right="-108" w:hanging="113"/>
              <w:jc w:val="left"/>
            </w:pPr>
            <w:r>
              <w:rPr>
                <w:b w:val="0"/>
                <w:bCs w:val="0"/>
              </w:rPr>
              <w:t>Неконтролирующую долю участия</w:t>
            </w:r>
          </w:p>
        </w:tc>
        <w:tc>
          <w:tcPr>
            <w:tcW w:w="851" w:type="dxa"/>
            <w:vAlign w:val="bottom"/>
          </w:tcPr>
          <w:p w:rsidR="00416DF7" w:rsidRDefault="00416DF7">
            <w:pPr>
              <w:widowControl w:val="0"/>
              <w:ind w:left="-108" w:right="-108"/>
              <w:jc w:val="center"/>
              <w:rPr>
                <w:sz w:val="18"/>
                <w:szCs w:val="18"/>
              </w:rPr>
            </w:pPr>
          </w:p>
        </w:tc>
        <w:tc>
          <w:tcPr>
            <w:tcW w:w="1701" w:type="dxa"/>
            <w:tcBorders>
              <w:bottom w:val="single" w:sz="6" w:space="0" w:color="auto"/>
            </w:tcBorders>
            <w:vAlign w:val="bottom"/>
          </w:tcPr>
          <w:p w:rsidR="00416DF7" w:rsidRPr="00CC15EA" w:rsidRDefault="006E01A5" w:rsidP="006A135E">
            <w:pPr>
              <w:tabs>
                <w:tab w:val="decimal" w:pos="1247"/>
              </w:tabs>
              <w:ind w:right="145"/>
              <w:jc w:val="right"/>
              <w:rPr>
                <w:sz w:val="18"/>
                <w:szCs w:val="18"/>
              </w:rPr>
            </w:pPr>
            <w:r>
              <w:rPr>
                <w:sz w:val="18"/>
                <w:szCs w:val="18"/>
              </w:rPr>
              <w:t xml:space="preserve">             </w:t>
            </w:r>
            <w:r w:rsidR="00416DF7" w:rsidRPr="00CC15EA">
              <w:rPr>
                <w:sz w:val="18"/>
                <w:szCs w:val="18"/>
              </w:rPr>
              <w:t xml:space="preserve"> (</w:t>
            </w:r>
            <w:r>
              <w:rPr>
                <w:sz w:val="18"/>
                <w:szCs w:val="18"/>
              </w:rPr>
              <w:t>17</w:t>
            </w:r>
            <w:r w:rsidR="00921086">
              <w:rPr>
                <w:sz w:val="18"/>
                <w:szCs w:val="18"/>
              </w:rPr>
              <w:t>4</w:t>
            </w:r>
            <w:r>
              <w:rPr>
                <w:sz w:val="18"/>
                <w:szCs w:val="18"/>
              </w:rPr>
              <w:t xml:space="preserve"> </w:t>
            </w:r>
            <w:r w:rsidR="00921086">
              <w:rPr>
                <w:sz w:val="18"/>
                <w:szCs w:val="18"/>
              </w:rPr>
              <w:t>36</w:t>
            </w:r>
            <w:r>
              <w:rPr>
                <w:sz w:val="18"/>
                <w:szCs w:val="18"/>
              </w:rPr>
              <w:t>9</w:t>
            </w:r>
            <w:r w:rsidR="00416DF7" w:rsidRPr="00CC15EA">
              <w:rPr>
                <w:sz w:val="18"/>
                <w:szCs w:val="18"/>
              </w:rPr>
              <w:t>)</w:t>
            </w:r>
          </w:p>
        </w:tc>
        <w:tc>
          <w:tcPr>
            <w:tcW w:w="1701" w:type="dxa"/>
            <w:tcBorders>
              <w:bottom w:val="single" w:sz="6" w:space="0" w:color="auto"/>
            </w:tcBorders>
            <w:vAlign w:val="bottom"/>
          </w:tcPr>
          <w:p w:rsidR="00416DF7" w:rsidRPr="00CC15EA" w:rsidRDefault="00416DF7" w:rsidP="006A135E">
            <w:pPr>
              <w:tabs>
                <w:tab w:val="decimal" w:pos="1247"/>
              </w:tabs>
              <w:ind w:right="145"/>
              <w:jc w:val="right"/>
              <w:rPr>
                <w:sz w:val="18"/>
                <w:szCs w:val="18"/>
              </w:rPr>
            </w:pPr>
            <w:r w:rsidRPr="00CC15EA">
              <w:rPr>
                <w:sz w:val="18"/>
                <w:szCs w:val="18"/>
              </w:rPr>
              <w:t xml:space="preserve">                (40 648)</w:t>
            </w:r>
          </w:p>
        </w:tc>
      </w:tr>
      <w:tr w:rsidR="00416DF7" w:rsidTr="006A135E">
        <w:trPr>
          <w:trHeight w:val="340"/>
          <w:jc w:val="center"/>
        </w:trPr>
        <w:tc>
          <w:tcPr>
            <w:tcW w:w="5386" w:type="dxa"/>
            <w:vAlign w:val="bottom"/>
          </w:tcPr>
          <w:p w:rsidR="00416DF7" w:rsidRDefault="00416DF7">
            <w:pPr>
              <w:pStyle w:val="BoldTabletext"/>
              <w:widowControl w:val="0"/>
              <w:ind w:left="5" w:right="-108" w:hanging="113"/>
              <w:jc w:val="left"/>
            </w:pPr>
          </w:p>
        </w:tc>
        <w:tc>
          <w:tcPr>
            <w:tcW w:w="851" w:type="dxa"/>
            <w:vAlign w:val="bottom"/>
          </w:tcPr>
          <w:p w:rsidR="00416DF7" w:rsidRDefault="00416DF7">
            <w:pPr>
              <w:widowControl w:val="0"/>
              <w:ind w:left="-108" w:right="-108"/>
              <w:jc w:val="center"/>
              <w:rPr>
                <w:sz w:val="18"/>
                <w:szCs w:val="18"/>
              </w:rPr>
            </w:pPr>
          </w:p>
        </w:tc>
        <w:tc>
          <w:tcPr>
            <w:tcW w:w="1701" w:type="dxa"/>
            <w:tcBorders>
              <w:top w:val="single" w:sz="6" w:space="0" w:color="auto"/>
              <w:bottom w:val="single" w:sz="12" w:space="0" w:color="auto"/>
            </w:tcBorders>
            <w:vAlign w:val="bottom"/>
          </w:tcPr>
          <w:p w:rsidR="00416DF7" w:rsidRPr="00CC15EA" w:rsidRDefault="006E01A5" w:rsidP="006A135E">
            <w:pPr>
              <w:tabs>
                <w:tab w:val="decimal" w:pos="1247"/>
              </w:tabs>
              <w:ind w:right="145"/>
              <w:jc w:val="right"/>
              <w:rPr>
                <w:b/>
                <w:sz w:val="18"/>
                <w:szCs w:val="18"/>
                <w:lang w:val="en-US"/>
              </w:rPr>
            </w:pPr>
            <w:r>
              <w:rPr>
                <w:b/>
                <w:sz w:val="18"/>
                <w:szCs w:val="18"/>
              </w:rPr>
              <w:t>(</w:t>
            </w:r>
            <w:r w:rsidR="00921086">
              <w:rPr>
                <w:b/>
                <w:sz w:val="18"/>
                <w:szCs w:val="18"/>
              </w:rPr>
              <w:t>377 41</w:t>
            </w:r>
            <w:r w:rsidR="00991479">
              <w:rPr>
                <w:b/>
                <w:sz w:val="18"/>
                <w:szCs w:val="18"/>
              </w:rPr>
              <w:t>8</w:t>
            </w:r>
            <w:r>
              <w:rPr>
                <w:b/>
                <w:sz w:val="18"/>
                <w:szCs w:val="18"/>
              </w:rPr>
              <w:t>)</w:t>
            </w:r>
          </w:p>
        </w:tc>
        <w:tc>
          <w:tcPr>
            <w:tcW w:w="1701" w:type="dxa"/>
            <w:tcBorders>
              <w:top w:val="single" w:sz="6" w:space="0" w:color="auto"/>
              <w:bottom w:val="single" w:sz="12" w:space="0" w:color="auto"/>
            </w:tcBorders>
            <w:vAlign w:val="bottom"/>
          </w:tcPr>
          <w:p w:rsidR="00416DF7" w:rsidRPr="00CC15EA" w:rsidRDefault="00416DF7" w:rsidP="006A135E">
            <w:pPr>
              <w:tabs>
                <w:tab w:val="decimal" w:pos="1247"/>
              </w:tabs>
              <w:ind w:right="145"/>
              <w:jc w:val="right"/>
              <w:rPr>
                <w:b/>
                <w:sz w:val="18"/>
                <w:szCs w:val="18"/>
                <w:lang w:val="en-US"/>
              </w:rPr>
            </w:pPr>
            <w:r w:rsidRPr="00CC15EA">
              <w:rPr>
                <w:b/>
                <w:sz w:val="18"/>
                <w:szCs w:val="18"/>
                <w:lang w:val="en-US"/>
              </w:rPr>
              <w:t>3</w:t>
            </w:r>
            <w:r w:rsidRPr="00CC15EA">
              <w:rPr>
                <w:b/>
                <w:sz w:val="18"/>
                <w:szCs w:val="18"/>
              </w:rPr>
              <w:t>04</w:t>
            </w:r>
            <w:r w:rsidRPr="00CC15EA">
              <w:rPr>
                <w:b/>
                <w:sz w:val="18"/>
                <w:szCs w:val="18"/>
                <w:lang w:val="en-US"/>
              </w:rPr>
              <w:t xml:space="preserve"> </w:t>
            </w:r>
            <w:r w:rsidRPr="00CC15EA">
              <w:rPr>
                <w:b/>
                <w:sz w:val="18"/>
                <w:szCs w:val="18"/>
              </w:rPr>
              <w:t>9</w:t>
            </w:r>
            <w:r w:rsidRPr="00CC15EA">
              <w:rPr>
                <w:b/>
                <w:sz w:val="18"/>
                <w:szCs w:val="18"/>
                <w:lang w:val="en-US"/>
              </w:rPr>
              <w:t>3</w:t>
            </w:r>
            <w:r w:rsidRPr="00CC15EA">
              <w:rPr>
                <w:b/>
                <w:sz w:val="18"/>
                <w:szCs w:val="18"/>
              </w:rPr>
              <w:t>6</w:t>
            </w:r>
          </w:p>
        </w:tc>
      </w:tr>
    </w:tbl>
    <w:p w:rsidR="00FD06F3" w:rsidRDefault="00FD06F3">
      <w:pPr>
        <w:widowControl w:val="0"/>
      </w:pPr>
    </w:p>
    <w:tbl>
      <w:tblPr>
        <w:tblW w:w="9639" w:type="dxa"/>
        <w:jc w:val="center"/>
        <w:tblLayout w:type="fixed"/>
        <w:tblLook w:val="0000" w:firstRow="0" w:lastRow="0" w:firstColumn="0" w:lastColumn="0" w:noHBand="0" w:noVBand="0"/>
      </w:tblPr>
      <w:tblGrid>
        <w:gridCol w:w="5529"/>
        <w:gridCol w:w="708"/>
        <w:gridCol w:w="1827"/>
        <w:gridCol w:w="1575"/>
      </w:tblGrid>
      <w:tr w:rsidR="003A78EF" w:rsidRPr="002E7DAB" w:rsidTr="003A78EF">
        <w:trPr>
          <w:trHeight w:val="23"/>
          <w:jc w:val="center"/>
        </w:trPr>
        <w:tc>
          <w:tcPr>
            <w:tcW w:w="5529" w:type="dxa"/>
            <w:vAlign w:val="bottom"/>
          </w:tcPr>
          <w:p w:rsidR="003A78EF" w:rsidRPr="002E7DAB" w:rsidRDefault="003A78EF" w:rsidP="005B4E4B">
            <w:pPr>
              <w:pStyle w:val="Tabletext"/>
              <w:widowControl w:val="0"/>
              <w:ind w:left="34" w:right="-108" w:hanging="142"/>
              <w:jc w:val="left"/>
              <w:rPr>
                <w:b/>
                <w:bCs/>
              </w:rPr>
            </w:pPr>
            <w:r>
              <w:rPr>
                <w:b/>
                <w:bCs/>
              </w:rPr>
              <w:t>(Убыток)/п</w:t>
            </w:r>
            <w:r w:rsidRPr="002E7DAB">
              <w:rPr>
                <w:b/>
                <w:bCs/>
              </w:rPr>
              <w:t>рибыль в расчете на одну обыкновенную акцию:</w:t>
            </w:r>
          </w:p>
        </w:tc>
        <w:tc>
          <w:tcPr>
            <w:tcW w:w="708" w:type="dxa"/>
            <w:vAlign w:val="bottom"/>
          </w:tcPr>
          <w:p w:rsidR="003A78EF" w:rsidRPr="008A06FB" w:rsidRDefault="003A78EF" w:rsidP="005B4E4B">
            <w:pPr>
              <w:widowControl w:val="0"/>
              <w:ind w:left="-108" w:right="-108"/>
              <w:jc w:val="center"/>
              <w:rPr>
                <w:b/>
                <w:bCs/>
                <w:sz w:val="18"/>
                <w:szCs w:val="18"/>
              </w:rPr>
            </w:pPr>
          </w:p>
        </w:tc>
        <w:tc>
          <w:tcPr>
            <w:tcW w:w="1827" w:type="dxa"/>
            <w:vAlign w:val="bottom"/>
          </w:tcPr>
          <w:p w:rsidR="003A78EF" w:rsidRPr="002E7DAB" w:rsidRDefault="003A78EF" w:rsidP="005B4E4B">
            <w:pPr>
              <w:pStyle w:val="Tabletext"/>
              <w:widowControl w:val="0"/>
              <w:tabs>
                <w:tab w:val="decimal" w:pos="992"/>
              </w:tabs>
              <w:jc w:val="left"/>
            </w:pPr>
          </w:p>
        </w:tc>
        <w:tc>
          <w:tcPr>
            <w:tcW w:w="1575" w:type="dxa"/>
            <w:vAlign w:val="bottom"/>
          </w:tcPr>
          <w:p w:rsidR="003A78EF" w:rsidRPr="002E7DAB" w:rsidRDefault="003A78EF" w:rsidP="005B4E4B">
            <w:pPr>
              <w:pStyle w:val="Tabletext"/>
              <w:widowControl w:val="0"/>
              <w:tabs>
                <w:tab w:val="decimal" w:pos="992"/>
              </w:tabs>
              <w:jc w:val="left"/>
            </w:pPr>
          </w:p>
        </w:tc>
      </w:tr>
      <w:tr w:rsidR="003A78EF" w:rsidRPr="002E7DAB" w:rsidTr="003A78EF">
        <w:trPr>
          <w:trHeight w:val="23"/>
          <w:jc w:val="center"/>
        </w:trPr>
        <w:tc>
          <w:tcPr>
            <w:tcW w:w="5529" w:type="dxa"/>
            <w:vAlign w:val="bottom"/>
          </w:tcPr>
          <w:p w:rsidR="003A78EF" w:rsidRPr="008A06FB" w:rsidRDefault="003A78EF" w:rsidP="005B4E4B">
            <w:pPr>
              <w:pStyle w:val="Tabletext"/>
              <w:widowControl w:val="0"/>
              <w:ind w:left="-108" w:right="-108"/>
              <w:jc w:val="left"/>
              <w:rPr>
                <w:bCs/>
              </w:rPr>
            </w:pPr>
            <w:r w:rsidRPr="008A06FB">
              <w:rPr>
                <w:bCs/>
              </w:rPr>
              <w:t>Базов</w:t>
            </w:r>
            <w:r w:rsidR="008D631D">
              <w:rPr>
                <w:bCs/>
              </w:rPr>
              <w:t>ый</w:t>
            </w:r>
            <w:r w:rsidRPr="008A06FB">
              <w:rPr>
                <w:bCs/>
              </w:rPr>
              <w:t xml:space="preserve"> и разводненн</w:t>
            </w:r>
            <w:r w:rsidR="008D631D">
              <w:rPr>
                <w:bCs/>
              </w:rPr>
              <w:t>ый</w:t>
            </w:r>
            <w:r w:rsidRPr="008A06FB">
              <w:rPr>
                <w:bCs/>
              </w:rPr>
              <w:t xml:space="preserve"> </w:t>
            </w:r>
            <w:r w:rsidR="008D631D">
              <w:rPr>
                <w:bCs/>
              </w:rPr>
              <w:t>(убыток)/</w:t>
            </w:r>
            <w:r w:rsidRPr="008A06FB">
              <w:rPr>
                <w:bCs/>
              </w:rPr>
              <w:t>прибыль на обыкновенную акцию, в российских рублях</w:t>
            </w:r>
          </w:p>
        </w:tc>
        <w:tc>
          <w:tcPr>
            <w:tcW w:w="708" w:type="dxa"/>
            <w:vAlign w:val="bottom"/>
          </w:tcPr>
          <w:p w:rsidR="003A78EF" w:rsidRPr="008A06FB" w:rsidRDefault="003A78EF" w:rsidP="005B4E4B">
            <w:pPr>
              <w:widowControl w:val="0"/>
              <w:ind w:left="-108" w:right="-108"/>
              <w:jc w:val="center"/>
              <w:rPr>
                <w:bCs/>
                <w:sz w:val="18"/>
                <w:szCs w:val="18"/>
              </w:rPr>
            </w:pPr>
            <w:r>
              <w:rPr>
                <w:bCs/>
                <w:sz w:val="18"/>
                <w:szCs w:val="18"/>
              </w:rPr>
              <w:t>24</w:t>
            </w:r>
          </w:p>
        </w:tc>
        <w:tc>
          <w:tcPr>
            <w:tcW w:w="1827" w:type="dxa"/>
            <w:vAlign w:val="bottom"/>
          </w:tcPr>
          <w:p w:rsidR="003A78EF" w:rsidRPr="002E7DAB" w:rsidRDefault="003A78EF" w:rsidP="003A78EF">
            <w:pPr>
              <w:pStyle w:val="Tabletext"/>
              <w:widowControl w:val="0"/>
              <w:tabs>
                <w:tab w:val="decimal" w:pos="1029"/>
              </w:tabs>
              <w:jc w:val="left"/>
            </w:pPr>
            <w:r w:rsidRPr="008A06FB">
              <w:rPr>
                <w:bCs/>
              </w:rPr>
              <w:t xml:space="preserve"> </w:t>
            </w:r>
            <w:r>
              <w:rPr>
                <w:bCs/>
                <w:lang w:val="en-US"/>
              </w:rPr>
              <w:t>(22,03)</w:t>
            </w:r>
          </w:p>
        </w:tc>
        <w:tc>
          <w:tcPr>
            <w:tcW w:w="1575" w:type="dxa"/>
            <w:vAlign w:val="bottom"/>
          </w:tcPr>
          <w:p w:rsidR="003A78EF" w:rsidRPr="003A78EF" w:rsidRDefault="003A78EF" w:rsidP="005B4E4B">
            <w:pPr>
              <w:pStyle w:val="Tabletext"/>
              <w:widowControl w:val="0"/>
              <w:tabs>
                <w:tab w:val="decimal" w:pos="992"/>
              </w:tabs>
              <w:jc w:val="left"/>
              <w:rPr>
                <w:lang w:val="en-US"/>
              </w:rPr>
            </w:pPr>
            <w:r>
              <w:rPr>
                <w:bCs/>
              </w:rPr>
              <w:t xml:space="preserve"> </w:t>
            </w:r>
            <w:r>
              <w:rPr>
                <w:bCs/>
                <w:lang w:val="en-US"/>
              </w:rPr>
              <w:t>37,49</w:t>
            </w:r>
          </w:p>
        </w:tc>
      </w:tr>
    </w:tbl>
    <w:p w:rsidR="00FD06F3" w:rsidRDefault="00FD06F3">
      <w:pPr>
        <w:widowControl w:val="0"/>
      </w:pPr>
    </w:p>
    <w:p w:rsidR="003A78EF" w:rsidRDefault="003A78EF">
      <w:pPr>
        <w:widowControl w:val="0"/>
      </w:pPr>
    </w:p>
    <w:p w:rsidR="003A78EF" w:rsidRDefault="003A78EF">
      <w:pPr>
        <w:widowControl w:val="0"/>
      </w:pPr>
    </w:p>
    <w:p w:rsidR="00FD06F3" w:rsidRDefault="00FD06F3">
      <w:pPr>
        <w:pStyle w:val="Text33"/>
        <w:widowControl w:val="0"/>
        <w:spacing w:after="0"/>
      </w:pPr>
    </w:p>
    <w:p w:rsidR="00FD06F3" w:rsidRDefault="0054425B">
      <w:pPr>
        <w:pStyle w:val="Text33"/>
        <w:widowControl w:val="0"/>
        <w:tabs>
          <w:tab w:val="left" w:pos="7938"/>
        </w:tabs>
        <w:spacing w:after="0"/>
      </w:pPr>
      <w:r>
        <w:t>Исполнительный директор</w:t>
      </w:r>
      <w:r>
        <w:tab/>
        <w:t>М.И. Зайченко</w:t>
      </w:r>
    </w:p>
    <w:p w:rsidR="00FD06F3" w:rsidRDefault="00FD06F3">
      <w:pPr>
        <w:pStyle w:val="Text33"/>
        <w:widowControl w:val="0"/>
        <w:spacing w:after="0"/>
      </w:pPr>
    </w:p>
    <w:p w:rsidR="00FD06F3" w:rsidRDefault="00FD06F3"/>
    <w:p w:rsidR="00FD06F3" w:rsidRDefault="00FD06F3"/>
    <w:p w:rsidR="00FD06F3" w:rsidRDefault="00FD06F3"/>
    <w:p w:rsidR="00183D49" w:rsidRDefault="0054425B" w:rsidP="00183D49">
      <w:pPr>
        <w:pStyle w:val="Text33"/>
        <w:widowControl w:val="0"/>
        <w:tabs>
          <w:tab w:val="left" w:pos="7938"/>
        </w:tabs>
        <w:spacing w:after="0"/>
      </w:pPr>
      <w:r>
        <w:t>Главный бухгалтер</w:t>
      </w:r>
      <w:r>
        <w:tab/>
      </w:r>
      <w:r w:rsidR="00183D49">
        <w:t>А.А.</w:t>
      </w:r>
      <w:r w:rsidR="00201DC8">
        <w:t xml:space="preserve"> </w:t>
      </w:r>
      <w:r w:rsidR="00183D49">
        <w:t>Чеглов</w:t>
      </w:r>
    </w:p>
    <w:p w:rsidR="00FD06F3" w:rsidRDefault="00FD06F3">
      <w:pPr>
        <w:pStyle w:val="Text33"/>
        <w:widowControl w:val="0"/>
        <w:tabs>
          <w:tab w:val="left" w:pos="7938"/>
        </w:tabs>
        <w:spacing w:after="0"/>
      </w:pPr>
    </w:p>
    <w:p w:rsidR="00FD06F3" w:rsidRDefault="00FD06F3">
      <w:pPr>
        <w:widowControl w:val="0"/>
      </w:pPr>
    </w:p>
    <w:p w:rsidR="00FD06F3" w:rsidRDefault="00A54E55">
      <w:pPr>
        <w:widowControl w:val="0"/>
        <w:tabs>
          <w:tab w:val="left" w:pos="7938"/>
        </w:tabs>
      </w:pPr>
      <w:r>
        <w:tab/>
        <w:t>2</w:t>
      </w:r>
      <w:r w:rsidR="008D631D">
        <w:t>8</w:t>
      </w:r>
      <w:r w:rsidR="00183D49">
        <w:t xml:space="preserve"> апреля 202</w:t>
      </w:r>
      <w:r w:rsidR="00C424A1">
        <w:t>1</w:t>
      </w:r>
      <w:r w:rsidR="0054425B">
        <w:t xml:space="preserve"> г</w:t>
      </w:r>
      <w:r w:rsidR="00A748EB">
        <w:t>ода</w:t>
      </w:r>
    </w:p>
    <w:p w:rsidR="00FD06F3" w:rsidRDefault="00FD06F3">
      <w:pPr>
        <w:pStyle w:val="level10"/>
        <w:jc w:val="left"/>
        <w:rPr>
          <w:rFonts w:ascii="Times New Roman" w:hAnsi="Times New Roman" w:cs="Times New Roman"/>
          <w:sz w:val="20"/>
          <w:szCs w:val="20"/>
        </w:rPr>
      </w:pPr>
    </w:p>
    <w:p w:rsidR="00FD06F3" w:rsidRDefault="00FD06F3">
      <w:pPr>
        <w:pStyle w:val="level10"/>
        <w:jc w:val="left"/>
        <w:rPr>
          <w:rFonts w:ascii="Times New Roman" w:hAnsi="Times New Roman" w:cs="Times New Roman"/>
          <w:sz w:val="20"/>
          <w:szCs w:val="20"/>
        </w:rPr>
        <w:sectPr w:rsidR="00FD06F3">
          <w:headerReference w:type="first" r:id="rId16"/>
          <w:pgSz w:w="11907" w:h="16840" w:code="9"/>
          <w:pgMar w:top="1134" w:right="851" w:bottom="851" w:left="1418" w:header="720" w:footer="720" w:gutter="0"/>
          <w:cols w:space="720"/>
        </w:sectPr>
      </w:pPr>
    </w:p>
    <w:p w:rsidR="00FD06F3" w:rsidRDefault="0054425B">
      <w:pPr>
        <w:pStyle w:val="level10"/>
        <w:jc w:val="left"/>
        <w:rPr>
          <w:rFonts w:ascii="Times New Roman" w:hAnsi="Times New Roman" w:cs="Times New Roman"/>
          <w:b/>
          <w:bCs/>
          <w:sz w:val="24"/>
          <w:szCs w:val="24"/>
        </w:rPr>
      </w:pPr>
      <w:bookmarkStart w:id="17" w:name="_Toc356225080"/>
      <w:bookmarkStart w:id="18" w:name="_Toc387743805"/>
      <w:bookmarkStart w:id="19" w:name="_Toc387743923"/>
      <w:r>
        <w:rPr>
          <w:rFonts w:ascii="Times New Roman" w:hAnsi="Times New Roman" w:cs="Times New Roman"/>
          <w:b/>
          <w:bCs/>
          <w:sz w:val="24"/>
          <w:szCs w:val="24"/>
        </w:rPr>
        <w:lastRenderedPageBreak/>
        <w:t>Консолидированный отчет о движении денежных средств</w:t>
      </w:r>
      <w:bookmarkEnd w:id="17"/>
      <w:bookmarkEnd w:id="18"/>
      <w:bookmarkEnd w:id="19"/>
    </w:p>
    <w:p w:rsidR="00FD06F3" w:rsidRDefault="00FD06F3"/>
    <w:tbl>
      <w:tblPr>
        <w:tblW w:w="9638" w:type="dxa"/>
        <w:jc w:val="center"/>
        <w:tblLayout w:type="fixed"/>
        <w:tblLook w:val="0000" w:firstRow="0" w:lastRow="0" w:firstColumn="0" w:lastColumn="0" w:noHBand="0" w:noVBand="0"/>
      </w:tblPr>
      <w:tblGrid>
        <w:gridCol w:w="5385"/>
        <w:gridCol w:w="851"/>
        <w:gridCol w:w="1701"/>
        <w:gridCol w:w="1701"/>
      </w:tblGrid>
      <w:tr w:rsidR="00FD06F3">
        <w:trPr>
          <w:trHeight w:val="23"/>
          <w:jc w:val="center"/>
        </w:trPr>
        <w:tc>
          <w:tcPr>
            <w:tcW w:w="5385" w:type="dxa"/>
            <w:vAlign w:val="bottom"/>
          </w:tcPr>
          <w:p w:rsidR="00FD06F3" w:rsidRDefault="00FD06F3">
            <w:pPr>
              <w:widowControl w:val="0"/>
              <w:spacing w:line="235" w:lineRule="auto"/>
              <w:ind w:left="5" w:right="-108" w:hanging="113"/>
              <w:jc w:val="left"/>
              <w:rPr>
                <w:i/>
                <w:iCs/>
                <w:sz w:val="16"/>
                <w:szCs w:val="16"/>
              </w:rPr>
            </w:pPr>
            <w:bookmarkStart w:id="20" w:name="RANGE_A1"/>
            <w:bookmarkEnd w:id="20"/>
          </w:p>
        </w:tc>
        <w:tc>
          <w:tcPr>
            <w:tcW w:w="851" w:type="dxa"/>
            <w:vAlign w:val="bottom"/>
          </w:tcPr>
          <w:p w:rsidR="00FD06F3" w:rsidRDefault="00FD06F3">
            <w:pPr>
              <w:widowControl w:val="0"/>
              <w:spacing w:line="235" w:lineRule="auto"/>
              <w:ind w:left="-108" w:right="-108"/>
              <w:jc w:val="center"/>
              <w:rPr>
                <w:b/>
                <w:bCs/>
                <w:sz w:val="16"/>
                <w:szCs w:val="16"/>
              </w:rPr>
            </w:pPr>
          </w:p>
        </w:tc>
        <w:tc>
          <w:tcPr>
            <w:tcW w:w="3402" w:type="dxa"/>
            <w:gridSpan w:val="2"/>
            <w:tcBorders>
              <w:bottom w:val="single" w:sz="6" w:space="0" w:color="auto"/>
            </w:tcBorders>
            <w:vAlign w:val="bottom"/>
          </w:tcPr>
          <w:p w:rsidR="00FD06F3" w:rsidRDefault="0054425B">
            <w:pPr>
              <w:widowControl w:val="0"/>
              <w:spacing w:line="235" w:lineRule="auto"/>
              <w:ind w:left="-108" w:right="-108"/>
              <w:jc w:val="center"/>
              <w:rPr>
                <w:b/>
                <w:bCs/>
                <w:sz w:val="16"/>
                <w:szCs w:val="16"/>
              </w:rPr>
            </w:pPr>
            <w:r>
              <w:rPr>
                <w:b/>
                <w:bCs/>
                <w:sz w:val="16"/>
                <w:szCs w:val="16"/>
              </w:rPr>
              <w:t>За год, закончившийся 31 декабря</w:t>
            </w:r>
          </w:p>
        </w:tc>
      </w:tr>
      <w:tr w:rsidR="00FD06F3">
        <w:trPr>
          <w:trHeight w:val="23"/>
          <w:jc w:val="center"/>
        </w:trPr>
        <w:tc>
          <w:tcPr>
            <w:tcW w:w="5385" w:type="dxa"/>
            <w:vAlign w:val="bottom"/>
          </w:tcPr>
          <w:p w:rsidR="00FD06F3" w:rsidRDefault="00FD06F3">
            <w:pPr>
              <w:widowControl w:val="0"/>
              <w:spacing w:line="235" w:lineRule="auto"/>
              <w:ind w:left="5" w:right="-108" w:hanging="113"/>
              <w:jc w:val="left"/>
              <w:rPr>
                <w:i/>
                <w:iCs/>
                <w:sz w:val="16"/>
                <w:szCs w:val="16"/>
              </w:rPr>
            </w:pPr>
          </w:p>
        </w:tc>
        <w:tc>
          <w:tcPr>
            <w:tcW w:w="851" w:type="dxa"/>
            <w:tcBorders>
              <w:bottom w:val="single" w:sz="6" w:space="0" w:color="auto"/>
            </w:tcBorders>
            <w:vAlign w:val="bottom"/>
          </w:tcPr>
          <w:p w:rsidR="00FD06F3" w:rsidRDefault="0054425B">
            <w:pPr>
              <w:widowControl w:val="0"/>
              <w:spacing w:line="235" w:lineRule="auto"/>
              <w:ind w:left="-108" w:right="-108"/>
              <w:jc w:val="center"/>
              <w:rPr>
                <w:b/>
                <w:bCs/>
                <w:sz w:val="16"/>
                <w:szCs w:val="16"/>
              </w:rPr>
            </w:pPr>
            <w:r>
              <w:rPr>
                <w:b/>
                <w:bCs/>
                <w:sz w:val="16"/>
                <w:szCs w:val="16"/>
              </w:rPr>
              <w:t>Прим.</w:t>
            </w:r>
          </w:p>
        </w:tc>
        <w:tc>
          <w:tcPr>
            <w:tcW w:w="1701" w:type="dxa"/>
            <w:tcBorders>
              <w:top w:val="single" w:sz="6" w:space="0" w:color="auto"/>
              <w:bottom w:val="single" w:sz="6" w:space="0" w:color="auto"/>
            </w:tcBorders>
            <w:vAlign w:val="bottom"/>
          </w:tcPr>
          <w:p w:rsidR="00FD06F3" w:rsidRDefault="00D228F0" w:rsidP="00D228F0">
            <w:pPr>
              <w:widowControl w:val="0"/>
              <w:spacing w:line="235" w:lineRule="auto"/>
              <w:ind w:left="-108" w:right="-108"/>
              <w:jc w:val="center"/>
              <w:rPr>
                <w:b/>
                <w:bCs/>
                <w:sz w:val="16"/>
                <w:szCs w:val="16"/>
              </w:rPr>
            </w:pPr>
            <w:r>
              <w:rPr>
                <w:b/>
                <w:bCs/>
                <w:sz w:val="16"/>
                <w:szCs w:val="16"/>
              </w:rPr>
              <w:t xml:space="preserve">           </w:t>
            </w:r>
            <w:r w:rsidR="00BD0C8C">
              <w:rPr>
                <w:b/>
                <w:bCs/>
                <w:sz w:val="16"/>
                <w:szCs w:val="16"/>
              </w:rPr>
              <w:t>2020</w:t>
            </w:r>
            <w:r w:rsidR="0054425B">
              <w:rPr>
                <w:b/>
                <w:bCs/>
                <w:sz w:val="16"/>
                <w:szCs w:val="16"/>
              </w:rPr>
              <w:t> г</w:t>
            </w:r>
            <w:r w:rsidR="000D74EE">
              <w:rPr>
                <w:b/>
                <w:bCs/>
                <w:sz w:val="16"/>
                <w:szCs w:val="16"/>
              </w:rPr>
              <w:t>од</w:t>
            </w:r>
          </w:p>
        </w:tc>
        <w:tc>
          <w:tcPr>
            <w:tcW w:w="1701" w:type="dxa"/>
            <w:tcBorders>
              <w:top w:val="single" w:sz="6" w:space="0" w:color="auto"/>
              <w:bottom w:val="single" w:sz="6" w:space="0" w:color="auto"/>
            </w:tcBorders>
            <w:vAlign w:val="bottom"/>
          </w:tcPr>
          <w:p w:rsidR="00FD06F3" w:rsidRDefault="00D228F0" w:rsidP="00D228F0">
            <w:pPr>
              <w:widowControl w:val="0"/>
              <w:spacing w:line="235" w:lineRule="auto"/>
              <w:ind w:left="-108" w:right="-108"/>
              <w:jc w:val="center"/>
              <w:rPr>
                <w:b/>
                <w:bCs/>
                <w:sz w:val="16"/>
                <w:szCs w:val="16"/>
              </w:rPr>
            </w:pPr>
            <w:r>
              <w:rPr>
                <w:b/>
                <w:bCs/>
                <w:sz w:val="16"/>
                <w:szCs w:val="16"/>
              </w:rPr>
              <w:t xml:space="preserve">           </w:t>
            </w:r>
            <w:r w:rsidR="0054425B">
              <w:rPr>
                <w:b/>
                <w:bCs/>
                <w:sz w:val="16"/>
                <w:szCs w:val="16"/>
              </w:rPr>
              <w:t>201</w:t>
            </w:r>
            <w:r w:rsidR="00BD0C8C">
              <w:rPr>
                <w:b/>
                <w:bCs/>
                <w:sz w:val="16"/>
                <w:szCs w:val="16"/>
              </w:rPr>
              <w:t>9</w:t>
            </w:r>
            <w:r w:rsidR="0054425B">
              <w:rPr>
                <w:b/>
                <w:bCs/>
                <w:sz w:val="16"/>
                <w:szCs w:val="16"/>
              </w:rPr>
              <w:t> г</w:t>
            </w:r>
            <w:r w:rsidR="000D74EE">
              <w:rPr>
                <w:b/>
                <w:bCs/>
                <w:sz w:val="16"/>
                <w:szCs w:val="16"/>
              </w:rPr>
              <w:t>од</w:t>
            </w:r>
          </w:p>
        </w:tc>
      </w:tr>
      <w:tr w:rsidR="00FD06F3" w:rsidTr="00F9456B">
        <w:trPr>
          <w:trHeight w:val="23"/>
          <w:jc w:val="center"/>
        </w:trPr>
        <w:tc>
          <w:tcPr>
            <w:tcW w:w="5385" w:type="dxa"/>
            <w:vAlign w:val="bottom"/>
          </w:tcPr>
          <w:p w:rsidR="00FD06F3" w:rsidRDefault="0054425B">
            <w:pPr>
              <w:pStyle w:val="Tabletext"/>
              <w:widowControl w:val="0"/>
              <w:spacing w:line="235" w:lineRule="auto"/>
              <w:ind w:left="5" w:right="-108" w:hanging="113"/>
              <w:jc w:val="left"/>
              <w:rPr>
                <w:b/>
                <w:bCs/>
                <w:sz w:val="16"/>
                <w:szCs w:val="16"/>
              </w:rPr>
            </w:pPr>
            <w:r>
              <w:rPr>
                <w:b/>
                <w:bCs/>
                <w:sz w:val="16"/>
                <w:szCs w:val="16"/>
              </w:rPr>
              <w:t>Движение денежных средств по операционной деятельности</w:t>
            </w:r>
          </w:p>
        </w:tc>
        <w:tc>
          <w:tcPr>
            <w:tcW w:w="851" w:type="dxa"/>
            <w:tcBorders>
              <w:top w:val="single" w:sz="6" w:space="0" w:color="auto"/>
            </w:tcBorders>
            <w:vAlign w:val="bottom"/>
          </w:tcPr>
          <w:p w:rsidR="00FD06F3" w:rsidRDefault="00FD06F3">
            <w:pPr>
              <w:pStyle w:val="Tabletext"/>
              <w:widowControl w:val="0"/>
              <w:spacing w:line="235" w:lineRule="auto"/>
              <w:ind w:left="-108" w:right="-108"/>
              <w:jc w:val="center"/>
              <w:rPr>
                <w:b/>
                <w:bCs/>
                <w:sz w:val="16"/>
                <w:szCs w:val="16"/>
              </w:rPr>
            </w:pPr>
          </w:p>
        </w:tc>
        <w:tc>
          <w:tcPr>
            <w:tcW w:w="1701" w:type="dxa"/>
            <w:tcBorders>
              <w:top w:val="single" w:sz="6" w:space="0" w:color="auto"/>
            </w:tcBorders>
            <w:vAlign w:val="bottom"/>
          </w:tcPr>
          <w:p w:rsidR="00FD06F3" w:rsidRDefault="00FD06F3" w:rsidP="00F9456B">
            <w:pPr>
              <w:widowControl w:val="0"/>
              <w:tabs>
                <w:tab w:val="decimal" w:pos="1247"/>
              </w:tabs>
              <w:spacing w:line="235" w:lineRule="auto"/>
              <w:jc w:val="right"/>
              <w:rPr>
                <w:b/>
                <w:bCs/>
                <w:sz w:val="16"/>
                <w:szCs w:val="16"/>
              </w:rPr>
            </w:pPr>
          </w:p>
        </w:tc>
        <w:tc>
          <w:tcPr>
            <w:tcW w:w="1701" w:type="dxa"/>
            <w:tcBorders>
              <w:top w:val="single" w:sz="6" w:space="0" w:color="auto"/>
            </w:tcBorders>
            <w:vAlign w:val="bottom"/>
          </w:tcPr>
          <w:p w:rsidR="00FD06F3" w:rsidRDefault="00FD06F3">
            <w:pPr>
              <w:widowControl w:val="0"/>
              <w:tabs>
                <w:tab w:val="decimal" w:pos="1247"/>
              </w:tabs>
              <w:spacing w:line="235" w:lineRule="auto"/>
              <w:jc w:val="left"/>
              <w:rPr>
                <w:b/>
                <w:bCs/>
                <w:sz w:val="16"/>
                <w:szCs w:val="16"/>
              </w:rPr>
            </w:pPr>
          </w:p>
        </w:tc>
      </w:tr>
      <w:tr w:rsidR="00BD0C8C" w:rsidTr="00F9456B">
        <w:trPr>
          <w:trHeight w:val="23"/>
          <w:jc w:val="center"/>
        </w:trPr>
        <w:tc>
          <w:tcPr>
            <w:tcW w:w="5385" w:type="dxa"/>
            <w:vAlign w:val="bottom"/>
          </w:tcPr>
          <w:p w:rsidR="00BD0C8C" w:rsidRDefault="004E1457">
            <w:pPr>
              <w:widowControl w:val="0"/>
              <w:spacing w:line="235" w:lineRule="auto"/>
              <w:ind w:left="5" w:right="-108" w:hanging="113"/>
              <w:jc w:val="left"/>
              <w:rPr>
                <w:sz w:val="16"/>
                <w:szCs w:val="16"/>
              </w:rPr>
            </w:pPr>
            <w:r>
              <w:rPr>
                <w:sz w:val="16"/>
                <w:szCs w:val="16"/>
              </w:rPr>
              <w:t>Убыток/</w:t>
            </w:r>
            <w:r w:rsidR="00BD0C8C">
              <w:rPr>
                <w:sz w:val="16"/>
                <w:szCs w:val="16"/>
              </w:rPr>
              <w:t>Прибыль до налогообложения</w:t>
            </w:r>
          </w:p>
        </w:tc>
        <w:tc>
          <w:tcPr>
            <w:tcW w:w="851" w:type="dxa"/>
            <w:vAlign w:val="bottom"/>
          </w:tcPr>
          <w:p w:rsidR="00BD0C8C" w:rsidRDefault="00BD0C8C">
            <w:pPr>
              <w:widowControl w:val="0"/>
              <w:spacing w:line="235" w:lineRule="auto"/>
              <w:ind w:left="-108" w:right="-108"/>
              <w:jc w:val="center"/>
              <w:rPr>
                <w:sz w:val="16"/>
                <w:szCs w:val="16"/>
              </w:rPr>
            </w:pPr>
          </w:p>
        </w:tc>
        <w:tc>
          <w:tcPr>
            <w:tcW w:w="1701" w:type="dxa"/>
            <w:vAlign w:val="bottom"/>
          </w:tcPr>
          <w:p w:rsidR="00BD0C8C" w:rsidRPr="00466883" w:rsidRDefault="00847849" w:rsidP="001A5433">
            <w:pPr>
              <w:pStyle w:val="Tabletext"/>
              <w:widowControl w:val="0"/>
              <w:tabs>
                <w:tab w:val="decimal" w:pos="1247"/>
              </w:tabs>
              <w:spacing w:line="235" w:lineRule="auto"/>
              <w:ind w:right="130"/>
              <w:jc w:val="right"/>
              <w:rPr>
                <w:sz w:val="16"/>
                <w:szCs w:val="16"/>
              </w:rPr>
            </w:pPr>
            <w:r w:rsidRPr="00466883">
              <w:rPr>
                <w:sz w:val="16"/>
                <w:szCs w:val="16"/>
              </w:rPr>
              <w:t>(33</w:t>
            </w:r>
            <w:r w:rsidR="001A5433" w:rsidRPr="00466883">
              <w:rPr>
                <w:sz w:val="16"/>
                <w:szCs w:val="16"/>
              </w:rPr>
              <w:t>3</w:t>
            </w:r>
            <w:r w:rsidRPr="00466883">
              <w:rPr>
                <w:sz w:val="16"/>
                <w:szCs w:val="16"/>
              </w:rPr>
              <w:t> </w:t>
            </w:r>
            <w:r w:rsidR="001A5433" w:rsidRPr="00466883">
              <w:rPr>
                <w:sz w:val="16"/>
                <w:szCs w:val="16"/>
              </w:rPr>
              <w:t>04</w:t>
            </w:r>
            <w:r w:rsidR="00991479">
              <w:rPr>
                <w:sz w:val="16"/>
                <w:szCs w:val="16"/>
              </w:rPr>
              <w:t>9</w:t>
            </w:r>
            <w:r w:rsidRPr="00466883">
              <w:rPr>
                <w:sz w:val="16"/>
                <w:szCs w:val="16"/>
              </w:rPr>
              <w:t>)</w:t>
            </w:r>
          </w:p>
        </w:tc>
        <w:tc>
          <w:tcPr>
            <w:tcW w:w="1701" w:type="dxa"/>
            <w:vAlign w:val="bottom"/>
          </w:tcPr>
          <w:p w:rsidR="00BD0C8C" w:rsidRPr="00466883" w:rsidRDefault="00BD0C8C" w:rsidP="00B5334B">
            <w:pPr>
              <w:pStyle w:val="Tabletext"/>
              <w:widowControl w:val="0"/>
              <w:tabs>
                <w:tab w:val="decimal" w:pos="1247"/>
              </w:tabs>
              <w:spacing w:line="235" w:lineRule="auto"/>
              <w:ind w:right="130"/>
              <w:jc w:val="right"/>
              <w:rPr>
                <w:sz w:val="16"/>
                <w:szCs w:val="16"/>
                <w:lang w:val="en-US"/>
              </w:rPr>
            </w:pPr>
            <w:r w:rsidRPr="00466883">
              <w:rPr>
                <w:sz w:val="16"/>
                <w:szCs w:val="16"/>
                <w:lang w:val="en-US"/>
              </w:rPr>
              <w:t>42</w:t>
            </w:r>
            <w:r w:rsidRPr="00466883">
              <w:rPr>
                <w:sz w:val="16"/>
                <w:szCs w:val="16"/>
              </w:rPr>
              <w:t>5</w:t>
            </w:r>
            <w:r w:rsidRPr="00466883">
              <w:rPr>
                <w:sz w:val="16"/>
                <w:szCs w:val="16"/>
                <w:lang w:val="en-US"/>
              </w:rPr>
              <w:t xml:space="preserve"> </w:t>
            </w:r>
            <w:r w:rsidRPr="00466883">
              <w:rPr>
                <w:sz w:val="16"/>
                <w:szCs w:val="16"/>
              </w:rPr>
              <w:t>685</w:t>
            </w:r>
          </w:p>
        </w:tc>
      </w:tr>
      <w:tr w:rsidR="00BD0C8C" w:rsidTr="00F9456B">
        <w:trPr>
          <w:trHeight w:hRule="exact" w:val="113"/>
          <w:jc w:val="center"/>
        </w:trPr>
        <w:tc>
          <w:tcPr>
            <w:tcW w:w="5385" w:type="dxa"/>
            <w:vAlign w:val="bottom"/>
          </w:tcPr>
          <w:p w:rsidR="00BD0C8C" w:rsidRDefault="00BD0C8C">
            <w:pPr>
              <w:widowControl w:val="0"/>
              <w:spacing w:line="235" w:lineRule="auto"/>
              <w:ind w:left="5" w:right="-108" w:hanging="113"/>
              <w:jc w:val="left"/>
              <w:rPr>
                <w:sz w:val="16"/>
                <w:szCs w:val="16"/>
              </w:rPr>
            </w:pPr>
            <w:r>
              <w:rPr>
                <w:sz w:val="16"/>
                <w:szCs w:val="16"/>
              </w:rPr>
              <w:t xml:space="preserve"> </w:t>
            </w:r>
          </w:p>
        </w:tc>
        <w:tc>
          <w:tcPr>
            <w:tcW w:w="851" w:type="dxa"/>
            <w:vAlign w:val="bottom"/>
          </w:tcPr>
          <w:p w:rsidR="00BD0C8C" w:rsidRDefault="00BD0C8C">
            <w:pPr>
              <w:widowControl w:val="0"/>
              <w:spacing w:line="235" w:lineRule="auto"/>
              <w:ind w:left="-108" w:right="-108"/>
              <w:jc w:val="center"/>
              <w:rPr>
                <w:sz w:val="16"/>
                <w:szCs w:val="16"/>
              </w:rPr>
            </w:pPr>
          </w:p>
        </w:tc>
        <w:tc>
          <w:tcPr>
            <w:tcW w:w="1701" w:type="dxa"/>
            <w:vAlign w:val="bottom"/>
          </w:tcPr>
          <w:p w:rsidR="00BD0C8C" w:rsidRDefault="00BD0C8C" w:rsidP="00F9456B">
            <w:pPr>
              <w:pStyle w:val="Tabletext"/>
              <w:widowControl w:val="0"/>
              <w:tabs>
                <w:tab w:val="decimal" w:pos="1247"/>
              </w:tabs>
              <w:spacing w:line="235" w:lineRule="auto"/>
              <w:ind w:right="130"/>
              <w:jc w:val="right"/>
              <w:rPr>
                <w:sz w:val="16"/>
                <w:szCs w:val="16"/>
              </w:rPr>
            </w:pPr>
          </w:p>
        </w:tc>
        <w:tc>
          <w:tcPr>
            <w:tcW w:w="1701" w:type="dxa"/>
            <w:vAlign w:val="bottom"/>
          </w:tcPr>
          <w:p w:rsidR="00BD0C8C" w:rsidRDefault="00BD0C8C" w:rsidP="00B5334B">
            <w:pPr>
              <w:pStyle w:val="Tabletext"/>
              <w:widowControl w:val="0"/>
              <w:tabs>
                <w:tab w:val="decimal" w:pos="1247"/>
              </w:tabs>
              <w:spacing w:line="235" w:lineRule="auto"/>
              <w:ind w:right="130"/>
              <w:jc w:val="right"/>
              <w:rPr>
                <w:sz w:val="16"/>
                <w:szCs w:val="16"/>
              </w:rPr>
            </w:pPr>
          </w:p>
        </w:tc>
      </w:tr>
      <w:tr w:rsidR="00BD0C8C" w:rsidTr="00F9456B">
        <w:trPr>
          <w:trHeight w:val="23"/>
          <w:jc w:val="center"/>
        </w:trPr>
        <w:tc>
          <w:tcPr>
            <w:tcW w:w="5385" w:type="dxa"/>
            <w:vAlign w:val="bottom"/>
          </w:tcPr>
          <w:p w:rsidR="00BD0C8C" w:rsidRDefault="00BD0C8C" w:rsidP="004E1457">
            <w:pPr>
              <w:widowControl w:val="0"/>
              <w:spacing w:line="235" w:lineRule="auto"/>
              <w:ind w:left="5" w:right="-108" w:hanging="113"/>
              <w:jc w:val="left"/>
              <w:rPr>
                <w:i/>
                <w:sz w:val="16"/>
                <w:szCs w:val="16"/>
              </w:rPr>
            </w:pPr>
            <w:r>
              <w:rPr>
                <w:i/>
                <w:sz w:val="16"/>
                <w:szCs w:val="16"/>
              </w:rPr>
              <w:t xml:space="preserve">Корректировки для приведения </w:t>
            </w:r>
            <w:r w:rsidR="004E1457">
              <w:rPr>
                <w:i/>
                <w:sz w:val="16"/>
                <w:szCs w:val="16"/>
              </w:rPr>
              <w:t>(убытка)/</w:t>
            </w:r>
            <w:r>
              <w:rPr>
                <w:i/>
                <w:sz w:val="16"/>
                <w:szCs w:val="16"/>
              </w:rPr>
              <w:t xml:space="preserve">прибыли до налогообложения к </w:t>
            </w:r>
            <w:r w:rsidR="004E1457">
              <w:rPr>
                <w:i/>
                <w:sz w:val="16"/>
                <w:szCs w:val="16"/>
              </w:rPr>
              <w:t xml:space="preserve">расходованию </w:t>
            </w:r>
            <w:r>
              <w:rPr>
                <w:i/>
                <w:sz w:val="16"/>
                <w:szCs w:val="16"/>
              </w:rPr>
              <w:t>денежных средств по операционной деятельности</w:t>
            </w:r>
          </w:p>
        </w:tc>
        <w:tc>
          <w:tcPr>
            <w:tcW w:w="851" w:type="dxa"/>
            <w:vAlign w:val="bottom"/>
          </w:tcPr>
          <w:p w:rsidR="00BD0C8C" w:rsidRDefault="00BD0C8C">
            <w:pPr>
              <w:widowControl w:val="0"/>
              <w:spacing w:line="235" w:lineRule="auto"/>
              <w:ind w:left="-108" w:right="-108"/>
              <w:jc w:val="center"/>
              <w:rPr>
                <w:sz w:val="16"/>
                <w:szCs w:val="16"/>
              </w:rPr>
            </w:pPr>
          </w:p>
        </w:tc>
        <w:tc>
          <w:tcPr>
            <w:tcW w:w="1701" w:type="dxa"/>
            <w:vAlign w:val="bottom"/>
          </w:tcPr>
          <w:p w:rsidR="00BD0C8C" w:rsidRDefault="00BD0C8C" w:rsidP="00F9456B">
            <w:pPr>
              <w:pStyle w:val="Tabletext"/>
              <w:widowControl w:val="0"/>
              <w:tabs>
                <w:tab w:val="decimal" w:pos="1247"/>
              </w:tabs>
              <w:spacing w:line="235" w:lineRule="auto"/>
              <w:ind w:right="130"/>
              <w:jc w:val="right"/>
              <w:rPr>
                <w:sz w:val="16"/>
                <w:szCs w:val="16"/>
              </w:rPr>
            </w:pPr>
          </w:p>
        </w:tc>
        <w:tc>
          <w:tcPr>
            <w:tcW w:w="1701" w:type="dxa"/>
            <w:vAlign w:val="bottom"/>
          </w:tcPr>
          <w:p w:rsidR="00BD0C8C" w:rsidRDefault="00BD0C8C" w:rsidP="00B5334B">
            <w:pPr>
              <w:pStyle w:val="Tabletext"/>
              <w:widowControl w:val="0"/>
              <w:tabs>
                <w:tab w:val="decimal" w:pos="1247"/>
              </w:tabs>
              <w:spacing w:line="235" w:lineRule="auto"/>
              <w:ind w:right="130"/>
              <w:jc w:val="right"/>
              <w:rPr>
                <w:sz w:val="16"/>
                <w:szCs w:val="16"/>
              </w:rPr>
            </w:pPr>
          </w:p>
        </w:tc>
      </w:tr>
      <w:tr w:rsidR="00BD0C8C" w:rsidTr="00F9456B">
        <w:trPr>
          <w:trHeight w:val="23"/>
          <w:jc w:val="center"/>
        </w:trPr>
        <w:tc>
          <w:tcPr>
            <w:tcW w:w="5385" w:type="dxa"/>
            <w:vAlign w:val="bottom"/>
          </w:tcPr>
          <w:p w:rsidR="00BD0C8C" w:rsidRDefault="00BD0C8C">
            <w:pPr>
              <w:widowControl w:val="0"/>
              <w:spacing w:line="235" w:lineRule="auto"/>
              <w:ind w:left="5" w:right="-108" w:hanging="113"/>
              <w:jc w:val="left"/>
              <w:rPr>
                <w:sz w:val="16"/>
                <w:szCs w:val="16"/>
              </w:rPr>
            </w:pPr>
            <w:r>
              <w:rPr>
                <w:sz w:val="16"/>
                <w:szCs w:val="16"/>
              </w:rPr>
              <w:t>Износ и амортизация</w:t>
            </w:r>
          </w:p>
        </w:tc>
        <w:tc>
          <w:tcPr>
            <w:tcW w:w="851" w:type="dxa"/>
            <w:vAlign w:val="bottom"/>
          </w:tcPr>
          <w:p w:rsidR="00BD0C8C" w:rsidRDefault="00BD0C8C" w:rsidP="0030337C">
            <w:pPr>
              <w:widowControl w:val="0"/>
              <w:spacing w:line="235" w:lineRule="auto"/>
              <w:ind w:left="-108" w:right="-108"/>
              <w:jc w:val="center"/>
              <w:rPr>
                <w:sz w:val="16"/>
                <w:szCs w:val="16"/>
              </w:rPr>
            </w:pPr>
            <w:r>
              <w:rPr>
                <w:sz w:val="16"/>
                <w:szCs w:val="16"/>
              </w:rPr>
              <w:t>1</w:t>
            </w:r>
            <w:r w:rsidR="0030337C">
              <w:rPr>
                <w:sz w:val="16"/>
                <w:szCs w:val="16"/>
              </w:rPr>
              <w:t>6</w:t>
            </w:r>
          </w:p>
        </w:tc>
        <w:tc>
          <w:tcPr>
            <w:tcW w:w="1701" w:type="dxa"/>
            <w:vAlign w:val="bottom"/>
          </w:tcPr>
          <w:p w:rsidR="00BD0C8C" w:rsidRDefault="004E1457" w:rsidP="00F9456B">
            <w:pPr>
              <w:pStyle w:val="Tabletext"/>
              <w:widowControl w:val="0"/>
              <w:tabs>
                <w:tab w:val="decimal" w:pos="1247"/>
              </w:tabs>
              <w:spacing w:line="235" w:lineRule="auto"/>
              <w:ind w:right="130"/>
              <w:jc w:val="right"/>
              <w:rPr>
                <w:sz w:val="16"/>
                <w:szCs w:val="16"/>
              </w:rPr>
            </w:pPr>
            <w:r>
              <w:rPr>
                <w:sz w:val="16"/>
                <w:szCs w:val="16"/>
              </w:rPr>
              <w:t>328 760</w:t>
            </w:r>
          </w:p>
        </w:tc>
        <w:tc>
          <w:tcPr>
            <w:tcW w:w="1701" w:type="dxa"/>
            <w:vAlign w:val="bottom"/>
          </w:tcPr>
          <w:p w:rsidR="00BD0C8C" w:rsidRDefault="00BD0C8C" w:rsidP="00B5334B">
            <w:pPr>
              <w:pStyle w:val="Tabletext"/>
              <w:widowControl w:val="0"/>
              <w:tabs>
                <w:tab w:val="decimal" w:pos="1247"/>
              </w:tabs>
              <w:spacing w:line="235" w:lineRule="auto"/>
              <w:ind w:right="130"/>
              <w:jc w:val="right"/>
              <w:rPr>
                <w:sz w:val="16"/>
                <w:szCs w:val="16"/>
              </w:rPr>
            </w:pPr>
            <w:r>
              <w:rPr>
                <w:sz w:val="16"/>
                <w:szCs w:val="16"/>
              </w:rPr>
              <w:t>399 249</w:t>
            </w:r>
          </w:p>
        </w:tc>
      </w:tr>
      <w:tr w:rsidR="00530C43" w:rsidTr="00F9456B">
        <w:trPr>
          <w:trHeight w:val="23"/>
          <w:jc w:val="center"/>
        </w:trPr>
        <w:tc>
          <w:tcPr>
            <w:tcW w:w="5385" w:type="dxa"/>
            <w:vAlign w:val="bottom"/>
          </w:tcPr>
          <w:p w:rsidR="00530C43" w:rsidRDefault="00530C43" w:rsidP="00032DDF">
            <w:pPr>
              <w:widowControl w:val="0"/>
              <w:spacing w:line="235" w:lineRule="auto"/>
              <w:ind w:left="5" w:right="-108" w:hanging="113"/>
              <w:jc w:val="left"/>
              <w:rPr>
                <w:sz w:val="16"/>
                <w:szCs w:val="16"/>
              </w:rPr>
            </w:pPr>
            <w:r w:rsidRPr="00530C43">
              <w:rPr>
                <w:sz w:val="16"/>
                <w:szCs w:val="16"/>
              </w:rPr>
              <w:t>Амортизация активов в форме права пользования</w:t>
            </w:r>
          </w:p>
        </w:tc>
        <w:tc>
          <w:tcPr>
            <w:tcW w:w="851" w:type="dxa"/>
            <w:vAlign w:val="bottom"/>
          </w:tcPr>
          <w:p w:rsidR="00530C43" w:rsidRDefault="00AA4F92">
            <w:pPr>
              <w:widowControl w:val="0"/>
              <w:spacing w:line="235" w:lineRule="auto"/>
              <w:ind w:left="-108" w:right="-108"/>
              <w:jc w:val="center"/>
              <w:rPr>
                <w:sz w:val="16"/>
                <w:szCs w:val="16"/>
              </w:rPr>
            </w:pPr>
            <w:r>
              <w:rPr>
                <w:sz w:val="16"/>
                <w:szCs w:val="16"/>
              </w:rPr>
              <w:t>7</w:t>
            </w:r>
          </w:p>
        </w:tc>
        <w:tc>
          <w:tcPr>
            <w:tcW w:w="1701" w:type="dxa"/>
            <w:vAlign w:val="bottom"/>
          </w:tcPr>
          <w:p w:rsidR="00530C43" w:rsidRDefault="00530C43" w:rsidP="00F9456B">
            <w:pPr>
              <w:pStyle w:val="Tabletext"/>
              <w:widowControl w:val="0"/>
              <w:tabs>
                <w:tab w:val="decimal" w:pos="1247"/>
              </w:tabs>
              <w:spacing w:line="235" w:lineRule="auto"/>
              <w:ind w:right="130"/>
              <w:jc w:val="right"/>
              <w:rPr>
                <w:sz w:val="16"/>
                <w:szCs w:val="16"/>
              </w:rPr>
            </w:pPr>
            <w:r>
              <w:rPr>
                <w:sz w:val="16"/>
                <w:szCs w:val="16"/>
              </w:rPr>
              <w:t>42 36</w:t>
            </w:r>
            <w:r w:rsidR="008D631D">
              <w:rPr>
                <w:sz w:val="16"/>
                <w:szCs w:val="16"/>
              </w:rPr>
              <w:t>2</w:t>
            </w:r>
          </w:p>
        </w:tc>
        <w:tc>
          <w:tcPr>
            <w:tcW w:w="1701" w:type="dxa"/>
            <w:vAlign w:val="bottom"/>
          </w:tcPr>
          <w:p w:rsidR="00530C43" w:rsidRDefault="003A78EF" w:rsidP="00B5334B">
            <w:pPr>
              <w:pStyle w:val="Tabletext"/>
              <w:widowControl w:val="0"/>
              <w:tabs>
                <w:tab w:val="decimal" w:pos="1247"/>
              </w:tabs>
              <w:spacing w:line="235" w:lineRule="auto"/>
              <w:ind w:right="130"/>
              <w:jc w:val="right"/>
              <w:rPr>
                <w:sz w:val="16"/>
                <w:szCs w:val="16"/>
              </w:rPr>
            </w:pPr>
            <w:r>
              <w:rPr>
                <w:b/>
                <w:bCs/>
                <w:sz w:val="17"/>
                <w:szCs w:val="17"/>
              </w:rPr>
              <w:t>–</w:t>
            </w:r>
          </w:p>
        </w:tc>
      </w:tr>
      <w:tr w:rsidR="00BD0C8C" w:rsidTr="00F9456B">
        <w:trPr>
          <w:trHeight w:val="23"/>
          <w:jc w:val="center"/>
        </w:trPr>
        <w:tc>
          <w:tcPr>
            <w:tcW w:w="5385" w:type="dxa"/>
            <w:vAlign w:val="bottom"/>
          </w:tcPr>
          <w:p w:rsidR="00BD0C8C" w:rsidRDefault="00BD0C8C" w:rsidP="00032DDF">
            <w:pPr>
              <w:widowControl w:val="0"/>
              <w:spacing w:line="235" w:lineRule="auto"/>
              <w:ind w:left="5" w:right="-108" w:hanging="113"/>
              <w:jc w:val="left"/>
              <w:rPr>
                <w:sz w:val="16"/>
                <w:szCs w:val="16"/>
              </w:rPr>
            </w:pPr>
            <w:r>
              <w:rPr>
                <w:sz w:val="16"/>
                <w:szCs w:val="16"/>
              </w:rPr>
              <w:t>Процентные доходы по кредитам и займам, нетто</w:t>
            </w:r>
          </w:p>
        </w:tc>
        <w:tc>
          <w:tcPr>
            <w:tcW w:w="851" w:type="dxa"/>
            <w:vAlign w:val="bottom"/>
          </w:tcPr>
          <w:p w:rsidR="00BD0C8C" w:rsidRDefault="0030337C">
            <w:pPr>
              <w:widowControl w:val="0"/>
              <w:spacing w:line="235" w:lineRule="auto"/>
              <w:ind w:left="-108" w:right="-108"/>
              <w:jc w:val="center"/>
              <w:rPr>
                <w:sz w:val="16"/>
                <w:szCs w:val="16"/>
              </w:rPr>
            </w:pPr>
            <w:r>
              <w:rPr>
                <w:sz w:val="16"/>
                <w:szCs w:val="16"/>
              </w:rPr>
              <w:t>18</w:t>
            </w:r>
          </w:p>
        </w:tc>
        <w:tc>
          <w:tcPr>
            <w:tcW w:w="1701" w:type="dxa"/>
            <w:vAlign w:val="bottom"/>
          </w:tcPr>
          <w:p w:rsidR="00BD0C8C" w:rsidRDefault="00B5334B" w:rsidP="00F9456B">
            <w:pPr>
              <w:pStyle w:val="Tabletext"/>
              <w:widowControl w:val="0"/>
              <w:tabs>
                <w:tab w:val="decimal" w:pos="1247"/>
              </w:tabs>
              <w:spacing w:line="235" w:lineRule="auto"/>
              <w:ind w:right="130"/>
              <w:jc w:val="right"/>
              <w:rPr>
                <w:sz w:val="16"/>
                <w:szCs w:val="16"/>
              </w:rPr>
            </w:pPr>
            <w:r>
              <w:rPr>
                <w:sz w:val="16"/>
                <w:szCs w:val="16"/>
              </w:rPr>
              <w:t>(49 184)</w:t>
            </w:r>
          </w:p>
        </w:tc>
        <w:tc>
          <w:tcPr>
            <w:tcW w:w="1701" w:type="dxa"/>
            <w:vAlign w:val="bottom"/>
          </w:tcPr>
          <w:p w:rsidR="00BD0C8C" w:rsidRDefault="00BD0C8C" w:rsidP="00B5334B">
            <w:pPr>
              <w:pStyle w:val="Tabletext"/>
              <w:widowControl w:val="0"/>
              <w:tabs>
                <w:tab w:val="decimal" w:pos="1247"/>
              </w:tabs>
              <w:spacing w:line="235" w:lineRule="auto"/>
              <w:ind w:right="130"/>
              <w:jc w:val="right"/>
              <w:rPr>
                <w:sz w:val="16"/>
                <w:szCs w:val="16"/>
              </w:rPr>
            </w:pPr>
            <w:r>
              <w:rPr>
                <w:sz w:val="16"/>
                <w:szCs w:val="16"/>
              </w:rPr>
              <w:t>(59 245)</w:t>
            </w:r>
          </w:p>
        </w:tc>
      </w:tr>
      <w:tr w:rsidR="00BD0C8C" w:rsidRPr="00B92612" w:rsidTr="00F9456B">
        <w:trPr>
          <w:trHeight w:val="23"/>
          <w:jc w:val="center"/>
        </w:trPr>
        <w:tc>
          <w:tcPr>
            <w:tcW w:w="5385" w:type="dxa"/>
            <w:vAlign w:val="bottom"/>
          </w:tcPr>
          <w:p w:rsidR="00BD0C8C" w:rsidRPr="00B92612" w:rsidRDefault="008D631D" w:rsidP="006666F8">
            <w:pPr>
              <w:widowControl w:val="0"/>
              <w:spacing w:line="235" w:lineRule="auto"/>
              <w:ind w:left="5" w:right="-108" w:hanging="113"/>
              <w:jc w:val="left"/>
              <w:rPr>
                <w:sz w:val="16"/>
                <w:szCs w:val="16"/>
              </w:rPr>
            </w:pPr>
            <w:r>
              <w:rPr>
                <w:sz w:val="16"/>
                <w:szCs w:val="16"/>
              </w:rPr>
              <w:t>(</w:t>
            </w:r>
            <w:r w:rsidR="006666F8">
              <w:rPr>
                <w:sz w:val="16"/>
                <w:szCs w:val="16"/>
              </w:rPr>
              <w:t>Прибыль</w:t>
            </w:r>
            <w:r>
              <w:rPr>
                <w:sz w:val="16"/>
                <w:szCs w:val="16"/>
              </w:rPr>
              <w:t>)</w:t>
            </w:r>
            <w:r w:rsidR="006666F8">
              <w:rPr>
                <w:sz w:val="16"/>
                <w:szCs w:val="16"/>
              </w:rPr>
              <w:t>/У</w:t>
            </w:r>
            <w:r w:rsidR="00BD0C8C" w:rsidRPr="00B92612">
              <w:rPr>
                <w:sz w:val="16"/>
                <w:szCs w:val="16"/>
              </w:rPr>
              <w:t>быток от выбытия основных средств</w:t>
            </w:r>
          </w:p>
        </w:tc>
        <w:tc>
          <w:tcPr>
            <w:tcW w:w="851" w:type="dxa"/>
            <w:vAlign w:val="bottom"/>
          </w:tcPr>
          <w:p w:rsidR="00BD0C8C" w:rsidRPr="00B92612" w:rsidRDefault="0030337C">
            <w:pPr>
              <w:widowControl w:val="0"/>
              <w:spacing w:line="235" w:lineRule="auto"/>
              <w:ind w:left="-108" w:right="-108"/>
              <w:jc w:val="center"/>
              <w:rPr>
                <w:sz w:val="16"/>
                <w:szCs w:val="16"/>
              </w:rPr>
            </w:pPr>
            <w:r>
              <w:rPr>
                <w:sz w:val="16"/>
                <w:szCs w:val="16"/>
              </w:rPr>
              <w:t>17</w:t>
            </w:r>
          </w:p>
        </w:tc>
        <w:tc>
          <w:tcPr>
            <w:tcW w:w="1701" w:type="dxa"/>
            <w:vAlign w:val="bottom"/>
          </w:tcPr>
          <w:p w:rsidR="00BD0C8C" w:rsidRPr="00B92612" w:rsidRDefault="00EF08C2" w:rsidP="00F9456B">
            <w:pPr>
              <w:pStyle w:val="Tabletext"/>
              <w:widowControl w:val="0"/>
              <w:tabs>
                <w:tab w:val="decimal" w:pos="1247"/>
              </w:tabs>
              <w:spacing w:line="235" w:lineRule="auto"/>
              <w:ind w:right="130"/>
              <w:jc w:val="right"/>
              <w:rPr>
                <w:sz w:val="16"/>
                <w:szCs w:val="16"/>
              </w:rPr>
            </w:pPr>
            <w:r>
              <w:rPr>
                <w:sz w:val="16"/>
                <w:szCs w:val="16"/>
              </w:rPr>
              <w:t>(1 081)</w:t>
            </w:r>
          </w:p>
        </w:tc>
        <w:tc>
          <w:tcPr>
            <w:tcW w:w="1701" w:type="dxa"/>
            <w:vAlign w:val="bottom"/>
          </w:tcPr>
          <w:p w:rsidR="00BD0C8C" w:rsidRPr="00B92612" w:rsidRDefault="00BD0C8C" w:rsidP="00B5334B">
            <w:pPr>
              <w:pStyle w:val="Tabletext"/>
              <w:widowControl w:val="0"/>
              <w:tabs>
                <w:tab w:val="decimal" w:pos="1247"/>
              </w:tabs>
              <w:spacing w:line="235" w:lineRule="auto"/>
              <w:ind w:right="130"/>
              <w:jc w:val="right"/>
              <w:rPr>
                <w:sz w:val="16"/>
                <w:szCs w:val="16"/>
              </w:rPr>
            </w:pPr>
            <w:r w:rsidRPr="00B92612">
              <w:rPr>
                <w:sz w:val="16"/>
                <w:szCs w:val="16"/>
              </w:rPr>
              <w:t xml:space="preserve">9 122 </w:t>
            </w:r>
          </w:p>
        </w:tc>
      </w:tr>
      <w:tr w:rsidR="00BD0C8C" w:rsidRPr="00B92612" w:rsidTr="00F9456B">
        <w:trPr>
          <w:trHeight w:val="23"/>
          <w:jc w:val="center"/>
        </w:trPr>
        <w:tc>
          <w:tcPr>
            <w:tcW w:w="5385" w:type="dxa"/>
            <w:vAlign w:val="bottom"/>
          </w:tcPr>
          <w:p w:rsidR="00BD0C8C" w:rsidRPr="00B92612" w:rsidRDefault="00B40E96" w:rsidP="00032DDF">
            <w:pPr>
              <w:widowControl w:val="0"/>
              <w:spacing w:line="235" w:lineRule="auto"/>
              <w:ind w:left="5" w:right="-108" w:hanging="113"/>
              <w:jc w:val="left"/>
              <w:rPr>
                <w:sz w:val="16"/>
                <w:szCs w:val="16"/>
              </w:rPr>
            </w:pPr>
            <w:r w:rsidRPr="00C45C81">
              <w:rPr>
                <w:sz w:val="16"/>
                <w:szCs w:val="16"/>
              </w:rPr>
              <w:t>Финансовые расходы по аренде</w:t>
            </w:r>
          </w:p>
        </w:tc>
        <w:tc>
          <w:tcPr>
            <w:tcW w:w="851" w:type="dxa"/>
            <w:vAlign w:val="bottom"/>
          </w:tcPr>
          <w:p w:rsidR="00BD0C8C" w:rsidRPr="00B92612" w:rsidRDefault="0030337C">
            <w:pPr>
              <w:widowControl w:val="0"/>
              <w:spacing w:line="235" w:lineRule="auto"/>
              <w:ind w:left="-108" w:right="-108"/>
              <w:jc w:val="center"/>
              <w:rPr>
                <w:sz w:val="16"/>
                <w:szCs w:val="16"/>
              </w:rPr>
            </w:pPr>
            <w:r>
              <w:rPr>
                <w:sz w:val="16"/>
                <w:szCs w:val="16"/>
              </w:rPr>
              <w:t>1</w:t>
            </w:r>
            <w:r w:rsidR="006666F8">
              <w:rPr>
                <w:sz w:val="16"/>
                <w:szCs w:val="16"/>
              </w:rPr>
              <w:t>8</w:t>
            </w:r>
          </w:p>
        </w:tc>
        <w:tc>
          <w:tcPr>
            <w:tcW w:w="1701" w:type="dxa"/>
            <w:vAlign w:val="bottom"/>
          </w:tcPr>
          <w:p w:rsidR="00BD0C8C" w:rsidRPr="00B92612" w:rsidRDefault="00B40E96" w:rsidP="00F9456B">
            <w:pPr>
              <w:pStyle w:val="Tabletext"/>
              <w:widowControl w:val="0"/>
              <w:tabs>
                <w:tab w:val="decimal" w:pos="1247"/>
              </w:tabs>
              <w:spacing w:line="235" w:lineRule="auto"/>
              <w:ind w:right="130"/>
              <w:jc w:val="right"/>
              <w:rPr>
                <w:sz w:val="16"/>
                <w:szCs w:val="16"/>
              </w:rPr>
            </w:pPr>
            <w:r>
              <w:rPr>
                <w:sz w:val="16"/>
                <w:szCs w:val="16"/>
              </w:rPr>
              <w:t>29 490</w:t>
            </w:r>
          </w:p>
        </w:tc>
        <w:tc>
          <w:tcPr>
            <w:tcW w:w="1701" w:type="dxa"/>
            <w:vAlign w:val="bottom"/>
          </w:tcPr>
          <w:p w:rsidR="00BD0C8C" w:rsidRPr="00B92612" w:rsidRDefault="003A78EF" w:rsidP="00B5334B">
            <w:pPr>
              <w:pStyle w:val="Tabletext"/>
              <w:widowControl w:val="0"/>
              <w:tabs>
                <w:tab w:val="decimal" w:pos="1247"/>
              </w:tabs>
              <w:spacing w:line="235" w:lineRule="auto"/>
              <w:ind w:right="130"/>
              <w:jc w:val="right"/>
              <w:rPr>
                <w:sz w:val="16"/>
                <w:szCs w:val="16"/>
              </w:rPr>
            </w:pPr>
            <w:r>
              <w:rPr>
                <w:b/>
                <w:bCs/>
                <w:sz w:val="17"/>
                <w:szCs w:val="17"/>
              </w:rPr>
              <w:t>–</w:t>
            </w:r>
          </w:p>
        </w:tc>
      </w:tr>
      <w:tr w:rsidR="00BD0C8C" w:rsidRPr="00B92612" w:rsidTr="00F9456B">
        <w:trPr>
          <w:trHeight w:val="23"/>
          <w:jc w:val="center"/>
        </w:trPr>
        <w:tc>
          <w:tcPr>
            <w:tcW w:w="5385" w:type="dxa"/>
            <w:vAlign w:val="bottom"/>
          </w:tcPr>
          <w:p w:rsidR="00BD0C8C" w:rsidRPr="00B92612" w:rsidRDefault="00BD0C8C" w:rsidP="006666F8">
            <w:pPr>
              <w:widowControl w:val="0"/>
              <w:spacing w:line="235" w:lineRule="auto"/>
              <w:ind w:left="5" w:right="-108" w:hanging="113"/>
              <w:jc w:val="left"/>
              <w:rPr>
                <w:sz w:val="16"/>
                <w:szCs w:val="16"/>
              </w:rPr>
            </w:pPr>
            <w:r w:rsidRPr="00B92612">
              <w:rPr>
                <w:sz w:val="16"/>
                <w:szCs w:val="16"/>
              </w:rPr>
              <w:t>Прибыль от изменения резерва под обесценение торговой дебиторской задолженности и предоплаты</w:t>
            </w:r>
          </w:p>
        </w:tc>
        <w:tc>
          <w:tcPr>
            <w:tcW w:w="851" w:type="dxa"/>
            <w:vAlign w:val="bottom"/>
          </w:tcPr>
          <w:p w:rsidR="00BD0C8C" w:rsidRPr="00B92612" w:rsidRDefault="0030337C">
            <w:pPr>
              <w:widowControl w:val="0"/>
              <w:spacing w:line="235" w:lineRule="auto"/>
              <w:ind w:left="-108" w:right="-108"/>
              <w:jc w:val="center"/>
              <w:rPr>
                <w:sz w:val="16"/>
                <w:szCs w:val="16"/>
              </w:rPr>
            </w:pPr>
            <w:r>
              <w:rPr>
                <w:sz w:val="16"/>
                <w:szCs w:val="16"/>
              </w:rPr>
              <w:t>9, 17</w:t>
            </w:r>
          </w:p>
        </w:tc>
        <w:tc>
          <w:tcPr>
            <w:tcW w:w="1701" w:type="dxa"/>
            <w:vAlign w:val="bottom"/>
          </w:tcPr>
          <w:p w:rsidR="00BD0C8C" w:rsidRPr="00B92612" w:rsidRDefault="00A45C97" w:rsidP="00F9456B">
            <w:pPr>
              <w:pStyle w:val="Tabletext"/>
              <w:widowControl w:val="0"/>
              <w:tabs>
                <w:tab w:val="decimal" w:pos="1247"/>
              </w:tabs>
              <w:spacing w:line="235" w:lineRule="auto"/>
              <w:ind w:right="130"/>
              <w:jc w:val="right"/>
              <w:rPr>
                <w:sz w:val="16"/>
                <w:szCs w:val="16"/>
              </w:rPr>
            </w:pPr>
            <w:r>
              <w:rPr>
                <w:sz w:val="16"/>
                <w:szCs w:val="16"/>
              </w:rPr>
              <w:t>(1 238)</w:t>
            </w:r>
          </w:p>
        </w:tc>
        <w:tc>
          <w:tcPr>
            <w:tcW w:w="1701" w:type="dxa"/>
            <w:vAlign w:val="bottom"/>
          </w:tcPr>
          <w:p w:rsidR="00BD0C8C" w:rsidRPr="00B92612" w:rsidRDefault="00BD0C8C" w:rsidP="00B5334B">
            <w:pPr>
              <w:pStyle w:val="Tabletext"/>
              <w:widowControl w:val="0"/>
              <w:tabs>
                <w:tab w:val="decimal" w:pos="1247"/>
              </w:tabs>
              <w:spacing w:line="235" w:lineRule="auto"/>
              <w:ind w:right="130"/>
              <w:jc w:val="right"/>
              <w:rPr>
                <w:sz w:val="16"/>
                <w:szCs w:val="16"/>
              </w:rPr>
            </w:pPr>
            <w:r w:rsidRPr="00B92612">
              <w:rPr>
                <w:sz w:val="16"/>
                <w:szCs w:val="16"/>
              </w:rPr>
              <w:t>(31 672)</w:t>
            </w:r>
          </w:p>
        </w:tc>
      </w:tr>
      <w:tr w:rsidR="00BD0C8C" w:rsidRPr="00B92612" w:rsidTr="006A135E">
        <w:trPr>
          <w:trHeight w:val="78"/>
          <w:jc w:val="center"/>
        </w:trPr>
        <w:tc>
          <w:tcPr>
            <w:tcW w:w="5385" w:type="dxa"/>
            <w:vAlign w:val="bottom"/>
          </w:tcPr>
          <w:p w:rsidR="00BD0C8C" w:rsidRPr="00B92612" w:rsidRDefault="00BD0C8C" w:rsidP="006666F8">
            <w:pPr>
              <w:widowControl w:val="0"/>
              <w:spacing w:line="235" w:lineRule="auto"/>
              <w:ind w:left="5" w:right="-108" w:hanging="113"/>
              <w:jc w:val="left"/>
              <w:rPr>
                <w:sz w:val="16"/>
                <w:szCs w:val="16"/>
              </w:rPr>
            </w:pPr>
            <w:r w:rsidRPr="00B92612">
              <w:rPr>
                <w:sz w:val="16"/>
                <w:szCs w:val="16"/>
              </w:rPr>
              <w:t>Прибыль от изменения резерва под обесценение запасов</w:t>
            </w:r>
          </w:p>
        </w:tc>
        <w:tc>
          <w:tcPr>
            <w:tcW w:w="851" w:type="dxa"/>
            <w:vAlign w:val="bottom"/>
          </w:tcPr>
          <w:p w:rsidR="00BD0C8C" w:rsidRPr="00B92612" w:rsidRDefault="0030337C">
            <w:pPr>
              <w:widowControl w:val="0"/>
              <w:spacing w:line="235" w:lineRule="auto"/>
              <w:ind w:left="-108" w:right="-108"/>
              <w:jc w:val="center"/>
              <w:rPr>
                <w:sz w:val="16"/>
                <w:szCs w:val="16"/>
              </w:rPr>
            </w:pPr>
            <w:r>
              <w:rPr>
                <w:sz w:val="16"/>
                <w:szCs w:val="16"/>
              </w:rPr>
              <w:t>8</w:t>
            </w:r>
          </w:p>
        </w:tc>
        <w:tc>
          <w:tcPr>
            <w:tcW w:w="1701" w:type="dxa"/>
            <w:vAlign w:val="bottom"/>
          </w:tcPr>
          <w:p w:rsidR="00BD0C8C" w:rsidRPr="00B92612" w:rsidRDefault="00A45C97" w:rsidP="00F9456B">
            <w:pPr>
              <w:pStyle w:val="Tabletext"/>
              <w:widowControl w:val="0"/>
              <w:tabs>
                <w:tab w:val="decimal" w:pos="1247"/>
              </w:tabs>
              <w:spacing w:line="235" w:lineRule="auto"/>
              <w:ind w:right="130"/>
              <w:jc w:val="right"/>
              <w:rPr>
                <w:sz w:val="16"/>
                <w:szCs w:val="16"/>
              </w:rPr>
            </w:pPr>
            <w:r>
              <w:rPr>
                <w:sz w:val="16"/>
                <w:szCs w:val="16"/>
              </w:rPr>
              <w:t>(1 932)</w:t>
            </w:r>
          </w:p>
        </w:tc>
        <w:tc>
          <w:tcPr>
            <w:tcW w:w="1701" w:type="dxa"/>
            <w:vAlign w:val="bottom"/>
          </w:tcPr>
          <w:p w:rsidR="00BD0C8C" w:rsidRPr="00B92612" w:rsidRDefault="00BD0C8C" w:rsidP="00B5334B">
            <w:pPr>
              <w:pStyle w:val="Tabletext"/>
              <w:widowControl w:val="0"/>
              <w:tabs>
                <w:tab w:val="decimal" w:pos="1247"/>
              </w:tabs>
              <w:spacing w:line="235" w:lineRule="auto"/>
              <w:ind w:right="130"/>
              <w:jc w:val="right"/>
              <w:rPr>
                <w:sz w:val="16"/>
                <w:szCs w:val="16"/>
              </w:rPr>
            </w:pPr>
            <w:r w:rsidRPr="00B92612">
              <w:rPr>
                <w:sz w:val="16"/>
                <w:szCs w:val="16"/>
              </w:rPr>
              <w:t>(2 090)</w:t>
            </w:r>
          </w:p>
        </w:tc>
      </w:tr>
      <w:tr w:rsidR="00BD0C8C" w:rsidRPr="00B92612" w:rsidTr="00F9456B">
        <w:trPr>
          <w:trHeight w:val="23"/>
          <w:jc w:val="center"/>
        </w:trPr>
        <w:tc>
          <w:tcPr>
            <w:tcW w:w="5385" w:type="dxa"/>
            <w:vAlign w:val="bottom"/>
          </w:tcPr>
          <w:p w:rsidR="00BD0C8C" w:rsidRPr="00B92612" w:rsidRDefault="00BD0C8C" w:rsidP="00F16776">
            <w:pPr>
              <w:widowControl w:val="0"/>
              <w:spacing w:line="235" w:lineRule="auto"/>
              <w:ind w:left="5" w:right="-108" w:hanging="113"/>
              <w:jc w:val="left"/>
              <w:rPr>
                <w:sz w:val="16"/>
                <w:szCs w:val="16"/>
              </w:rPr>
            </w:pPr>
            <w:r w:rsidRPr="00B92612">
              <w:rPr>
                <w:sz w:val="16"/>
                <w:szCs w:val="16"/>
              </w:rPr>
              <w:t>Компенсация за ликвидацию железнодорожных путей</w:t>
            </w:r>
          </w:p>
        </w:tc>
        <w:tc>
          <w:tcPr>
            <w:tcW w:w="851" w:type="dxa"/>
            <w:vAlign w:val="bottom"/>
          </w:tcPr>
          <w:p w:rsidR="00BD0C8C" w:rsidRPr="00B92612" w:rsidRDefault="006666F8">
            <w:pPr>
              <w:widowControl w:val="0"/>
              <w:spacing w:line="235" w:lineRule="auto"/>
              <w:ind w:left="-108" w:right="-108"/>
              <w:jc w:val="center"/>
              <w:rPr>
                <w:sz w:val="16"/>
                <w:szCs w:val="16"/>
              </w:rPr>
            </w:pPr>
            <w:r>
              <w:rPr>
                <w:sz w:val="16"/>
                <w:szCs w:val="16"/>
              </w:rPr>
              <w:t>17</w:t>
            </w:r>
          </w:p>
        </w:tc>
        <w:tc>
          <w:tcPr>
            <w:tcW w:w="1701" w:type="dxa"/>
            <w:vAlign w:val="bottom"/>
          </w:tcPr>
          <w:p w:rsidR="00BD0C8C" w:rsidRPr="00B92612" w:rsidRDefault="003A78EF" w:rsidP="00F9456B">
            <w:pPr>
              <w:pStyle w:val="Tabletext"/>
              <w:widowControl w:val="0"/>
              <w:tabs>
                <w:tab w:val="decimal" w:pos="1247"/>
              </w:tabs>
              <w:spacing w:line="235" w:lineRule="auto"/>
              <w:ind w:right="130"/>
              <w:jc w:val="right"/>
              <w:rPr>
                <w:sz w:val="16"/>
                <w:szCs w:val="16"/>
              </w:rPr>
            </w:pPr>
            <w:r>
              <w:rPr>
                <w:b/>
                <w:bCs/>
                <w:sz w:val="17"/>
                <w:szCs w:val="17"/>
              </w:rPr>
              <w:t>–</w:t>
            </w:r>
          </w:p>
        </w:tc>
        <w:tc>
          <w:tcPr>
            <w:tcW w:w="1701" w:type="dxa"/>
            <w:vAlign w:val="bottom"/>
          </w:tcPr>
          <w:p w:rsidR="00BD0C8C" w:rsidRPr="00B92612" w:rsidRDefault="00BD0C8C" w:rsidP="00B5334B">
            <w:pPr>
              <w:pStyle w:val="Tabletext"/>
              <w:widowControl w:val="0"/>
              <w:tabs>
                <w:tab w:val="decimal" w:pos="1247"/>
              </w:tabs>
              <w:spacing w:line="235" w:lineRule="auto"/>
              <w:ind w:right="130"/>
              <w:jc w:val="right"/>
              <w:rPr>
                <w:sz w:val="16"/>
                <w:szCs w:val="16"/>
              </w:rPr>
            </w:pPr>
            <w:r w:rsidRPr="00B92612">
              <w:rPr>
                <w:sz w:val="16"/>
                <w:szCs w:val="16"/>
              </w:rPr>
              <w:t>(132 034)</w:t>
            </w:r>
          </w:p>
        </w:tc>
      </w:tr>
      <w:tr w:rsidR="00BD0C8C" w:rsidRPr="00B92612" w:rsidTr="00F9456B">
        <w:trPr>
          <w:trHeight w:val="23"/>
          <w:jc w:val="center"/>
        </w:trPr>
        <w:tc>
          <w:tcPr>
            <w:tcW w:w="5385" w:type="dxa"/>
            <w:vAlign w:val="bottom"/>
          </w:tcPr>
          <w:p w:rsidR="00BD0C8C" w:rsidRPr="00B92612" w:rsidRDefault="008D631D" w:rsidP="006666F8">
            <w:pPr>
              <w:widowControl w:val="0"/>
              <w:spacing w:line="235" w:lineRule="auto"/>
              <w:ind w:left="5" w:right="-108" w:hanging="113"/>
              <w:jc w:val="left"/>
              <w:rPr>
                <w:sz w:val="16"/>
                <w:szCs w:val="16"/>
              </w:rPr>
            </w:pPr>
            <w:r>
              <w:rPr>
                <w:sz w:val="16"/>
                <w:szCs w:val="16"/>
              </w:rPr>
              <w:t>(</w:t>
            </w:r>
            <w:r w:rsidR="006666F8">
              <w:rPr>
                <w:sz w:val="16"/>
                <w:szCs w:val="16"/>
              </w:rPr>
              <w:t>Прибыль</w:t>
            </w:r>
            <w:r>
              <w:rPr>
                <w:sz w:val="16"/>
                <w:szCs w:val="16"/>
              </w:rPr>
              <w:t>)</w:t>
            </w:r>
            <w:r w:rsidR="006666F8">
              <w:rPr>
                <w:sz w:val="16"/>
                <w:szCs w:val="16"/>
              </w:rPr>
              <w:t>/У</w:t>
            </w:r>
            <w:r w:rsidR="00BD0C8C" w:rsidRPr="00B92612">
              <w:rPr>
                <w:sz w:val="16"/>
                <w:szCs w:val="16"/>
              </w:rPr>
              <w:t>быток от изменения справедливой стоимости займов</w:t>
            </w:r>
          </w:p>
        </w:tc>
        <w:tc>
          <w:tcPr>
            <w:tcW w:w="851" w:type="dxa"/>
            <w:vAlign w:val="bottom"/>
          </w:tcPr>
          <w:p w:rsidR="00BD0C8C" w:rsidRPr="00B92612" w:rsidRDefault="0030337C">
            <w:pPr>
              <w:widowControl w:val="0"/>
              <w:spacing w:line="235" w:lineRule="auto"/>
              <w:ind w:left="-108" w:right="-108"/>
              <w:jc w:val="center"/>
              <w:rPr>
                <w:sz w:val="16"/>
                <w:szCs w:val="16"/>
              </w:rPr>
            </w:pPr>
            <w:r>
              <w:rPr>
                <w:sz w:val="16"/>
                <w:szCs w:val="16"/>
              </w:rPr>
              <w:t>18</w:t>
            </w:r>
          </w:p>
        </w:tc>
        <w:tc>
          <w:tcPr>
            <w:tcW w:w="1701" w:type="dxa"/>
            <w:vAlign w:val="bottom"/>
          </w:tcPr>
          <w:p w:rsidR="00BD0C8C" w:rsidRPr="00B92612" w:rsidRDefault="00A45C97" w:rsidP="00F9456B">
            <w:pPr>
              <w:pStyle w:val="Tabletext"/>
              <w:widowControl w:val="0"/>
              <w:tabs>
                <w:tab w:val="decimal" w:pos="1247"/>
              </w:tabs>
              <w:spacing w:line="235" w:lineRule="auto"/>
              <w:ind w:right="130"/>
              <w:jc w:val="right"/>
              <w:rPr>
                <w:sz w:val="16"/>
                <w:szCs w:val="16"/>
              </w:rPr>
            </w:pPr>
            <w:r>
              <w:rPr>
                <w:sz w:val="16"/>
                <w:szCs w:val="16"/>
              </w:rPr>
              <w:t>(63 755)</w:t>
            </w:r>
          </w:p>
        </w:tc>
        <w:tc>
          <w:tcPr>
            <w:tcW w:w="1701" w:type="dxa"/>
            <w:vAlign w:val="bottom"/>
          </w:tcPr>
          <w:p w:rsidR="00BD0C8C" w:rsidRPr="00B92612" w:rsidRDefault="00BD0C8C" w:rsidP="00B5334B">
            <w:pPr>
              <w:pStyle w:val="Tabletext"/>
              <w:widowControl w:val="0"/>
              <w:tabs>
                <w:tab w:val="decimal" w:pos="1247"/>
              </w:tabs>
              <w:spacing w:line="235" w:lineRule="auto"/>
              <w:ind w:right="130"/>
              <w:jc w:val="right"/>
              <w:rPr>
                <w:sz w:val="16"/>
                <w:szCs w:val="16"/>
              </w:rPr>
            </w:pPr>
            <w:r w:rsidRPr="00B92612">
              <w:rPr>
                <w:sz w:val="16"/>
                <w:szCs w:val="16"/>
              </w:rPr>
              <w:t>49 104</w:t>
            </w:r>
          </w:p>
        </w:tc>
      </w:tr>
      <w:tr w:rsidR="00BD0C8C" w:rsidRPr="00B92612" w:rsidTr="00F9456B">
        <w:trPr>
          <w:trHeight w:val="23"/>
          <w:jc w:val="center"/>
        </w:trPr>
        <w:tc>
          <w:tcPr>
            <w:tcW w:w="5385" w:type="dxa"/>
            <w:vAlign w:val="bottom"/>
          </w:tcPr>
          <w:p w:rsidR="00BD0C8C" w:rsidRPr="00B92612" w:rsidRDefault="00BD0C8C">
            <w:pPr>
              <w:widowControl w:val="0"/>
              <w:spacing w:line="235" w:lineRule="auto"/>
              <w:ind w:left="5" w:right="-108" w:hanging="113"/>
              <w:jc w:val="left"/>
              <w:rPr>
                <w:sz w:val="16"/>
                <w:szCs w:val="16"/>
              </w:rPr>
            </w:pPr>
            <w:r w:rsidRPr="00B92612">
              <w:rPr>
                <w:sz w:val="16"/>
                <w:szCs w:val="16"/>
              </w:rPr>
              <w:t>Амортизация финансовых гарантий</w:t>
            </w:r>
          </w:p>
        </w:tc>
        <w:tc>
          <w:tcPr>
            <w:tcW w:w="851" w:type="dxa"/>
            <w:vAlign w:val="bottom"/>
          </w:tcPr>
          <w:p w:rsidR="00BD0C8C" w:rsidRPr="00B92612" w:rsidRDefault="0030337C">
            <w:pPr>
              <w:widowControl w:val="0"/>
              <w:spacing w:line="235" w:lineRule="auto"/>
              <w:ind w:left="-108" w:right="-108"/>
              <w:jc w:val="center"/>
              <w:rPr>
                <w:sz w:val="16"/>
                <w:szCs w:val="16"/>
              </w:rPr>
            </w:pPr>
            <w:r>
              <w:rPr>
                <w:sz w:val="16"/>
                <w:szCs w:val="16"/>
              </w:rPr>
              <w:t>18</w:t>
            </w:r>
          </w:p>
        </w:tc>
        <w:tc>
          <w:tcPr>
            <w:tcW w:w="1701" w:type="dxa"/>
            <w:vAlign w:val="bottom"/>
          </w:tcPr>
          <w:p w:rsidR="00BD0C8C" w:rsidRPr="00B92612" w:rsidRDefault="00A45C97" w:rsidP="00A45C97">
            <w:pPr>
              <w:pStyle w:val="Tabletext"/>
              <w:widowControl w:val="0"/>
              <w:tabs>
                <w:tab w:val="decimal" w:pos="1247"/>
              </w:tabs>
              <w:spacing w:line="235" w:lineRule="auto"/>
              <w:ind w:right="130"/>
              <w:jc w:val="right"/>
              <w:rPr>
                <w:sz w:val="16"/>
                <w:szCs w:val="16"/>
              </w:rPr>
            </w:pPr>
            <w:r>
              <w:rPr>
                <w:sz w:val="16"/>
                <w:szCs w:val="16"/>
              </w:rPr>
              <w:t>(766)</w:t>
            </w:r>
          </w:p>
        </w:tc>
        <w:tc>
          <w:tcPr>
            <w:tcW w:w="1701" w:type="dxa"/>
            <w:vAlign w:val="bottom"/>
          </w:tcPr>
          <w:p w:rsidR="00BD0C8C" w:rsidRPr="00B92612" w:rsidRDefault="00BD0C8C" w:rsidP="00B5334B">
            <w:pPr>
              <w:pStyle w:val="Tabletext"/>
              <w:widowControl w:val="0"/>
              <w:tabs>
                <w:tab w:val="decimal" w:pos="1247"/>
              </w:tabs>
              <w:spacing w:line="235" w:lineRule="auto"/>
              <w:ind w:right="130"/>
              <w:jc w:val="right"/>
              <w:rPr>
                <w:sz w:val="16"/>
                <w:szCs w:val="16"/>
              </w:rPr>
            </w:pPr>
            <w:r w:rsidRPr="00B92612">
              <w:rPr>
                <w:sz w:val="16"/>
                <w:szCs w:val="16"/>
              </w:rPr>
              <w:t>(764)</w:t>
            </w:r>
          </w:p>
        </w:tc>
      </w:tr>
      <w:tr w:rsidR="00BD0C8C" w:rsidRPr="00B92612" w:rsidTr="00F9456B">
        <w:trPr>
          <w:trHeight w:val="23"/>
          <w:jc w:val="center"/>
        </w:trPr>
        <w:tc>
          <w:tcPr>
            <w:tcW w:w="5385" w:type="dxa"/>
            <w:vAlign w:val="bottom"/>
          </w:tcPr>
          <w:p w:rsidR="00BD0C8C" w:rsidRPr="00B92612" w:rsidRDefault="00BD0C8C">
            <w:pPr>
              <w:widowControl w:val="0"/>
              <w:spacing w:line="235" w:lineRule="auto"/>
              <w:ind w:left="5" w:right="-108" w:hanging="113"/>
              <w:jc w:val="left"/>
              <w:rPr>
                <w:sz w:val="16"/>
                <w:szCs w:val="16"/>
              </w:rPr>
            </w:pPr>
            <w:r w:rsidRPr="00B92612">
              <w:rPr>
                <w:sz w:val="16"/>
                <w:szCs w:val="16"/>
              </w:rPr>
              <w:t>Нереализованные курсовые разницы, нетто</w:t>
            </w:r>
          </w:p>
        </w:tc>
        <w:tc>
          <w:tcPr>
            <w:tcW w:w="851" w:type="dxa"/>
            <w:vAlign w:val="bottom"/>
          </w:tcPr>
          <w:p w:rsidR="00BD0C8C" w:rsidRPr="00B92612" w:rsidRDefault="00BD0C8C">
            <w:pPr>
              <w:widowControl w:val="0"/>
              <w:spacing w:line="235" w:lineRule="auto"/>
              <w:ind w:left="-108" w:right="-108"/>
              <w:jc w:val="center"/>
              <w:rPr>
                <w:sz w:val="16"/>
                <w:szCs w:val="16"/>
              </w:rPr>
            </w:pPr>
          </w:p>
        </w:tc>
        <w:tc>
          <w:tcPr>
            <w:tcW w:w="1701" w:type="dxa"/>
            <w:vAlign w:val="bottom"/>
          </w:tcPr>
          <w:p w:rsidR="00BD0C8C" w:rsidRPr="00B92612" w:rsidRDefault="00991479" w:rsidP="00232F26">
            <w:pPr>
              <w:pStyle w:val="Tabletext"/>
              <w:widowControl w:val="0"/>
              <w:tabs>
                <w:tab w:val="decimal" w:pos="1247"/>
              </w:tabs>
              <w:spacing w:line="235" w:lineRule="auto"/>
              <w:ind w:right="130"/>
              <w:jc w:val="right"/>
              <w:rPr>
                <w:sz w:val="16"/>
                <w:szCs w:val="16"/>
              </w:rPr>
            </w:pPr>
            <w:r>
              <w:rPr>
                <w:sz w:val="16"/>
                <w:szCs w:val="16"/>
                <w:lang w:val="en-US"/>
              </w:rPr>
              <w:t>1 707</w:t>
            </w:r>
          </w:p>
        </w:tc>
        <w:tc>
          <w:tcPr>
            <w:tcW w:w="1701" w:type="dxa"/>
            <w:vAlign w:val="bottom"/>
          </w:tcPr>
          <w:p w:rsidR="00BD0C8C" w:rsidRPr="00B92612" w:rsidRDefault="00BD0C8C" w:rsidP="00B5334B">
            <w:pPr>
              <w:pStyle w:val="Tabletext"/>
              <w:widowControl w:val="0"/>
              <w:tabs>
                <w:tab w:val="decimal" w:pos="1247"/>
              </w:tabs>
              <w:spacing w:line="235" w:lineRule="auto"/>
              <w:ind w:right="130"/>
              <w:jc w:val="right"/>
              <w:rPr>
                <w:sz w:val="16"/>
                <w:szCs w:val="16"/>
              </w:rPr>
            </w:pPr>
            <w:r w:rsidRPr="00B92612">
              <w:rPr>
                <w:sz w:val="16"/>
                <w:szCs w:val="16"/>
              </w:rPr>
              <w:t>2 208</w:t>
            </w:r>
          </w:p>
        </w:tc>
      </w:tr>
      <w:tr w:rsidR="00BD0C8C" w:rsidRPr="00B92612" w:rsidTr="00F9456B">
        <w:trPr>
          <w:trHeight w:val="23"/>
          <w:jc w:val="center"/>
        </w:trPr>
        <w:tc>
          <w:tcPr>
            <w:tcW w:w="5385" w:type="dxa"/>
            <w:vAlign w:val="bottom"/>
          </w:tcPr>
          <w:p w:rsidR="00BD0C8C" w:rsidRPr="00B92612" w:rsidRDefault="00BD0C8C" w:rsidP="006666F8">
            <w:pPr>
              <w:pStyle w:val="Tabletext"/>
              <w:widowControl w:val="0"/>
              <w:spacing w:line="235" w:lineRule="auto"/>
              <w:ind w:left="5" w:right="-108" w:hanging="113"/>
              <w:jc w:val="left"/>
              <w:rPr>
                <w:b/>
                <w:bCs/>
                <w:sz w:val="16"/>
                <w:szCs w:val="16"/>
              </w:rPr>
            </w:pPr>
            <w:r w:rsidRPr="00B92612">
              <w:rPr>
                <w:b/>
                <w:bCs/>
                <w:sz w:val="16"/>
                <w:szCs w:val="16"/>
              </w:rPr>
              <w:t>Операционн</w:t>
            </w:r>
            <w:r w:rsidR="006666F8">
              <w:rPr>
                <w:b/>
                <w:bCs/>
                <w:sz w:val="16"/>
                <w:szCs w:val="16"/>
              </w:rPr>
              <w:t>ый</w:t>
            </w:r>
            <w:r w:rsidRPr="00B92612">
              <w:rPr>
                <w:b/>
                <w:bCs/>
                <w:sz w:val="16"/>
                <w:szCs w:val="16"/>
              </w:rPr>
              <w:t xml:space="preserve"> </w:t>
            </w:r>
            <w:r w:rsidR="006666F8">
              <w:rPr>
                <w:b/>
                <w:bCs/>
                <w:sz w:val="16"/>
                <w:szCs w:val="16"/>
              </w:rPr>
              <w:t>(убыток)/прибыль</w:t>
            </w:r>
            <w:r w:rsidR="006666F8" w:rsidRPr="00B92612">
              <w:rPr>
                <w:b/>
                <w:bCs/>
                <w:sz w:val="16"/>
                <w:szCs w:val="16"/>
              </w:rPr>
              <w:t xml:space="preserve"> </w:t>
            </w:r>
            <w:r w:rsidRPr="00B92612">
              <w:rPr>
                <w:b/>
                <w:bCs/>
                <w:sz w:val="16"/>
                <w:szCs w:val="16"/>
              </w:rPr>
              <w:t>до изменения оборотного капитала</w:t>
            </w:r>
          </w:p>
        </w:tc>
        <w:tc>
          <w:tcPr>
            <w:tcW w:w="851" w:type="dxa"/>
            <w:vAlign w:val="bottom"/>
          </w:tcPr>
          <w:p w:rsidR="00BD0C8C" w:rsidRPr="00B92612" w:rsidRDefault="00BD0C8C">
            <w:pPr>
              <w:widowControl w:val="0"/>
              <w:spacing w:line="235" w:lineRule="auto"/>
              <w:ind w:left="-108" w:right="-108"/>
              <w:jc w:val="center"/>
              <w:rPr>
                <w:b/>
                <w:bCs/>
                <w:sz w:val="16"/>
                <w:szCs w:val="16"/>
              </w:rPr>
            </w:pPr>
          </w:p>
        </w:tc>
        <w:tc>
          <w:tcPr>
            <w:tcW w:w="1701" w:type="dxa"/>
            <w:tcBorders>
              <w:top w:val="single" w:sz="6" w:space="0" w:color="auto"/>
            </w:tcBorders>
            <w:vAlign w:val="bottom"/>
          </w:tcPr>
          <w:p w:rsidR="00BD0C8C" w:rsidRPr="00B92612" w:rsidRDefault="00794463" w:rsidP="00F73111">
            <w:pPr>
              <w:pStyle w:val="Tabletext"/>
              <w:widowControl w:val="0"/>
              <w:tabs>
                <w:tab w:val="decimal" w:pos="1247"/>
              </w:tabs>
              <w:spacing w:line="235" w:lineRule="auto"/>
              <w:ind w:right="130"/>
              <w:jc w:val="right"/>
              <w:rPr>
                <w:b/>
                <w:sz w:val="16"/>
                <w:szCs w:val="16"/>
              </w:rPr>
            </w:pPr>
            <w:r>
              <w:rPr>
                <w:b/>
                <w:sz w:val="16"/>
                <w:szCs w:val="16"/>
              </w:rPr>
              <w:t>(4</w:t>
            </w:r>
            <w:r w:rsidR="00B348A1">
              <w:rPr>
                <w:b/>
                <w:sz w:val="16"/>
                <w:szCs w:val="16"/>
              </w:rPr>
              <w:t>8</w:t>
            </w:r>
            <w:r>
              <w:rPr>
                <w:b/>
                <w:sz w:val="16"/>
                <w:szCs w:val="16"/>
              </w:rPr>
              <w:t> </w:t>
            </w:r>
            <w:r w:rsidR="00DC69D9">
              <w:rPr>
                <w:b/>
                <w:sz w:val="16"/>
                <w:szCs w:val="16"/>
                <w:lang w:val="en-US"/>
              </w:rPr>
              <w:t>686</w:t>
            </w:r>
            <w:r>
              <w:rPr>
                <w:b/>
                <w:sz w:val="16"/>
                <w:szCs w:val="16"/>
              </w:rPr>
              <w:t>)</w:t>
            </w:r>
          </w:p>
        </w:tc>
        <w:tc>
          <w:tcPr>
            <w:tcW w:w="1701" w:type="dxa"/>
            <w:tcBorders>
              <w:top w:val="single" w:sz="6" w:space="0" w:color="auto"/>
            </w:tcBorders>
            <w:vAlign w:val="bottom"/>
          </w:tcPr>
          <w:p w:rsidR="00BD0C8C" w:rsidRPr="00B92612" w:rsidRDefault="00BD0C8C" w:rsidP="00B5334B">
            <w:pPr>
              <w:pStyle w:val="Tabletext"/>
              <w:widowControl w:val="0"/>
              <w:tabs>
                <w:tab w:val="decimal" w:pos="1247"/>
              </w:tabs>
              <w:spacing w:line="235" w:lineRule="auto"/>
              <w:ind w:right="130"/>
              <w:jc w:val="right"/>
              <w:rPr>
                <w:b/>
                <w:sz w:val="16"/>
                <w:szCs w:val="16"/>
              </w:rPr>
            </w:pPr>
            <w:r w:rsidRPr="00B92612">
              <w:rPr>
                <w:b/>
                <w:sz w:val="16"/>
                <w:szCs w:val="16"/>
              </w:rPr>
              <w:t xml:space="preserve">659 563 </w:t>
            </w:r>
          </w:p>
        </w:tc>
      </w:tr>
      <w:tr w:rsidR="00BD0C8C" w:rsidRPr="00B92612" w:rsidTr="00F9456B">
        <w:trPr>
          <w:trHeight w:hRule="exact" w:val="113"/>
          <w:jc w:val="center"/>
        </w:trPr>
        <w:tc>
          <w:tcPr>
            <w:tcW w:w="5385" w:type="dxa"/>
            <w:vAlign w:val="bottom"/>
          </w:tcPr>
          <w:p w:rsidR="00BD0C8C" w:rsidRPr="00B92612" w:rsidRDefault="00BD0C8C">
            <w:pPr>
              <w:pStyle w:val="Tabletext"/>
              <w:widowControl w:val="0"/>
              <w:spacing w:line="235" w:lineRule="auto"/>
              <w:ind w:left="5" w:right="-108" w:hanging="113"/>
              <w:jc w:val="left"/>
              <w:rPr>
                <w:b/>
                <w:bCs/>
                <w:sz w:val="16"/>
                <w:szCs w:val="16"/>
              </w:rPr>
            </w:pPr>
            <w:r w:rsidRPr="00B92612">
              <w:rPr>
                <w:b/>
                <w:bCs/>
                <w:sz w:val="16"/>
                <w:szCs w:val="16"/>
              </w:rPr>
              <w:t xml:space="preserve"> </w:t>
            </w:r>
          </w:p>
        </w:tc>
        <w:tc>
          <w:tcPr>
            <w:tcW w:w="851" w:type="dxa"/>
            <w:vAlign w:val="bottom"/>
          </w:tcPr>
          <w:p w:rsidR="00BD0C8C" w:rsidRPr="00B92612" w:rsidRDefault="00BD0C8C">
            <w:pPr>
              <w:widowControl w:val="0"/>
              <w:spacing w:line="235" w:lineRule="auto"/>
              <w:ind w:left="-108" w:right="-108"/>
              <w:jc w:val="center"/>
              <w:rPr>
                <w:b/>
                <w:bCs/>
                <w:sz w:val="16"/>
                <w:szCs w:val="16"/>
              </w:rPr>
            </w:pPr>
          </w:p>
        </w:tc>
        <w:tc>
          <w:tcPr>
            <w:tcW w:w="1701" w:type="dxa"/>
            <w:vAlign w:val="bottom"/>
          </w:tcPr>
          <w:p w:rsidR="00BD0C8C" w:rsidRPr="00B92612" w:rsidRDefault="00BD0C8C" w:rsidP="00F9456B">
            <w:pPr>
              <w:widowControl w:val="0"/>
              <w:tabs>
                <w:tab w:val="decimal" w:pos="1247"/>
              </w:tabs>
              <w:spacing w:line="235" w:lineRule="auto"/>
              <w:ind w:right="130"/>
              <w:jc w:val="right"/>
              <w:rPr>
                <w:b/>
                <w:bCs/>
                <w:sz w:val="16"/>
                <w:szCs w:val="16"/>
              </w:rPr>
            </w:pPr>
          </w:p>
        </w:tc>
        <w:tc>
          <w:tcPr>
            <w:tcW w:w="1701" w:type="dxa"/>
            <w:vAlign w:val="bottom"/>
          </w:tcPr>
          <w:p w:rsidR="00BD0C8C" w:rsidRPr="00B92612" w:rsidRDefault="00BD0C8C" w:rsidP="00B5334B">
            <w:pPr>
              <w:widowControl w:val="0"/>
              <w:tabs>
                <w:tab w:val="decimal" w:pos="1247"/>
              </w:tabs>
              <w:spacing w:line="235" w:lineRule="auto"/>
              <w:ind w:right="130"/>
              <w:jc w:val="right"/>
              <w:rPr>
                <w:b/>
                <w:bCs/>
                <w:sz w:val="16"/>
                <w:szCs w:val="16"/>
              </w:rPr>
            </w:pPr>
          </w:p>
        </w:tc>
      </w:tr>
      <w:tr w:rsidR="00BD0C8C" w:rsidRPr="00B92612" w:rsidTr="00F9456B">
        <w:trPr>
          <w:trHeight w:val="23"/>
          <w:jc w:val="center"/>
        </w:trPr>
        <w:tc>
          <w:tcPr>
            <w:tcW w:w="5385" w:type="dxa"/>
            <w:vAlign w:val="bottom"/>
          </w:tcPr>
          <w:p w:rsidR="00BD0C8C" w:rsidRPr="00B92612" w:rsidRDefault="00BD0C8C">
            <w:pPr>
              <w:widowControl w:val="0"/>
              <w:spacing w:line="235" w:lineRule="auto"/>
              <w:ind w:left="5" w:right="-108" w:hanging="113"/>
              <w:jc w:val="left"/>
              <w:rPr>
                <w:i/>
                <w:sz w:val="16"/>
                <w:szCs w:val="16"/>
              </w:rPr>
            </w:pPr>
            <w:r w:rsidRPr="00B92612">
              <w:rPr>
                <w:i/>
                <w:sz w:val="16"/>
                <w:szCs w:val="16"/>
              </w:rPr>
              <w:t>Изменения в оборотном капитале</w:t>
            </w:r>
          </w:p>
        </w:tc>
        <w:tc>
          <w:tcPr>
            <w:tcW w:w="851" w:type="dxa"/>
            <w:vAlign w:val="bottom"/>
          </w:tcPr>
          <w:p w:rsidR="00BD0C8C" w:rsidRPr="00B92612" w:rsidRDefault="00BD0C8C">
            <w:pPr>
              <w:widowControl w:val="0"/>
              <w:spacing w:line="235" w:lineRule="auto"/>
              <w:ind w:left="-108" w:right="-108"/>
              <w:jc w:val="center"/>
              <w:rPr>
                <w:sz w:val="16"/>
                <w:szCs w:val="16"/>
              </w:rPr>
            </w:pPr>
          </w:p>
        </w:tc>
        <w:tc>
          <w:tcPr>
            <w:tcW w:w="1701" w:type="dxa"/>
            <w:vAlign w:val="bottom"/>
          </w:tcPr>
          <w:p w:rsidR="00BD0C8C" w:rsidRPr="00B92612" w:rsidRDefault="00BD0C8C" w:rsidP="00F9456B">
            <w:pPr>
              <w:pStyle w:val="Tabletext"/>
              <w:widowControl w:val="0"/>
              <w:tabs>
                <w:tab w:val="decimal" w:pos="1247"/>
              </w:tabs>
              <w:spacing w:line="235" w:lineRule="auto"/>
              <w:ind w:right="130"/>
              <w:jc w:val="right"/>
              <w:rPr>
                <w:sz w:val="16"/>
                <w:szCs w:val="16"/>
              </w:rPr>
            </w:pPr>
          </w:p>
        </w:tc>
        <w:tc>
          <w:tcPr>
            <w:tcW w:w="1701" w:type="dxa"/>
            <w:vAlign w:val="bottom"/>
          </w:tcPr>
          <w:p w:rsidR="00BD0C8C" w:rsidRPr="00B92612" w:rsidRDefault="00BD0C8C" w:rsidP="00B5334B">
            <w:pPr>
              <w:pStyle w:val="Tabletext"/>
              <w:widowControl w:val="0"/>
              <w:tabs>
                <w:tab w:val="decimal" w:pos="1247"/>
              </w:tabs>
              <w:spacing w:line="235" w:lineRule="auto"/>
              <w:ind w:right="130"/>
              <w:jc w:val="right"/>
              <w:rPr>
                <w:sz w:val="16"/>
                <w:szCs w:val="16"/>
              </w:rPr>
            </w:pPr>
          </w:p>
        </w:tc>
      </w:tr>
      <w:tr w:rsidR="00914962" w:rsidRPr="00B92612" w:rsidTr="008857DF">
        <w:trPr>
          <w:trHeight w:val="23"/>
          <w:jc w:val="center"/>
        </w:trPr>
        <w:tc>
          <w:tcPr>
            <w:tcW w:w="5385" w:type="dxa"/>
            <w:vAlign w:val="bottom"/>
          </w:tcPr>
          <w:p w:rsidR="00914962" w:rsidRPr="001764B9" w:rsidRDefault="00914962">
            <w:pPr>
              <w:widowControl w:val="0"/>
              <w:spacing w:line="235" w:lineRule="auto"/>
              <w:ind w:left="5" w:right="-108" w:hanging="113"/>
              <w:jc w:val="left"/>
              <w:rPr>
                <w:sz w:val="16"/>
                <w:szCs w:val="16"/>
              </w:rPr>
            </w:pPr>
            <w:r w:rsidRPr="001764B9">
              <w:rPr>
                <w:sz w:val="16"/>
                <w:szCs w:val="16"/>
              </w:rPr>
              <w:t>Торговая и прочая дебиторская задолженность</w:t>
            </w:r>
          </w:p>
        </w:tc>
        <w:tc>
          <w:tcPr>
            <w:tcW w:w="851" w:type="dxa"/>
            <w:vAlign w:val="bottom"/>
          </w:tcPr>
          <w:p w:rsidR="00914962" w:rsidRPr="001764B9" w:rsidRDefault="00914962">
            <w:pPr>
              <w:widowControl w:val="0"/>
              <w:spacing w:line="235" w:lineRule="auto"/>
              <w:ind w:left="-108" w:right="-108"/>
              <w:jc w:val="center"/>
              <w:rPr>
                <w:sz w:val="16"/>
                <w:szCs w:val="16"/>
              </w:rPr>
            </w:pPr>
          </w:p>
        </w:tc>
        <w:tc>
          <w:tcPr>
            <w:tcW w:w="1701" w:type="dxa"/>
            <w:vAlign w:val="center"/>
          </w:tcPr>
          <w:p w:rsidR="00914962" w:rsidRPr="001764B9" w:rsidRDefault="00914962" w:rsidP="00914962">
            <w:pPr>
              <w:pStyle w:val="Tabletext"/>
              <w:widowControl w:val="0"/>
              <w:tabs>
                <w:tab w:val="decimal" w:pos="1247"/>
              </w:tabs>
              <w:spacing w:line="235" w:lineRule="auto"/>
              <w:ind w:right="130"/>
              <w:jc w:val="right"/>
              <w:rPr>
                <w:sz w:val="16"/>
                <w:szCs w:val="16"/>
              </w:rPr>
            </w:pPr>
            <w:r w:rsidRPr="001764B9">
              <w:rPr>
                <w:sz w:val="16"/>
                <w:szCs w:val="16"/>
              </w:rPr>
              <w:t xml:space="preserve">                  (593 </w:t>
            </w:r>
            <w:r w:rsidR="009456D9" w:rsidRPr="001764B9">
              <w:rPr>
                <w:sz w:val="16"/>
                <w:szCs w:val="16"/>
              </w:rPr>
              <w:t>215</w:t>
            </w:r>
            <w:r w:rsidRPr="001764B9">
              <w:rPr>
                <w:sz w:val="16"/>
                <w:szCs w:val="16"/>
              </w:rPr>
              <w:t>)</w:t>
            </w:r>
          </w:p>
        </w:tc>
        <w:tc>
          <w:tcPr>
            <w:tcW w:w="1701" w:type="dxa"/>
            <w:vAlign w:val="bottom"/>
          </w:tcPr>
          <w:p w:rsidR="00914962" w:rsidRPr="00B92612" w:rsidRDefault="00914962" w:rsidP="00B5334B">
            <w:pPr>
              <w:pStyle w:val="Tabletext"/>
              <w:widowControl w:val="0"/>
              <w:tabs>
                <w:tab w:val="decimal" w:pos="1247"/>
              </w:tabs>
              <w:spacing w:line="235" w:lineRule="auto"/>
              <w:ind w:right="130"/>
              <w:jc w:val="right"/>
              <w:rPr>
                <w:sz w:val="16"/>
                <w:szCs w:val="16"/>
              </w:rPr>
            </w:pPr>
            <w:r w:rsidRPr="00B92612">
              <w:rPr>
                <w:sz w:val="16"/>
                <w:szCs w:val="16"/>
              </w:rPr>
              <w:t xml:space="preserve">                  (228 210)</w:t>
            </w:r>
          </w:p>
        </w:tc>
      </w:tr>
      <w:tr w:rsidR="00914962" w:rsidRPr="00B92612" w:rsidTr="008857DF">
        <w:trPr>
          <w:trHeight w:val="23"/>
          <w:jc w:val="center"/>
        </w:trPr>
        <w:tc>
          <w:tcPr>
            <w:tcW w:w="5385" w:type="dxa"/>
            <w:vAlign w:val="bottom"/>
          </w:tcPr>
          <w:p w:rsidR="00914962" w:rsidRPr="001764B9" w:rsidRDefault="00914962">
            <w:pPr>
              <w:widowControl w:val="0"/>
              <w:spacing w:line="235" w:lineRule="auto"/>
              <w:ind w:left="5" w:right="-108" w:hanging="113"/>
              <w:jc w:val="left"/>
              <w:rPr>
                <w:sz w:val="16"/>
                <w:szCs w:val="16"/>
              </w:rPr>
            </w:pPr>
            <w:r w:rsidRPr="001764B9">
              <w:rPr>
                <w:sz w:val="16"/>
                <w:szCs w:val="16"/>
              </w:rPr>
              <w:t>Запасы</w:t>
            </w:r>
          </w:p>
        </w:tc>
        <w:tc>
          <w:tcPr>
            <w:tcW w:w="851" w:type="dxa"/>
            <w:vAlign w:val="bottom"/>
          </w:tcPr>
          <w:p w:rsidR="00914962" w:rsidRPr="001764B9" w:rsidRDefault="00914962">
            <w:pPr>
              <w:widowControl w:val="0"/>
              <w:spacing w:line="235" w:lineRule="auto"/>
              <w:ind w:left="-108" w:right="-108"/>
              <w:jc w:val="center"/>
              <w:rPr>
                <w:sz w:val="16"/>
                <w:szCs w:val="16"/>
              </w:rPr>
            </w:pPr>
          </w:p>
        </w:tc>
        <w:tc>
          <w:tcPr>
            <w:tcW w:w="1701" w:type="dxa"/>
            <w:vAlign w:val="center"/>
          </w:tcPr>
          <w:p w:rsidR="00914962" w:rsidRPr="001764B9" w:rsidRDefault="00914962" w:rsidP="00914962">
            <w:pPr>
              <w:pStyle w:val="Tabletext"/>
              <w:widowControl w:val="0"/>
              <w:tabs>
                <w:tab w:val="decimal" w:pos="1247"/>
              </w:tabs>
              <w:spacing w:line="235" w:lineRule="auto"/>
              <w:ind w:right="130"/>
              <w:jc w:val="right"/>
              <w:rPr>
                <w:sz w:val="16"/>
                <w:szCs w:val="16"/>
              </w:rPr>
            </w:pPr>
            <w:r w:rsidRPr="001764B9">
              <w:rPr>
                <w:sz w:val="16"/>
                <w:szCs w:val="16"/>
              </w:rPr>
              <w:t xml:space="preserve">                      86 352 </w:t>
            </w:r>
          </w:p>
        </w:tc>
        <w:tc>
          <w:tcPr>
            <w:tcW w:w="1701" w:type="dxa"/>
            <w:vAlign w:val="bottom"/>
          </w:tcPr>
          <w:p w:rsidR="00914962" w:rsidRPr="00B92612" w:rsidRDefault="00914962" w:rsidP="00B5334B">
            <w:pPr>
              <w:pStyle w:val="Tabletext"/>
              <w:widowControl w:val="0"/>
              <w:tabs>
                <w:tab w:val="decimal" w:pos="1247"/>
              </w:tabs>
              <w:spacing w:line="235" w:lineRule="auto"/>
              <w:ind w:right="130"/>
              <w:jc w:val="right"/>
              <w:rPr>
                <w:sz w:val="16"/>
                <w:szCs w:val="16"/>
              </w:rPr>
            </w:pPr>
            <w:r w:rsidRPr="00B92612">
              <w:rPr>
                <w:sz w:val="16"/>
                <w:szCs w:val="16"/>
              </w:rPr>
              <w:t xml:space="preserve">                  (295 043)</w:t>
            </w:r>
          </w:p>
        </w:tc>
      </w:tr>
      <w:tr w:rsidR="00914962" w:rsidRPr="00B92612" w:rsidTr="008857DF">
        <w:trPr>
          <w:trHeight w:val="23"/>
          <w:jc w:val="center"/>
        </w:trPr>
        <w:tc>
          <w:tcPr>
            <w:tcW w:w="5385" w:type="dxa"/>
            <w:vAlign w:val="bottom"/>
          </w:tcPr>
          <w:p w:rsidR="00914962" w:rsidRPr="001764B9" w:rsidRDefault="00914962">
            <w:pPr>
              <w:widowControl w:val="0"/>
              <w:spacing w:line="235" w:lineRule="auto"/>
              <w:ind w:left="5" w:right="-108" w:hanging="113"/>
              <w:jc w:val="left"/>
              <w:rPr>
                <w:sz w:val="16"/>
                <w:szCs w:val="16"/>
              </w:rPr>
            </w:pPr>
            <w:r w:rsidRPr="001764B9">
              <w:rPr>
                <w:sz w:val="16"/>
                <w:szCs w:val="16"/>
              </w:rPr>
              <w:t xml:space="preserve">Торговая и прочая кредиторская задолженность </w:t>
            </w:r>
          </w:p>
        </w:tc>
        <w:tc>
          <w:tcPr>
            <w:tcW w:w="851" w:type="dxa"/>
            <w:vAlign w:val="bottom"/>
          </w:tcPr>
          <w:p w:rsidR="00914962" w:rsidRPr="001764B9" w:rsidRDefault="00914962">
            <w:pPr>
              <w:widowControl w:val="0"/>
              <w:spacing w:line="235" w:lineRule="auto"/>
              <w:ind w:left="-108" w:right="-108"/>
              <w:jc w:val="center"/>
              <w:rPr>
                <w:i/>
                <w:iCs/>
                <w:sz w:val="16"/>
                <w:szCs w:val="16"/>
              </w:rPr>
            </w:pPr>
          </w:p>
        </w:tc>
        <w:tc>
          <w:tcPr>
            <w:tcW w:w="1701" w:type="dxa"/>
            <w:vAlign w:val="center"/>
          </w:tcPr>
          <w:p w:rsidR="00914962" w:rsidRPr="00FF48BA" w:rsidRDefault="00914962" w:rsidP="00CF4B6D">
            <w:pPr>
              <w:pStyle w:val="Tabletext"/>
              <w:widowControl w:val="0"/>
              <w:tabs>
                <w:tab w:val="decimal" w:pos="1247"/>
              </w:tabs>
              <w:spacing w:line="235" w:lineRule="auto"/>
              <w:ind w:right="130"/>
              <w:jc w:val="right"/>
              <w:rPr>
                <w:sz w:val="16"/>
                <w:szCs w:val="16"/>
                <w:lang w:val="en-US"/>
              </w:rPr>
            </w:pPr>
            <w:r w:rsidRPr="001764B9">
              <w:rPr>
                <w:sz w:val="16"/>
                <w:szCs w:val="16"/>
              </w:rPr>
              <w:t xml:space="preserve">                   </w:t>
            </w:r>
            <w:r w:rsidR="0000716D" w:rsidRPr="001764B9">
              <w:rPr>
                <w:sz w:val="16"/>
                <w:szCs w:val="16"/>
              </w:rPr>
              <w:t>299 366</w:t>
            </w:r>
          </w:p>
        </w:tc>
        <w:tc>
          <w:tcPr>
            <w:tcW w:w="1701" w:type="dxa"/>
            <w:vAlign w:val="bottom"/>
          </w:tcPr>
          <w:p w:rsidR="00914962" w:rsidRPr="00B92612" w:rsidRDefault="00914962" w:rsidP="00B5334B">
            <w:pPr>
              <w:pStyle w:val="Tabletext"/>
              <w:widowControl w:val="0"/>
              <w:tabs>
                <w:tab w:val="decimal" w:pos="1247"/>
              </w:tabs>
              <w:spacing w:line="235" w:lineRule="auto"/>
              <w:ind w:right="130"/>
              <w:jc w:val="right"/>
              <w:rPr>
                <w:sz w:val="16"/>
                <w:szCs w:val="16"/>
              </w:rPr>
            </w:pPr>
            <w:r w:rsidRPr="00B92612">
              <w:rPr>
                <w:sz w:val="16"/>
                <w:szCs w:val="16"/>
              </w:rPr>
              <w:t xml:space="preserve">                    112 273 </w:t>
            </w:r>
          </w:p>
        </w:tc>
      </w:tr>
      <w:tr w:rsidR="00914962" w:rsidRPr="00B92612" w:rsidTr="008857DF">
        <w:trPr>
          <w:trHeight w:val="23"/>
          <w:jc w:val="center"/>
        </w:trPr>
        <w:tc>
          <w:tcPr>
            <w:tcW w:w="5385" w:type="dxa"/>
            <w:vAlign w:val="bottom"/>
          </w:tcPr>
          <w:p w:rsidR="00914962" w:rsidRPr="001764B9" w:rsidRDefault="00914962">
            <w:pPr>
              <w:widowControl w:val="0"/>
              <w:spacing w:line="235" w:lineRule="auto"/>
              <w:ind w:left="5" w:right="-108" w:hanging="113"/>
              <w:jc w:val="left"/>
              <w:rPr>
                <w:sz w:val="16"/>
                <w:szCs w:val="16"/>
              </w:rPr>
            </w:pPr>
            <w:r w:rsidRPr="001764B9">
              <w:rPr>
                <w:sz w:val="16"/>
                <w:szCs w:val="16"/>
              </w:rPr>
              <w:t>Текущие прочие налоговые обязательства</w:t>
            </w:r>
          </w:p>
        </w:tc>
        <w:tc>
          <w:tcPr>
            <w:tcW w:w="851" w:type="dxa"/>
            <w:vAlign w:val="bottom"/>
          </w:tcPr>
          <w:p w:rsidR="00914962" w:rsidRPr="001764B9" w:rsidRDefault="00914962">
            <w:pPr>
              <w:widowControl w:val="0"/>
              <w:spacing w:line="235" w:lineRule="auto"/>
              <w:ind w:left="-108" w:right="-108"/>
              <w:jc w:val="center"/>
              <w:rPr>
                <w:i/>
                <w:iCs/>
                <w:sz w:val="16"/>
                <w:szCs w:val="16"/>
              </w:rPr>
            </w:pPr>
          </w:p>
        </w:tc>
        <w:tc>
          <w:tcPr>
            <w:tcW w:w="1701" w:type="dxa"/>
            <w:tcBorders>
              <w:bottom w:val="single" w:sz="6" w:space="0" w:color="auto"/>
            </w:tcBorders>
            <w:vAlign w:val="center"/>
          </w:tcPr>
          <w:p w:rsidR="00914962" w:rsidRPr="001764B9" w:rsidRDefault="00914962" w:rsidP="00914962">
            <w:pPr>
              <w:pStyle w:val="Tabletext"/>
              <w:widowControl w:val="0"/>
              <w:tabs>
                <w:tab w:val="decimal" w:pos="1247"/>
              </w:tabs>
              <w:spacing w:line="235" w:lineRule="auto"/>
              <w:ind w:right="130"/>
              <w:jc w:val="right"/>
              <w:rPr>
                <w:sz w:val="16"/>
                <w:szCs w:val="16"/>
              </w:rPr>
            </w:pPr>
            <w:r w:rsidRPr="001764B9">
              <w:rPr>
                <w:sz w:val="16"/>
                <w:szCs w:val="16"/>
              </w:rPr>
              <w:t xml:space="preserve">                    (15 8</w:t>
            </w:r>
            <w:r w:rsidR="009456D9" w:rsidRPr="001764B9">
              <w:rPr>
                <w:sz w:val="16"/>
                <w:szCs w:val="16"/>
              </w:rPr>
              <w:t>35</w:t>
            </w:r>
            <w:r w:rsidRPr="001764B9">
              <w:rPr>
                <w:sz w:val="16"/>
                <w:szCs w:val="16"/>
              </w:rPr>
              <w:t>)</w:t>
            </w:r>
          </w:p>
        </w:tc>
        <w:tc>
          <w:tcPr>
            <w:tcW w:w="1701" w:type="dxa"/>
            <w:tcBorders>
              <w:bottom w:val="single" w:sz="6" w:space="0" w:color="auto"/>
            </w:tcBorders>
            <w:vAlign w:val="bottom"/>
          </w:tcPr>
          <w:p w:rsidR="00914962" w:rsidRPr="00B92612" w:rsidRDefault="00914962" w:rsidP="00B5334B">
            <w:pPr>
              <w:pStyle w:val="Tabletext"/>
              <w:widowControl w:val="0"/>
              <w:tabs>
                <w:tab w:val="decimal" w:pos="1247"/>
              </w:tabs>
              <w:spacing w:line="235" w:lineRule="auto"/>
              <w:ind w:right="130"/>
              <w:jc w:val="right"/>
              <w:rPr>
                <w:sz w:val="16"/>
                <w:szCs w:val="16"/>
              </w:rPr>
            </w:pPr>
            <w:r w:rsidRPr="00B92612">
              <w:rPr>
                <w:sz w:val="16"/>
                <w:szCs w:val="16"/>
              </w:rPr>
              <w:t xml:space="preserve">                  (184 365)</w:t>
            </w:r>
          </w:p>
        </w:tc>
      </w:tr>
      <w:tr w:rsidR="00BD0C8C" w:rsidRPr="00B92612" w:rsidTr="00F9456B">
        <w:trPr>
          <w:trHeight w:val="23"/>
          <w:jc w:val="center"/>
        </w:trPr>
        <w:tc>
          <w:tcPr>
            <w:tcW w:w="5385" w:type="dxa"/>
            <w:vAlign w:val="bottom"/>
          </w:tcPr>
          <w:p w:rsidR="00BD0C8C" w:rsidRPr="001764B9" w:rsidRDefault="006666F8">
            <w:pPr>
              <w:pStyle w:val="9"/>
              <w:keepNext w:val="0"/>
              <w:widowControl w:val="0"/>
              <w:spacing w:line="235" w:lineRule="auto"/>
              <w:ind w:left="5" w:right="-108" w:hanging="113"/>
              <w:jc w:val="left"/>
              <w:rPr>
                <w:rFonts w:ascii="Times New Roman" w:hAnsi="Times New Roman"/>
                <w:b/>
                <w:bCs/>
                <w:sz w:val="16"/>
                <w:szCs w:val="16"/>
              </w:rPr>
            </w:pPr>
            <w:r w:rsidRPr="001764B9">
              <w:rPr>
                <w:rFonts w:ascii="Times New Roman" w:hAnsi="Times New Roman"/>
                <w:b/>
                <w:bCs/>
                <w:sz w:val="16"/>
                <w:szCs w:val="16"/>
              </w:rPr>
              <w:t>(Расходование)/</w:t>
            </w:r>
            <w:r w:rsidR="00BD0C8C" w:rsidRPr="001764B9">
              <w:rPr>
                <w:rFonts w:ascii="Times New Roman" w:hAnsi="Times New Roman"/>
                <w:b/>
                <w:bCs/>
                <w:sz w:val="16"/>
                <w:szCs w:val="16"/>
              </w:rPr>
              <w:t>Поступление денежных средств по операционной деятельности</w:t>
            </w:r>
          </w:p>
        </w:tc>
        <w:tc>
          <w:tcPr>
            <w:tcW w:w="851" w:type="dxa"/>
            <w:vAlign w:val="bottom"/>
          </w:tcPr>
          <w:p w:rsidR="00BD0C8C" w:rsidRPr="001764B9" w:rsidRDefault="00BD0C8C">
            <w:pPr>
              <w:widowControl w:val="0"/>
              <w:spacing w:line="235" w:lineRule="auto"/>
              <w:ind w:left="-108" w:right="-108"/>
              <w:jc w:val="center"/>
              <w:rPr>
                <w:i/>
                <w:iCs/>
                <w:sz w:val="16"/>
                <w:szCs w:val="16"/>
              </w:rPr>
            </w:pPr>
          </w:p>
        </w:tc>
        <w:tc>
          <w:tcPr>
            <w:tcW w:w="1701" w:type="dxa"/>
            <w:tcBorders>
              <w:top w:val="single" w:sz="6" w:space="0" w:color="auto"/>
            </w:tcBorders>
            <w:vAlign w:val="bottom"/>
          </w:tcPr>
          <w:p w:rsidR="00BD0C8C" w:rsidRPr="001764B9" w:rsidRDefault="00914962" w:rsidP="0000716D">
            <w:pPr>
              <w:pStyle w:val="Tabletext"/>
              <w:widowControl w:val="0"/>
              <w:tabs>
                <w:tab w:val="decimal" w:pos="1247"/>
              </w:tabs>
              <w:spacing w:line="235" w:lineRule="auto"/>
              <w:ind w:right="130"/>
              <w:jc w:val="right"/>
              <w:rPr>
                <w:b/>
                <w:sz w:val="16"/>
                <w:szCs w:val="16"/>
              </w:rPr>
            </w:pPr>
            <w:r w:rsidRPr="001764B9">
              <w:rPr>
                <w:b/>
                <w:sz w:val="16"/>
                <w:szCs w:val="16"/>
              </w:rPr>
              <w:t>(</w:t>
            </w:r>
            <w:r w:rsidR="0000716D" w:rsidRPr="001764B9">
              <w:rPr>
                <w:b/>
                <w:sz w:val="16"/>
                <w:szCs w:val="16"/>
              </w:rPr>
              <w:t>27</w:t>
            </w:r>
            <w:r w:rsidR="00DC69D9">
              <w:rPr>
                <w:b/>
                <w:sz w:val="16"/>
                <w:szCs w:val="16"/>
                <w:lang w:val="en-US"/>
              </w:rPr>
              <w:t>2 018</w:t>
            </w:r>
            <w:r w:rsidRPr="001764B9">
              <w:rPr>
                <w:b/>
                <w:sz w:val="16"/>
                <w:szCs w:val="16"/>
              </w:rPr>
              <w:t>)</w:t>
            </w:r>
          </w:p>
        </w:tc>
        <w:tc>
          <w:tcPr>
            <w:tcW w:w="1701" w:type="dxa"/>
            <w:tcBorders>
              <w:top w:val="single" w:sz="6" w:space="0" w:color="auto"/>
            </w:tcBorders>
            <w:vAlign w:val="bottom"/>
          </w:tcPr>
          <w:p w:rsidR="00BD0C8C" w:rsidRPr="00B92612" w:rsidRDefault="00BD0C8C" w:rsidP="00B5334B">
            <w:pPr>
              <w:pStyle w:val="Tabletext"/>
              <w:widowControl w:val="0"/>
              <w:tabs>
                <w:tab w:val="decimal" w:pos="1247"/>
              </w:tabs>
              <w:spacing w:line="235" w:lineRule="auto"/>
              <w:ind w:right="130"/>
              <w:jc w:val="right"/>
              <w:rPr>
                <w:b/>
                <w:sz w:val="16"/>
                <w:szCs w:val="16"/>
              </w:rPr>
            </w:pPr>
            <w:r w:rsidRPr="00B92612">
              <w:rPr>
                <w:b/>
                <w:sz w:val="16"/>
                <w:szCs w:val="16"/>
              </w:rPr>
              <w:t xml:space="preserve">                   64 218</w:t>
            </w:r>
          </w:p>
        </w:tc>
      </w:tr>
      <w:tr w:rsidR="00BD0C8C" w:rsidRPr="00B92612" w:rsidTr="00FB42A0">
        <w:trPr>
          <w:trHeight w:hRule="exact" w:val="113"/>
          <w:jc w:val="center"/>
        </w:trPr>
        <w:tc>
          <w:tcPr>
            <w:tcW w:w="5385" w:type="dxa"/>
            <w:vAlign w:val="bottom"/>
          </w:tcPr>
          <w:p w:rsidR="00BD0C8C" w:rsidRPr="001764B9" w:rsidRDefault="00BD0C8C">
            <w:pPr>
              <w:pStyle w:val="9"/>
              <w:keepNext w:val="0"/>
              <w:widowControl w:val="0"/>
              <w:spacing w:line="235" w:lineRule="auto"/>
              <w:ind w:left="5" w:right="-108" w:hanging="113"/>
              <w:jc w:val="left"/>
              <w:rPr>
                <w:rFonts w:ascii="Times New Roman" w:hAnsi="Times New Roman"/>
                <w:b/>
                <w:bCs/>
                <w:sz w:val="16"/>
                <w:szCs w:val="16"/>
              </w:rPr>
            </w:pPr>
            <w:r w:rsidRPr="001764B9">
              <w:rPr>
                <w:rFonts w:ascii="Times New Roman" w:hAnsi="Times New Roman"/>
                <w:b/>
                <w:bCs/>
                <w:sz w:val="16"/>
                <w:szCs w:val="16"/>
              </w:rPr>
              <w:t xml:space="preserve"> </w:t>
            </w:r>
          </w:p>
        </w:tc>
        <w:tc>
          <w:tcPr>
            <w:tcW w:w="851" w:type="dxa"/>
            <w:vAlign w:val="bottom"/>
          </w:tcPr>
          <w:p w:rsidR="00BD0C8C" w:rsidRPr="001764B9" w:rsidRDefault="00BD0C8C">
            <w:pPr>
              <w:widowControl w:val="0"/>
              <w:spacing w:line="235" w:lineRule="auto"/>
              <w:ind w:left="-108" w:right="-108"/>
              <w:jc w:val="center"/>
              <w:rPr>
                <w:i/>
                <w:iCs/>
                <w:sz w:val="16"/>
                <w:szCs w:val="16"/>
              </w:rPr>
            </w:pPr>
          </w:p>
        </w:tc>
        <w:tc>
          <w:tcPr>
            <w:tcW w:w="1701" w:type="dxa"/>
            <w:vAlign w:val="bottom"/>
          </w:tcPr>
          <w:p w:rsidR="00BD0C8C" w:rsidRPr="001764B9" w:rsidRDefault="00BD0C8C" w:rsidP="00F9456B">
            <w:pPr>
              <w:pStyle w:val="Tabletext"/>
              <w:widowControl w:val="0"/>
              <w:tabs>
                <w:tab w:val="decimal" w:pos="1247"/>
              </w:tabs>
              <w:spacing w:line="235" w:lineRule="auto"/>
              <w:ind w:right="130"/>
              <w:jc w:val="right"/>
              <w:rPr>
                <w:sz w:val="16"/>
                <w:szCs w:val="16"/>
              </w:rPr>
            </w:pPr>
          </w:p>
        </w:tc>
        <w:tc>
          <w:tcPr>
            <w:tcW w:w="1701" w:type="dxa"/>
            <w:vAlign w:val="bottom"/>
          </w:tcPr>
          <w:p w:rsidR="00BD0C8C" w:rsidRPr="00B92612" w:rsidRDefault="00BD0C8C" w:rsidP="00B5334B">
            <w:pPr>
              <w:pStyle w:val="Tabletext"/>
              <w:widowControl w:val="0"/>
              <w:tabs>
                <w:tab w:val="decimal" w:pos="1247"/>
              </w:tabs>
              <w:spacing w:line="235" w:lineRule="auto"/>
              <w:ind w:right="130"/>
              <w:jc w:val="right"/>
              <w:rPr>
                <w:sz w:val="16"/>
                <w:szCs w:val="16"/>
              </w:rPr>
            </w:pPr>
          </w:p>
        </w:tc>
      </w:tr>
      <w:tr w:rsidR="00BD0C8C" w:rsidRPr="00B92612" w:rsidTr="00FB42A0">
        <w:trPr>
          <w:trHeight w:val="23"/>
          <w:jc w:val="center"/>
        </w:trPr>
        <w:tc>
          <w:tcPr>
            <w:tcW w:w="5385" w:type="dxa"/>
            <w:vAlign w:val="bottom"/>
          </w:tcPr>
          <w:p w:rsidR="00BD0C8C" w:rsidRPr="001764B9" w:rsidRDefault="00BD0C8C">
            <w:pPr>
              <w:pStyle w:val="9"/>
              <w:keepNext w:val="0"/>
              <w:widowControl w:val="0"/>
              <w:spacing w:line="235" w:lineRule="auto"/>
              <w:ind w:left="5" w:right="-108" w:hanging="113"/>
              <w:jc w:val="left"/>
              <w:rPr>
                <w:rFonts w:ascii="Times New Roman" w:hAnsi="Times New Roman"/>
                <w:sz w:val="16"/>
                <w:szCs w:val="16"/>
              </w:rPr>
            </w:pPr>
            <w:r w:rsidRPr="001764B9">
              <w:rPr>
                <w:rFonts w:ascii="Times New Roman" w:hAnsi="Times New Roman"/>
                <w:sz w:val="16"/>
                <w:szCs w:val="16"/>
              </w:rPr>
              <w:t>Налог на прибыль уплаченный</w:t>
            </w:r>
          </w:p>
        </w:tc>
        <w:tc>
          <w:tcPr>
            <w:tcW w:w="851" w:type="dxa"/>
            <w:vAlign w:val="bottom"/>
          </w:tcPr>
          <w:p w:rsidR="00BD0C8C" w:rsidRPr="001764B9" w:rsidRDefault="0030337C">
            <w:pPr>
              <w:widowControl w:val="0"/>
              <w:spacing w:line="235" w:lineRule="auto"/>
              <w:ind w:left="-108" w:right="-108"/>
              <w:jc w:val="center"/>
              <w:rPr>
                <w:sz w:val="16"/>
                <w:szCs w:val="16"/>
              </w:rPr>
            </w:pPr>
            <w:r w:rsidRPr="001764B9">
              <w:rPr>
                <w:sz w:val="16"/>
                <w:szCs w:val="16"/>
              </w:rPr>
              <w:t>13</w:t>
            </w:r>
          </w:p>
        </w:tc>
        <w:tc>
          <w:tcPr>
            <w:tcW w:w="1701" w:type="dxa"/>
            <w:vAlign w:val="bottom"/>
          </w:tcPr>
          <w:p w:rsidR="00BD0C8C" w:rsidRPr="001764B9" w:rsidRDefault="00914962" w:rsidP="00F9456B">
            <w:pPr>
              <w:pStyle w:val="Tabletext"/>
              <w:widowControl w:val="0"/>
              <w:tabs>
                <w:tab w:val="decimal" w:pos="1247"/>
              </w:tabs>
              <w:spacing w:line="235" w:lineRule="auto"/>
              <w:ind w:right="130"/>
              <w:jc w:val="right"/>
              <w:rPr>
                <w:sz w:val="16"/>
                <w:szCs w:val="16"/>
              </w:rPr>
            </w:pPr>
            <w:r w:rsidRPr="001764B9">
              <w:rPr>
                <w:sz w:val="16"/>
                <w:szCs w:val="16"/>
              </w:rPr>
              <w:t>(77 335)</w:t>
            </w:r>
          </w:p>
        </w:tc>
        <w:tc>
          <w:tcPr>
            <w:tcW w:w="1701" w:type="dxa"/>
            <w:vAlign w:val="bottom"/>
          </w:tcPr>
          <w:p w:rsidR="00BD0C8C" w:rsidRPr="00B92612" w:rsidRDefault="00BD0C8C" w:rsidP="00B5334B">
            <w:pPr>
              <w:pStyle w:val="Tabletext"/>
              <w:widowControl w:val="0"/>
              <w:tabs>
                <w:tab w:val="decimal" w:pos="1247"/>
              </w:tabs>
              <w:spacing w:line="235" w:lineRule="auto"/>
              <w:ind w:right="130"/>
              <w:jc w:val="right"/>
              <w:rPr>
                <w:sz w:val="16"/>
                <w:szCs w:val="16"/>
              </w:rPr>
            </w:pPr>
            <w:r w:rsidRPr="00B92612">
              <w:rPr>
                <w:sz w:val="16"/>
                <w:szCs w:val="16"/>
              </w:rPr>
              <w:t>(166 129)</w:t>
            </w:r>
          </w:p>
        </w:tc>
      </w:tr>
      <w:tr w:rsidR="00BD0C8C" w:rsidRPr="00B92612" w:rsidTr="00FB42A0">
        <w:trPr>
          <w:trHeight w:val="20"/>
          <w:jc w:val="center"/>
        </w:trPr>
        <w:tc>
          <w:tcPr>
            <w:tcW w:w="5385" w:type="dxa"/>
            <w:vAlign w:val="bottom"/>
          </w:tcPr>
          <w:p w:rsidR="00BD0C8C" w:rsidRPr="001764B9" w:rsidRDefault="00BD0C8C" w:rsidP="00FB42A0">
            <w:pPr>
              <w:widowControl w:val="0"/>
              <w:spacing w:line="235" w:lineRule="auto"/>
              <w:ind w:left="5" w:right="-108" w:hanging="113"/>
              <w:jc w:val="left"/>
              <w:rPr>
                <w:sz w:val="16"/>
                <w:szCs w:val="16"/>
              </w:rPr>
            </w:pPr>
            <w:r w:rsidRPr="001764B9">
              <w:rPr>
                <w:sz w:val="16"/>
                <w:szCs w:val="16"/>
              </w:rPr>
              <w:t xml:space="preserve">   Проценты по банковским кредитам уплаченные</w:t>
            </w:r>
          </w:p>
        </w:tc>
        <w:tc>
          <w:tcPr>
            <w:tcW w:w="851" w:type="dxa"/>
            <w:vAlign w:val="bottom"/>
          </w:tcPr>
          <w:p w:rsidR="00BD0C8C" w:rsidRPr="001764B9" w:rsidRDefault="00BD0C8C" w:rsidP="00FB42A0">
            <w:pPr>
              <w:widowControl w:val="0"/>
              <w:spacing w:line="235" w:lineRule="auto"/>
              <w:ind w:left="-108" w:right="-108"/>
              <w:jc w:val="center"/>
              <w:rPr>
                <w:sz w:val="16"/>
                <w:szCs w:val="16"/>
              </w:rPr>
            </w:pPr>
          </w:p>
        </w:tc>
        <w:tc>
          <w:tcPr>
            <w:tcW w:w="1701" w:type="dxa"/>
            <w:tcBorders>
              <w:bottom w:val="single" w:sz="6" w:space="0" w:color="auto"/>
            </w:tcBorders>
            <w:vAlign w:val="bottom"/>
          </w:tcPr>
          <w:p w:rsidR="00BD0C8C" w:rsidRPr="001764B9" w:rsidRDefault="00914962" w:rsidP="00FB42A0">
            <w:pPr>
              <w:widowControl w:val="0"/>
              <w:tabs>
                <w:tab w:val="decimal" w:pos="1247"/>
              </w:tabs>
              <w:spacing w:line="235" w:lineRule="auto"/>
              <w:ind w:right="130"/>
              <w:jc w:val="right"/>
              <w:rPr>
                <w:sz w:val="16"/>
                <w:szCs w:val="16"/>
              </w:rPr>
            </w:pPr>
            <w:r w:rsidRPr="001764B9">
              <w:rPr>
                <w:sz w:val="16"/>
                <w:szCs w:val="16"/>
              </w:rPr>
              <w:t>(545)</w:t>
            </w:r>
          </w:p>
        </w:tc>
        <w:tc>
          <w:tcPr>
            <w:tcW w:w="1701" w:type="dxa"/>
            <w:tcBorders>
              <w:bottom w:val="single" w:sz="6" w:space="0" w:color="auto"/>
            </w:tcBorders>
            <w:vAlign w:val="bottom"/>
          </w:tcPr>
          <w:p w:rsidR="00BD0C8C" w:rsidRPr="00B92612" w:rsidRDefault="00BD0C8C" w:rsidP="00B5334B">
            <w:pPr>
              <w:widowControl w:val="0"/>
              <w:tabs>
                <w:tab w:val="decimal" w:pos="1247"/>
              </w:tabs>
              <w:spacing w:line="235" w:lineRule="auto"/>
              <w:ind w:right="130"/>
              <w:jc w:val="right"/>
              <w:rPr>
                <w:sz w:val="16"/>
                <w:szCs w:val="16"/>
              </w:rPr>
            </w:pPr>
            <w:r w:rsidRPr="00B92612">
              <w:rPr>
                <w:sz w:val="16"/>
                <w:szCs w:val="16"/>
              </w:rPr>
              <w:t>(3 857)</w:t>
            </w:r>
          </w:p>
        </w:tc>
      </w:tr>
      <w:tr w:rsidR="00BD0C8C" w:rsidRPr="00B92612" w:rsidTr="00F9456B">
        <w:trPr>
          <w:trHeight w:val="20"/>
          <w:jc w:val="center"/>
        </w:trPr>
        <w:tc>
          <w:tcPr>
            <w:tcW w:w="5385" w:type="dxa"/>
            <w:vAlign w:val="bottom"/>
          </w:tcPr>
          <w:p w:rsidR="00BD0C8C" w:rsidRPr="001764B9" w:rsidRDefault="00BD0C8C" w:rsidP="006666F8">
            <w:pPr>
              <w:pStyle w:val="9"/>
              <w:keepNext w:val="0"/>
              <w:widowControl w:val="0"/>
              <w:spacing w:line="235" w:lineRule="auto"/>
              <w:ind w:left="5" w:right="-108" w:hanging="113"/>
              <w:jc w:val="left"/>
              <w:rPr>
                <w:rFonts w:ascii="Times New Roman" w:hAnsi="Times New Roman"/>
                <w:b/>
                <w:bCs/>
                <w:sz w:val="16"/>
                <w:szCs w:val="16"/>
              </w:rPr>
            </w:pPr>
            <w:r w:rsidRPr="001764B9">
              <w:rPr>
                <w:rFonts w:ascii="Times New Roman" w:hAnsi="Times New Roman"/>
                <w:b/>
                <w:bCs/>
                <w:sz w:val="16"/>
                <w:szCs w:val="16"/>
              </w:rPr>
              <w:t xml:space="preserve">Чистое расходование денежных средств </w:t>
            </w:r>
            <w:r w:rsidR="006666F8" w:rsidRPr="001764B9">
              <w:rPr>
                <w:rFonts w:ascii="Times New Roman" w:hAnsi="Times New Roman"/>
                <w:b/>
                <w:bCs/>
                <w:sz w:val="16"/>
                <w:szCs w:val="16"/>
              </w:rPr>
              <w:t xml:space="preserve"> по </w:t>
            </w:r>
            <w:r w:rsidRPr="001764B9">
              <w:rPr>
                <w:rFonts w:ascii="Times New Roman" w:hAnsi="Times New Roman"/>
                <w:b/>
                <w:bCs/>
                <w:sz w:val="16"/>
                <w:szCs w:val="16"/>
              </w:rPr>
              <w:t>операционной деятельности</w:t>
            </w:r>
          </w:p>
        </w:tc>
        <w:tc>
          <w:tcPr>
            <w:tcW w:w="851" w:type="dxa"/>
            <w:vAlign w:val="bottom"/>
          </w:tcPr>
          <w:p w:rsidR="00BD0C8C" w:rsidRPr="001764B9" w:rsidRDefault="00BD0C8C" w:rsidP="00FB42A0">
            <w:pPr>
              <w:widowControl w:val="0"/>
              <w:spacing w:line="235" w:lineRule="auto"/>
              <w:ind w:left="-108" w:right="-108"/>
              <w:jc w:val="center"/>
              <w:rPr>
                <w:i/>
                <w:iCs/>
                <w:sz w:val="16"/>
                <w:szCs w:val="16"/>
              </w:rPr>
            </w:pPr>
          </w:p>
        </w:tc>
        <w:tc>
          <w:tcPr>
            <w:tcW w:w="1701" w:type="dxa"/>
            <w:tcBorders>
              <w:top w:val="single" w:sz="6" w:space="0" w:color="auto"/>
              <w:bottom w:val="single" w:sz="6" w:space="0" w:color="auto"/>
            </w:tcBorders>
            <w:vAlign w:val="bottom"/>
          </w:tcPr>
          <w:p w:rsidR="00BD0C8C" w:rsidRPr="001764B9" w:rsidRDefault="0000716D" w:rsidP="0000716D">
            <w:pPr>
              <w:widowControl w:val="0"/>
              <w:tabs>
                <w:tab w:val="decimal" w:pos="1247"/>
              </w:tabs>
              <w:spacing w:line="235" w:lineRule="auto"/>
              <w:ind w:right="130"/>
              <w:jc w:val="right"/>
              <w:rPr>
                <w:b/>
                <w:sz w:val="16"/>
                <w:szCs w:val="16"/>
              </w:rPr>
            </w:pPr>
            <w:r w:rsidRPr="001764B9">
              <w:rPr>
                <w:b/>
                <w:sz w:val="16"/>
                <w:szCs w:val="16"/>
              </w:rPr>
              <w:t>(3</w:t>
            </w:r>
            <w:r w:rsidR="00DC69D9">
              <w:rPr>
                <w:b/>
                <w:sz w:val="16"/>
                <w:szCs w:val="16"/>
                <w:lang w:val="en-US"/>
              </w:rPr>
              <w:t>49 898</w:t>
            </w:r>
            <w:r w:rsidR="00914962" w:rsidRPr="001764B9">
              <w:rPr>
                <w:b/>
                <w:sz w:val="16"/>
                <w:szCs w:val="16"/>
              </w:rPr>
              <w:t>)</w:t>
            </w:r>
          </w:p>
        </w:tc>
        <w:tc>
          <w:tcPr>
            <w:tcW w:w="1701" w:type="dxa"/>
            <w:tcBorders>
              <w:top w:val="single" w:sz="6" w:space="0" w:color="auto"/>
              <w:bottom w:val="single" w:sz="6" w:space="0" w:color="auto"/>
            </w:tcBorders>
            <w:vAlign w:val="bottom"/>
          </w:tcPr>
          <w:p w:rsidR="00BD0C8C" w:rsidRPr="00B92612" w:rsidRDefault="00BD0C8C" w:rsidP="00B5334B">
            <w:pPr>
              <w:widowControl w:val="0"/>
              <w:tabs>
                <w:tab w:val="decimal" w:pos="1247"/>
              </w:tabs>
              <w:spacing w:line="235" w:lineRule="auto"/>
              <w:ind w:right="130"/>
              <w:jc w:val="right"/>
              <w:rPr>
                <w:b/>
                <w:sz w:val="16"/>
                <w:szCs w:val="16"/>
              </w:rPr>
            </w:pPr>
            <w:r w:rsidRPr="00B92612">
              <w:rPr>
                <w:b/>
                <w:sz w:val="16"/>
                <w:szCs w:val="16"/>
              </w:rPr>
              <w:t>(105 768)</w:t>
            </w:r>
          </w:p>
        </w:tc>
      </w:tr>
      <w:tr w:rsidR="00BD0C8C" w:rsidRPr="00B92612">
        <w:trPr>
          <w:trHeight w:val="20"/>
          <w:jc w:val="center"/>
        </w:trPr>
        <w:tc>
          <w:tcPr>
            <w:tcW w:w="5385" w:type="dxa"/>
            <w:vAlign w:val="bottom"/>
          </w:tcPr>
          <w:p w:rsidR="00BD0C8C" w:rsidRPr="001764B9" w:rsidRDefault="00BD0C8C" w:rsidP="00FB42A0">
            <w:pPr>
              <w:pStyle w:val="9"/>
              <w:keepNext w:val="0"/>
              <w:widowControl w:val="0"/>
              <w:spacing w:line="235" w:lineRule="auto"/>
              <w:ind w:left="5" w:right="-108" w:hanging="113"/>
              <w:jc w:val="left"/>
              <w:rPr>
                <w:rFonts w:ascii="Times New Roman" w:hAnsi="Times New Roman"/>
                <w:b/>
                <w:bCs/>
                <w:sz w:val="16"/>
                <w:szCs w:val="16"/>
              </w:rPr>
            </w:pPr>
            <w:r w:rsidRPr="001764B9">
              <w:rPr>
                <w:rFonts w:ascii="Times New Roman" w:hAnsi="Times New Roman"/>
                <w:b/>
                <w:bCs/>
                <w:sz w:val="16"/>
                <w:szCs w:val="16"/>
              </w:rPr>
              <w:t xml:space="preserve"> </w:t>
            </w:r>
          </w:p>
        </w:tc>
        <w:tc>
          <w:tcPr>
            <w:tcW w:w="851" w:type="dxa"/>
            <w:vAlign w:val="bottom"/>
          </w:tcPr>
          <w:p w:rsidR="00BD0C8C" w:rsidRPr="001764B9" w:rsidRDefault="00BD0C8C" w:rsidP="00FB42A0">
            <w:pPr>
              <w:widowControl w:val="0"/>
              <w:spacing w:line="235" w:lineRule="auto"/>
              <w:ind w:left="-108" w:right="-108"/>
              <w:jc w:val="center"/>
              <w:rPr>
                <w:i/>
                <w:iCs/>
                <w:sz w:val="16"/>
                <w:szCs w:val="16"/>
              </w:rPr>
            </w:pPr>
          </w:p>
        </w:tc>
        <w:tc>
          <w:tcPr>
            <w:tcW w:w="1701" w:type="dxa"/>
            <w:tcBorders>
              <w:top w:val="single" w:sz="6" w:space="0" w:color="auto"/>
            </w:tcBorders>
            <w:vAlign w:val="bottom"/>
          </w:tcPr>
          <w:p w:rsidR="00BD0C8C" w:rsidRPr="001764B9" w:rsidRDefault="00BD0C8C" w:rsidP="00FB42A0">
            <w:pPr>
              <w:widowControl w:val="0"/>
              <w:tabs>
                <w:tab w:val="decimal" w:pos="1247"/>
              </w:tabs>
              <w:spacing w:line="235" w:lineRule="auto"/>
              <w:ind w:right="130"/>
              <w:jc w:val="left"/>
              <w:rPr>
                <w:b/>
                <w:bCs/>
                <w:sz w:val="16"/>
                <w:szCs w:val="16"/>
              </w:rPr>
            </w:pPr>
          </w:p>
        </w:tc>
        <w:tc>
          <w:tcPr>
            <w:tcW w:w="1701" w:type="dxa"/>
            <w:tcBorders>
              <w:top w:val="single" w:sz="6" w:space="0" w:color="auto"/>
            </w:tcBorders>
            <w:vAlign w:val="bottom"/>
          </w:tcPr>
          <w:p w:rsidR="00BD0C8C" w:rsidRPr="00B92612" w:rsidRDefault="00BD0C8C" w:rsidP="00B5334B">
            <w:pPr>
              <w:widowControl w:val="0"/>
              <w:tabs>
                <w:tab w:val="decimal" w:pos="1247"/>
              </w:tabs>
              <w:spacing w:line="235" w:lineRule="auto"/>
              <w:ind w:right="130"/>
              <w:jc w:val="left"/>
              <w:rPr>
                <w:b/>
                <w:bCs/>
                <w:sz w:val="16"/>
                <w:szCs w:val="16"/>
              </w:rPr>
            </w:pPr>
          </w:p>
        </w:tc>
      </w:tr>
      <w:tr w:rsidR="00BD0C8C" w:rsidRPr="00B92612">
        <w:trPr>
          <w:trHeight w:val="20"/>
          <w:jc w:val="center"/>
        </w:trPr>
        <w:tc>
          <w:tcPr>
            <w:tcW w:w="5385" w:type="dxa"/>
            <w:vAlign w:val="bottom"/>
          </w:tcPr>
          <w:p w:rsidR="00BD0C8C" w:rsidRPr="001764B9" w:rsidRDefault="00BD0C8C" w:rsidP="00FB42A0">
            <w:pPr>
              <w:pStyle w:val="9"/>
              <w:keepNext w:val="0"/>
              <w:widowControl w:val="0"/>
              <w:spacing w:line="235" w:lineRule="auto"/>
              <w:ind w:left="5" w:right="-108" w:hanging="113"/>
              <w:jc w:val="left"/>
              <w:rPr>
                <w:rFonts w:ascii="Times New Roman" w:hAnsi="Times New Roman"/>
                <w:b/>
                <w:bCs/>
                <w:sz w:val="16"/>
                <w:szCs w:val="16"/>
              </w:rPr>
            </w:pPr>
            <w:r w:rsidRPr="001764B9">
              <w:rPr>
                <w:rFonts w:ascii="Times New Roman" w:hAnsi="Times New Roman"/>
                <w:b/>
                <w:bCs/>
                <w:sz w:val="16"/>
                <w:szCs w:val="16"/>
              </w:rPr>
              <w:t>Движение денежных средств по инвестиционной деятельности</w:t>
            </w:r>
          </w:p>
        </w:tc>
        <w:tc>
          <w:tcPr>
            <w:tcW w:w="851" w:type="dxa"/>
            <w:vAlign w:val="bottom"/>
          </w:tcPr>
          <w:p w:rsidR="00BD0C8C" w:rsidRPr="001764B9" w:rsidRDefault="00BD0C8C" w:rsidP="00FB42A0">
            <w:pPr>
              <w:widowControl w:val="0"/>
              <w:spacing w:line="235" w:lineRule="auto"/>
              <w:ind w:left="-108" w:right="-108"/>
              <w:jc w:val="center"/>
              <w:rPr>
                <w:i/>
                <w:iCs/>
                <w:sz w:val="16"/>
                <w:szCs w:val="16"/>
              </w:rPr>
            </w:pPr>
          </w:p>
        </w:tc>
        <w:tc>
          <w:tcPr>
            <w:tcW w:w="1701" w:type="dxa"/>
            <w:vAlign w:val="bottom"/>
          </w:tcPr>
          <w:p w:rsidR="00BD0C8C" w:rsidRPr="001764B9" w:rsidRDefault="00BD0C8C" w:rsidP="00FB42A0">
            <w:pPr>
              <w:pStyle w:val="Tabletext"/>
              <w:widowControl w:val="0"/>
              <w:tabs>
                <w:tab w:val="decimal" w:pos="1247"/>
              </w:tabs>
              <w:spacing w:line="235" w:lineRule="auto"/>
              <w:ind w:right="130"/>
              <w:jc w:val="left"/>
              <w:rPr>
                <w:sz w:val="16"/>
                <w:szCs w:val="16"/>
              </w:rPr>
            </w:pPr>
          </w:p>
        </w:tc>
        <w:tc>
          <w:tcPr>
            <w:tcW w:w="1701" w:type="dxa"/>
            <w:vAlign w:val="bottom"/>
          </w:tcPr>
          <w:p w:rsidR="00BD0C8C" w:rsidRPr="00B92612" w:rsidRDefault="00BD0C8C" w:rsidP="00B5334B">
            <w:pPr>
              <w:pStyle w:val="Tabletext"/>
              <w:widowControl w:val="0"/>
              <w:tabs>
                <w:tab w:val="decimal" w:pos="1247"/>
              </w:tabs>
              <w:spacing w:line="235" w:lineRule="auto"/>
              <w:ind w:right="130"/>
              <w:jc w:val="left"/>
              <w:rPr>
                <w:sz w:val="16"/>
                <w:szCs w:val="16"/>
              </w:rPr>
            </w:pPr>
          </w:p>
        </w:tc>
      </w:tr>
      <w:tr w:rsidR="00BD0C8C" w:rsidRPr="00B92612" w:rsidTr="00F9456B">
        <w:trPr>
          <w:trHeight w:val="20"/>
          <w:jc w:val="center"/>
        </w:trPr>
        <w:tc>
          <w:tcPr>
            <w:tcW w:w="5385" w:type="dxa"/>
            <w:vAlign w:val="bottom"/>
          </w:tcPr>
          <w:p w:rsidR="00BD0C8C" w:rsidRPr="001764B9" w:rsidRDefault="00BD0C8C" w:rsidP="00FB42A0">
            <w:pPr>
              <w:widowControl w:val="0"/>
              <w:spacing w:line="235" w:lineRule="auto"/>
              <w:ind w:left="5" w:right="-108" w:hanging="113"/>
              <w:jc w:val="left"/>
              <w:rPr>
                <w:sz w:val="16"/>
                <w:szCs w:val="16"/>
              </w:rPr>
            </w:pPr>
            <w:r w:rsidRPr="001764B9">
              <w:rPr>
                <w:sz w:val="16"/>
                <w:szCs w:val="16"/>
              </w:rPr>
              <w:t>Приобретение основных средств, включая авансы выданные за основные средства</w:t>
            </w:r>
          </w:p>
        </w:tc>
        <w:tc>
          <w:tcPr>
            <w:tcW w:w="851" w:type="dxa"/>
            <w:vAlign w:val="bottom"/>
          </w:tcPr>
          <w:p w:rsidR="00BD0C8C" w:rsidRPr="001764B9" w:rsidRDefault="006666F8" w:rsidP="00FB42A0">
            <w:pPr>
              <w:widowControl w:val="0"/>
              <w:spacing w:line="235" w:lineRule="auto"/>
              <w:ind w:left="-108" w:right="-108"/>
              <w:jc w:val="center"/>
              <w:rPr>
                <w:sz w:val="16"/>
                <w:szCs w:val="16"/>
              </w:rPr>
            </w:pPr>
            <w:r w:rsidRPr="001764B9">
              <w:rPr>
                <w:sz w:val="16"/>
                <w:szCs w:val="16"/>
              </w:rPr>
              <w:t>6</w:t>
            </w:r>
          </w:p>
        </w:tc>
        <w:tc>
          <w:tcPr>
            <w:tcW w:w="1701" w:type="dxa"/>
            <w:vAlign w:val="bottom"/>
          </w:tcPr>
          <w:p w:rsidR="00BD0C8C" w:rsidRPr="001764B9" w:rsidRDefault="00192EBA" w:rsidP="00FB42A0">
            <w:pPr>
              <w:widowControl w:val="0"/>
              <w:tabs>
                <w:tab w:val="decimal" w:pos="1247"/>
              </w:tabs>
              <w:spacing w:line="235" w:lineRule="auto"/>
              <w:ind w:right="130"/>
              <w:jc w:val="right"/>
              <w:rPr>
                <w:sz w:val="16"/>
                <w:szCs w:val="16"/>
              </w:rPr>
            </w:pPr>
            <w:r w:rsidRPr="001764B9">
              <w:rPr>
                <w:sz w:val="16"/>
                <w:szCs w:val="16"/>
              </w:rPr>
              <w:t>(192 676)</w:t>
            </w:r>
          </w:p>
        </w:tc>
        <w:tc>
          <w:tcPr>
            <w:tcW w:w="1701" w:type="dxa"/>
            <w:vAlign w:val="bottom"/>
          </w:tcPr>
          <w:p w:rsidR="00BD0C8C" w:rsidRPr="00B92612" w:rsidRDefault="00BD0C8C" w:rsidP="00B5334B">
            <w:pPr>
              <w:widowControl w:val="0"/>
              <w:tabs>
                <w:tab w:val="decimal" w:pos="1247"/>
              </w:tabs>
              <w:spacing w:line="235" w:lineRule="auto"/>
              <w:ind w:right="130"/>
              <w:jc w:val="right"/>
              <w:rPr>
                <w:sz w:val="16"/>
                <w:szCs w:val="16"/>
              </w:rPr>
            </w:pPr>
            <w:r w:rsidRPr="00B92612">
              <w:rPr>
                <w:sz w:val="16"/>
                <w:szCs w:val="16"/>
              </w:rPr>
              <w:t>(299 742)</w:t>
            </w:r>
          </w:p>
        </w:tc>
      </w:tr>
      <w:tr w:rsidR="00BD0C8C" w:rsidRPr="00B92612" w:rsidTr="00F9456B">
        <w:trPr>
          <w:trHeight w:val="20"/>
          <w:jc w:val="center"/>
        </w:trPr>
        <w:tc>
          <w:tcPr>
            <w:tcW w:w="5385" w:type="dxa"/>
            <w:vAlign w:val="bottom"/>
          </w:tcPr>
          <w:p w:rsidR="00BD0C8C" w:rsidRPr="001764B9" w:rsidRDefault="00BD0C8C" w:rsidP="00FB42A0">
            <w:pPr>
              <w:widowControl w:val="0"/>
              <w:spacing w:line="235" w:lineRule="auto"/>
              <w:ind w:left="5" w:right="-108" w:hanging="113"/>
              <w:jc w:val="left"/>
              <w:rPr>
                <w:sz w:val="16"/>
                <w:szCs w:val="16"/>
              </w:rPr>
            </w:pPr>
            <w:r w:rsidRPr="001764B9">
              <w:rPr>
                <w:sz w:val="16"/>
                <w:szCs w:val="16"/>
              </w:rPr>
              <w:t>Прочие доходы от инвестиций</w:t>
            </w:r>
          </w:p>
        </w:tc>
        <w:tc>
          <w:tcPr>
            <w:tcW w:w="851" w:type="dxa"/>
            <w:vAlign w:val="bottom"/>
          </w:tcPr>
          <w:p w:rsidR="00BD0C8C" w:rsidRPr="001764B9" w:rsidRDefault="0030337C" w:rsidP="00FB42A0">
            <w:pPr>
              <w:widowControl w:val="0"/>
              <w:spacing w:line="235" w:lineRule="auto"/>
              <w:ind w:left="-108" w:right="-108"/>
              <w:jc w:val="center"/>
              <w:rPr>
                <w:sz w:val="16"/>
                <w:szCs w:val="16"/>
              </w:rPr>
            </w:pPr>
            <w:r w:rsidRPr="001764B9">
              <w:rPr>
                <w:sz w:val="16"/>
                <w:szCs w:val="16"/>
              </w:rPr>
              <w:t>17</w:t>
            </w:r>
          </w:p>
        </w:tc>
        <w:tc>
          <w:tcPr>
            <w:tcW w:w="1701" w:type="dxa"/>
            <w:vAlign w:val="bottom"/>
          </w:tcPr>
          <w:p w:rsidR="00BD0C8C" w:rsidRPr="001764B9" w:rsidRDefault="003A78EF" w:rsidP="00FB42A0">
            <w:pPr>
              <w:widowControl w:val="0"/>
              <w:tabs>
                <w:tab w:val="decimal" w:pos="1247"/>
              </w:tabs>
              <w:spacing w:line="235" w:lineRule="auto"/>
              <w:ind w:right="130"/>
              <w:jc w:val="right"/>
              <w:rPr>
                <w:sz w:val="16"/>
                <w:szCs w:val="16"/>
              </w:rPr>
            </w:pPr>
            <w:r w:rsidRPr="001764B9">
              <w:rPr>
                <w:b/>
                <w:bCs/>
                <w:sz w:val="17"/>
                <w:szCs w:val="17"/>
              </w:rPr>
              <w:t>–</w:t>
            </w:r>
          </w:p>
        </w:tc>
        <w:tc>
          <w:tcPr>
            <w:tcW w:w="1701" w:type="dxa"/>
            <w:vAlign w:val="bottom"/>
          </w:tcPr>
          <w:p w:rsidR="00BD0C8C" w:rsidRPr="00B92612" w:rsidRDefault="00BD0C8C" w:rsidP="00B5334B">
            <w:pPr>
              <w:widowControl w:val="0"/>
              <w:tabs>
                <w:tab w:val="decimal" w:pos="1247"/>
              </w:tabs>
              <w:spacing w:line="235" w:lineRule="auto"/>
              <w:ind w:right="130"/>
              <w:jc w:val="right"/>
              <w:rPr>
                <w:sz w:val="16"/>
                <w:szCs w:val="16"/>
              </w:rPr>
            </w:pPr>
            <w:r w:rsidRPr="00B92612">
              <w:rPr>
                <w:sz w:val="16"/>
                <w:szCs w:val="16"/>
              </w:rPr>
              <w:t>98 938</w:t>
            </w:r>
          </w:p>
        </w:tc>
      </w:tr>
      <w:tr w:rsidR="00BD0C8C" w:rsidRPr="00B92612" w:rsidTr="00F9456B">
        <w:trPr>
          <w:trHeight w:val="20"/>
          <w:jc w:val="center"/>
        </w:trPr>
        <w:tc>
          <w:tcPr>
            <w:tcW w:w="5385" w:type="dxa"/>
            <w:vAlign w:val="bottom"/>
          </w:tcPr>
          <w:p w:rsidR="00BD0C8C" w:rsidRPr="001764B9" w:rsidRDefault="00BD0C8C" w:rsidP="00FB42A0">
            <w:pPr>
              <w:widowControl w:val="0"/>
              <w:spacing w:line="235" w:lineRule="auto"/>
              <w:ind w:left="5" w:right="-108" w:hanging="113"/>
              <w:jc w:val="left"/>
              <w:rPr>
                <w:sz w:val="16"/>
                <w:szCs w:val="16"/>
              </w:rPr>
            </w:pPr>
            <w:r w:rsidRPr="001764B9">
              <w:rPr>
                <w:sz w:val="16"/>
                <w:szCs w:val="16"/>
              </w:rPr>
              <w:t>Приобретение нематериальных активов</w:t>
            </w:r>
          </w:p>
        </w:tc>
        <w:tc>
          <w:tcPr>
            <w:tcW w:w="851" w:type="dxa"/>
            <w:vAlign w:val="bottom"/>
          </w:tcPr>
          <w:p w:rsidR="00BD0C8C" w:rsidRPr="001764B9" w:rsidRDefault="00BD0C8C" w:rsidP="00FB42A0">
            <w:pPr>
              <w:widowControl w:val="0"/>
              <w:spacing w:line="235" w:lineRule="auto"/>
              <w:ind w:left="-108" w:right="-108"/>
              <w:jc w:val="center"/>
              <w:rPr>
                <w:sz w:val="16"/>
                <w:szCs w:val="16"/>
              </w:rPr>
            </w:pPr>
          </w:p>
        </w:tc>
        <w:tc>
          <w:tcPr>
            <w:tcW w:w="1701" w:type="dxa"/>
            <w:vAlign w:val="bottom"/>
          </w:tcPr>
          <w:p w:rsidR="00BD0C8C" w:rsidRPr="001764B9" w:rsidRDefault="00192EBA" w:rsidP="006D01F1">
            <w:pPr>
              <w:widowControl w:val="0"/>
              <w:tabs>
                <w:tab w:val="decimal" w:pos="1247"/>
              </w:tabs>
              <w:spacing w:line="235" w:lineRule="auto"/>
              <w:ind w:right="130"/>
              <w:jc w:val="right"/>
              <w:rPr>
                <w:sz w:val="16"/>
                <w:szCs w:val="16"/>
              </w:rPr>
            </w:pPr>
            <w:r w:rsidRPr="001764B9">
              <w:rPr>
                <w:sz w:val="16"/>
                <w:szCs w:val="16"/>
              </w:rPr>
              <w:t>(7 959)</w:t>
            </w:r>
          </w:p>
        </w:tc>
        <w:tc>
          <w:tcPr>
            <w:tcW w:w="1701" w:type="dxa"/>
            <w:vAlign w:val="bottom"/>
          </w:tcPr>
          <w:p w:rsidR="00BD0C8C" w:rsidRPr="00B92612" w:rsidRDefault="00BD0C8C" w:rsidP="00B5334B">
            <w:pPr>
              <w:widowControl w:val="0"/>
              <w:tabs>
                <w:tab w:val="decimal" w:pos="1247"/>
              </w:tabs>
              <w:spacing w:line="235" w:lineRule="auto"/>
              <w:ind w:right="130"/>
              <w:jc w:val="right"/>
              <w:rPr>
                <w:sz w:val="16"/>
                <w:szCs w:val="16"/>
              </w:rPr>
            </w:pPr>
            <w:r w:rsidRPr="00B92612">
              <w:rPr>
                <w:sz w:val="16"/>
                <w:szCs w:val="16"/>
              </w:rPr>
              <w:t>(20 384)</w:t>
            </w:r>
          </w:p>
        </w:tc>
      </w:tr>
      <w:tr w:rsidR="00BD0C8C" w:rsidRPr="00B92612" w:rsidTr="00F9456B">
        <w:trPr>
          <w:trHeight w:val="20"/>
          <w:jc w:val="center"/>
        </w:trPr>
        <w:tc>
          <w:tcPr>
            <w:tcW w:w="5385" w:type="dxa"/>
            <w:vAlign w:val="bottom"/>
          </w:tcPr>
          <w:p w:rsidR="00BD0C8C" w:rsidRPr="001764B9" w:rsidRDefault="00BD0C8C" w:rsidP="00FB42A0">
            <w:pPr>
              <w:widowControl w:val="0"/>
              <w:spacing w:line="235" w:lineRule="auto"/>
              <w:ind w:left="5" w:right="-108" w:hanging="113"/>
              <w:jc w:val="left"/>
              <w:rPr>
                <w:sz w:val="16"/>
                <w:szCs w:val="16"/>
              </w:rPr>
            </w:pPr>
            <w:r w:rsidRPr="001764B9">
              <w:rPr>
                <w:sz w:val="16"/>
                <w:szCs w:val="16"/>
              </w:rPr>
              <w:t>Поступления от реализации основных средств</w:t>
            </w:r>
          </w:p>
        </w:tc>
        <w:tc>
          <w:tcPr>
            <w:tcW w:w="851" w:type="dxa"/>
            <w:vAlign w:val="bottom"/>
          </w:tcPr>
          <w:p w:rsidR="00BD0C8C" w:rsidRPr="001764B9" w:rsidRDefault="00BD0C8C" w:rsidP="00FB42A0">
            <w:pPr>
              <w:widowControl w:val="0"/>
              <w:spacing w:line="235" w:lineRule="auto"/>
              <w:ind w:left="-108" w:right="-108"/>
              <w:jc w:val="center"/>
              <w:rPr>
                <w:sz w:val="16"/>
                <w:szCs w:val="16"/>
              </w:rPr>
            </w:pPr>
          </w:p>
        </w:tc>
        <w:tc>
          <w:tcPr>
            <w:tcW w:w="1701" w:type="dxa"/>
            <w:vAlign w:val="bottom"/>
          </w:tcPr>
          <w:p w:rsidR="00BD0C8C" w:rsidRPr="001764B9" w:rsidRDefault="00192EBA" w:rsidP="00FB42A0">
            <w:pPr>
              <w:widowControl w:val="0"/>
              <w:tabs>
                <w:tab w:val="decimal" w:pos="1247"/>
              </w:tabs>
              <w:spacing w:line="235" w:lineRule="auto"/>
              <w:ind w:right="130"/>
              <w:jc w:val="right"/>
              <w:rPr>
                <w:sz w:val="16"/>
                <w:szCs w:val="16"/>
              </w:rPr>
            </w:pPr>
            <w:r w:rsidRPr="001764B9">
              <w:rPr>
                <w:sz w:val="16"/>
                <w:szCs w:val="16"/>
              </w:rPr>
              <w:t xml:space="preserve">1 334 </w:t>
            </w:r>
          </w:p>
        </w:tc>
        <w:tc>
          <w:tcPr>
            <w:tcW w:w="1701" w:type="dxa"/>
            <w:vAlign w:val="bottom"/>
          </w:tcPr>
          <w:p w:rsidR="00BD0C8C" w:rsidRPr="00B92612" w:rsidRDefault="003A78EF" w:rsidP="00B5334B">
            <w:pPr>
              <w:widowControl w:val="0"/>
              <w:tabs>
                <w:tab w:val="decimal" w:pos="1247"/>
              </w:tabs>
              <w:spacing w:line="235" w:lineRule="auto"/>
              <w:ind w:right="130"/>
              <w:jc w:val="right"/>
              <w:rPr>
                <w:sz w:val="16"/>
                <w:szCs w:val="16"/>
              </w:rPr>
            </w:pPr>
            <w:r>
              <w:rPr>
                <w:b/>
                <w:bCs/>
                <w:sz w:val="17"/>
                <w:szCs w:val="17"/>
              </w:rPr>
              <w:t>–</w:t>
            </w:r>
          </w:p>
        </w:tc>
      </w:tr>
      <w:tr w:rsidR="00BD0C8C" w:rsidRPr="00B92612" w:rsidTr="00F9456B">
        <w:trPr>
          <w:trHeight w:val="20"/>
          <w:jc w:val="center"/>
        </w:trPr>
        <w:tc>
          <w:tcPr>
            <w:tcW w:w="5385" w:type="dxa"/>
            <w:vAlign w:val="bottom"/>
          </w:tcPr>
          <w:p w:rsidR="00BD0C8C" w:rsidRPr="001764B9" w:rsidRDefault="00BD0C8C" w:rsidP="00FB42A0">
            <w:pPr>
              <w:widowControl w:val="0"/>
              <w:spacing w:line="235" w:lineRule="auto"/>
              <w:ind w:left="5" w:right="-108" w:hanging="113"/>
              <w:jc w:val="left"/>
              <w:rPr>
                <w:sz w:val="16"/>
                <w:szCs w:val="16"/>
              </w:rPr>
            </w:pPr>
            <w:r w:rsidRPr="001764B9">
              <w:rPr>
                <w:sz w:val="16"/>
                <w:szCs w:val="16"/>
              </w:rPr>
              <w:t>Приобретение дочерней компании</w:t>
            </w:r>
          </w:p>
        </w:tc>
        <w:tc>
          <w:tcPr>
            <w:tcW w:w="851" w:type="dxa"/>
            <w:vAlign w:val="bottom"/>
          </w:tcPr>
          <w:p w:rsidR="00BD0C8C" w:rsidRPr="001764B9" w:rsidRDefault="00BD0C8C" w:rsidP="00FB42A0">
            <w:pPr>
              <w:widowControl w:val="0"/>
              <w:spacing w:line="235" w:lineRule="auto"/>
              <w:ind w:left="-108" w:right="-108"/>
              <w:jc w:val="center"/>
              <w:rPr>
                <w:sz w:val="16"/>
                <w:szCs w:val="16"/>
              </w:rPr>
            </w:pPr>
            <w:r w:rsidRPr="001764B9">
              <w:rPr>
                <w:sz w:val="16"/>
                <w:szCs w:val="16"/>
              </w:rPr>
              <w:t>4</w:t>
            </w:r>
          </w:p>
        </w:tc>
        <w:tc>
          <w:tcPr>
            <w:tcW w:w="1701" w:type="dxa"/>
            <w:vAlign w:val="bottom"/>
          </w:tcPr>
          <w:p w:rsidR="00BD0C8C" w:rsidRPr="001764B9" w:rsidRDefault="003A78EF" w:rsidP="00FB42A0">
            <w:pPr>
              <w:widowControl w:val="0"/>
              <w:tabs>
                <w:tab w:val="decimal" w:pos="1247"/>
              </w:tabs>
              <w:spacing w:line="235" w:lineRule="auto"/>
              <w:ind w:right="130"/>
              <w:jc w:val="right"/>
              <w:rPr>
                <w:sz w:val="16"/>
                <w:szCs w:val="16"/>
              </w:rPr>
            </w:pPr>
            <w:r w:rsidRPr="001764B9">
              <w:rPr>
                <w:b/>
                <w:bCs/>
                <w:sz w:val="17"/>
                <w:szCs w:val="17"/>
              </w:rPr>
              <w:t>–</w:t>
            </w:r>
          </w:p>
        </w:tc>
        <w:tc>
          <w:tcPr>
            <w:tcW w:w="1701" w:type="dxa"/>
            <w:vAlign w:val="bottom"/>
          </w:tcPr>
          <w:p w:rsidR="00BD0C8C" w:rsidRPr="00B92612" w:rsidRDefault="00BD0C8C" w:rsidP="00B5334B">
            <w:pPr>
              <w:widowControl w:val="0"/>
              <w:tabs>
                <w:tab w:val="decimal" w:pos="1247"/>
              </w:tabs>
              <w:spacing w:line="235" w:lineRule="auto"/>
              <w:ind w:right="130"/>
              <w:jc w:val="right"/>
              <w:rPr>
                <w:sz w:val="16"/>
                <w:szCs w:val="16"/>
              </w:rPr>
            </w:pPr>
            <w:r w:rsidRPr="00B92612">
              <w:rPr>
                <w:sz w:val="16"/>
                <w:szCs w:val="16"/>
              </w:rPr>
              <w:t>1 583</w:t>
            </w:r>
          </w:p>
        </w:tc>
      </w:tr>
      <w:tr w:rsidR="00BD0C8C" w:rsidRPr="00B92612" w:rsidTr="00F9456B">
        <w:trPr>
          <w:trHeight w:val="20"/>
          <w:jc w:val="center"/>
        </w:trPr>
        <w:tc>
          <w:tcPr>
            <w:tcW w:w="5385" w:type="dxa"/>
            <w:vAlign w:val="bottom"/>
          </w:tcPr>
          <w:p w:rsidR="00BD0C8C" w:rsidRPr="001764B9" w:rsidRDefault="00BD0C8C" w:rsidP="00FB42A0">
            <w:pPr>
              <w:widowControl w:val="0"/>
              <w:spacing w:line="235" w:lineRule="auto"/>
              <w:ind w:left="5" w:right="-108" w:hanging="113"/>
              <w:jc w:val="left"/>
              <w:rPr>
                <w:sz w:val="16"/>
                <w:szCs w:val="16"/>
              </w:rPr>
            </w:pPr>
            <w:r w:rsidRPr="001764B9">
              <w:rPr>
                <w:sz w:val="16"/>
                <w:szCs w:val="16"/>
              </w:rPr>
              <w:t>Займы, выданные связанным сторонам</w:t>
            </w:r>
          </w:p>
        </w:tc>
        <w:tc>
          <w:tcPr>
            <w:tcW w:w="851" w:type="dxa"/>
            <w:vAlign w:val="bottom"/>
          </w:tcPr>
          <w:p w:rsidR="00BD0C8C" w:rsidRPr="001764B9" w:rsidRDefault="0030337C" w:rsidP="00FB42A0">
            <w:pPr>
              <w:widowControl w:val="0"/>
              <w:spacing w:line="235" w:lineRule="auto"/>
              <w:ind w:left="-108" w:right="-108"/>
              <w:jc w:val="center"/>
              <w:rPr>
                <w:sz w:val="16"/>
                <w:szCs w:val="16"/>
              </w:rPr>
            </w:pPr>
            <w:r w:rsidRPr="001764B9">
              <w:rPr>
                <w:sz w:val="16"/>
                <w:szCs w:val="16"/>
              </w:rPr>
              <w:t>19</w:t>
            </w:r>
            <w:r w:rsidR="00AA3361" w:rsidRPr="001764B9">
              <w:rPr>
                <w:sz w:val="16"/>
                <w:szCs w:val="16"/>
              </w:rPr>
              <w:t>.2</w:t>
            </w:r>
          </w:p>
        </w:tc>
        <w:tc>
          <w:tcPr>
            <w:tcW w:w="1701" w:type="dxa"/>
            <w:vAlign w:val="bottom"/>
          </w:tcPr>
          <w:p w:rsidR="00BD0C8C" w:rsidRPr="001764B9" w:rsidRDefault="00192EBA" w:rsidP="00FB42A0">
            <w:pPr>
              <w:widowControl w:val="0"/>
              <w:tabs>
                <w:tab w:val="decimal" w:pos="1247"/>
              </w:tabs>
              <w:spacing w:line="235" w:lineRule="auto"/>
              <w:ind w:right="130"/>
              <w:jc w:val="right"/>
              <w:rPr>
                <w:sz w:val="16"/>
                <w:szCs w:val="16"/>
              </w:rPr>
            </w:pPr>
            <w:r w:rsidRPr="001764B9">
              <w:rPr>
                <w:sz w:val="16"/>
                <w:szCs w:val="16"/>
              </w:rPr>
              <w:t>(250 785)</w:t>
            </w:r>
          </w:p>
        </w:tc>
        <w:tc>
          <w:tcPr>
            <w:tcW w:w="1701" w:type="dxa"/>
            <w:vAlign w:val="bottom"/>
          </w:tcPr>
          <w:p w:rsidR="00BD0C8C" w:rsidRPr="00B92612" w:rsidRDefault="00BD0C8C" w:rsidP="00B5334B">
            <w:pPr>
              <w:widowControl w:val="0"/>
              <w:tabs>
                <w:tab w:val="decimal" w:pos="1247"/>
              </w:tabs>
              <w:spacing w:line="235" w:lineRule="auto"/>
              <w:ind w:right="130"/>
              <w:jc w:val="right"/>
              <w:rPr>
                <w:sz w:val="16"/>
                <w:szCs w:val="16"/>
              </w:rPr>
            </w:pPr>
            <w:r w:rsidRPr="00B92612">
              <w:rPr>
                <w:sz w:val="16"/>
                <w:szCs w:val="16"/>
              </w:rPr>
              <w:t>(603 900)</w:t>
            </w:r>
          </w:p>
        </w:tc>
      </w:tr>
      <w:tr w:rsidR="00BD0C8C" w:rsidRPr="00B92612" w:rsidTr="00F9456B">
        <w:trPr>
          <w:trHeight w:val="20"/>
          <w:jc w:val="center"/>
        </w:trPr>
        <w:tc>
          <w:tcPr>
            <w:tcW w:w="5385" w:type="dxa"/>
            <w:vAlign w:val="bottom"/>
          </w:tcPr>
          <w:p w:rsidR="00BD0C8C" w:rsidRPr="001764B9" w:rsidRDefault="00BD0C8C" w:rsidP="00C27888">
            <w:pPr>
              <w:widowControl w:val="0"/>
              <w:spacing w:line="235" w:lineRule="auto"/>
              <w:ind w:left="5" w:right="-108" w:hanging="113"/>
              <w:jc w:val="left"/>
              <w:rPr>
                <w:sz w:val="16"/>
                <w:szCs w:val="16"/>
              </w:rPr>
            </w:pPr>
            <w:r w:rsidRPr="001764B9">
              <w:rPr>
                <w:sz w:val="16"/>
                <w:szCs w:val="16"/>
              </w:rPr>
              <w:t>Возврат займо</w:t>
            </w:r>
            <w:r w:rsidR="00C27888" w:rsidRPr="001764B9">
              <w:rPr>
                <w:sz w:val="16"/>
                <w:szCs w:val="16"/>
              </w:rPr>
              <w:t>в, выданных связанным сторонам</w:t>
            </w:r>
          </w:p>
        </w:tc>
        <w:tc>
          <w:tcPr>
            <w:tcW w:w="851" w:type="dxa"/>
            <w:vAlign w:val="bottom"/>
          </w:tcPr>
          <w:p w:rsidR="00BD0C8C" w:rsidRPr="001764B9" w:rsidRDefault="0030337C" w:rsidP="00FB42A0">
            <w:pPr>
              <w:widowControl w:val="0"/>
              <w:spacing w:line="235" w:lineRule="auto"/>
              <w:ind w:left="-108" w:right="-108"/>
              <w:jc w:val="center"/>
              <w:rPr>
                <w:sz w:val="16"/>
                <w:szCs w:val="16"/>
              </w:rPr>
            </w:pPr>
            <w:r w:rsidRPr="001764B9">
              <w:rPr>
                <w:sz w:val="16"/>
                <w:szCs w:val="16"/>
              </w:rPr>
              <w:t>19</w:t>
            </w:r>
            <w:r w:rsidR="0051534B" w:rsidRPr="001764B9">
              <w:rPr>
                <w:sz w:val="16"/>
                <w:szCs w:val="16"/>
              </w:rPr>
              <w:t>.5</w:t>
            </w:r>
          </w:p>
        </w:tc>
        <w:tc>
          <w:tcPr>
            <w:tcW w:w="1701" w:type="dxa"/>
            <w:vAlign w:val="bottom"/>
          </w:tcPr>
          <w:p w:rsidR="00BD0C8C" w:rsidRPr="001764B9" w:rsidRDefault="00C27888" w:rsidP="00FB42A0">
            <w:pPr>
              <w:widowControl w:val="0"/>
              <w:tabs>
                <w:tab w:val="decimal" w:pos="1247"/>
              </w:tabs>
              <w:spacing w:line="235" w:lineRule="auto"/>
              <w:ind w:right="130"/>
              <w:jc w:val="right"/>
              <w:rPr>
                <w:sz w:val="16"/>
                <w:szCs w:val="16"/>
              </w:rPr>
            </w:pPr>
            <w:r w:rsidRPr="001764B9">
              <w:rPr>
                <w:sz w:val="16"/>
                <w:szCs w:val="16"/>
              </w:rPr>
              <w:t>62 735</w:t>
            </w:r>
          </w:p>
        </w:tc>
        <w:tc>
          <w:tcPr>
            <w:tcW w:w="1701" w:type="dxa"/>
            <w:vAlign w:val="bottom"/>
          </w:tcPr>
          <w:p w:rsidR="00BD0C8C" w:rsidRPr="00B92612" w:rsidRDefault="008D631D" w:rsidP="00B5334B">
            <w:pPr>
              <w:widowControl w:val="0"/>
              <w:tabs>
                <w:tab w:val="decimal" w:pos="1247"/>
              </w:tabs>
              <w:spacing w:line="235" w:lineRule="auto"/>
              <w:ind w:right="130"/>
              <w:jc w:val="right"/>
              <w:rPr>
                <w:sz w:val="16"/>
                <w:szCs w:val="16"/>
              </w:rPr>
            </w:pPr>
            <w:r>
              <w:rPr>
                <w:b/>
                <w:bCs/>
                <w:sz w:val="17"/>
                <w:szCs w:val="17"/>
              </w:rPr>
              <w:t>–</w:t>
            </w:r>
          </w:p>
        </w:tc>
      </w:tr>
      <w:tr w:rsidR="00C27888" w:rsidRPr="00B92612" w:rsidTr="00F9456B">
        <w:trPr>
          <w:trHeight w:val="20"/>
          <w:jc w:val="center"/>
        </w:trPr>
        <w:tc>
          <w:tcPr>
            <w:tcW w:w="5385" w:type="dxa"/>
            <w:vAlign w:val="bottom"/>
          </w:tcPr>
          <w:p w:rsidR="008D631D" w:rsidRDefault="00C27888" w:rsidP="00FB42A0">
            <w:pPr>
              <w:widowControl w:val="0"/>
              <w:spacing w:line="235" w:lineRule="auto"/>
              <w:ind w:left="5" w:right="-108" w:hanging="113"/>
              <w:jc w:val="left"/>
              <w:rPr>
                <w:sz w:val="16"/>
                <w:szCs w:val="16"/>
              </w:rPr>
            </w:pPr>
            <w:r w:rsidRPr="001764B9">
              <w:rPr>
                <w:sz w:val="16"/>
                <w:szCs w:val="16"/>
              </w:rPr>
              <w:t xml:space="preserve">Возврат займов, выданных связанным сторонам, ранее списанных по </w:t>
            </w:r>
          </w:p>
          <w:p w:rsidR="00C27888" w:rsidRPr="001764B9" w:rsidRDefault="00C27888" w:rsidP="00FB42A0">
            <w:pPr>
              <w:widowControl w:val="0"/>
              <w:spacing w:line="235" w:lineRule="auto"/>
              <w:ind w:left="5" w:right="-108" w:hanging="113"/>
              <w:jc w:val="left"/>
              <w:rPr>
                <w:sz w:val="16"/>
                <w:szCs w:val="16"/>
              </w:rPr>
            </w:pPr>
            <w:r w:rsidRPr="001764B9">
              <w:rPr>
                <w:sz w:val="16"/>
                <w:szCs w:val="16"/>
              </w:rPr>
              <w:t>МСФО</w:t>
            </w:r>
            <w:r w:rsidR="008D631D">
              <w:rPr>
                <w:sz w:val="16"/>
                <w:szCs w:val="16"/>
              </w:rPr>
              <w:t xml:space="preserve"> </w:t>
            </w:r>
            <w:r w:rsidRPr="001764B9">
              <w:rPr>
                <w:sz w:val="16"/>
                <w:szCs w:val="16"/>
              </w:rPr>
              <w:t>9</w:t>
            </w:r>
          </w:p>
        </w:tc>
        <w:tc>
          <w:tcPr>
            <w:tcW w:w="851" w:type="dxa"/>
            <w:vAlign w:val="bottom"/>
          </w:tcPr>
          <w:p w:rsidR="00C27888" w:rsidRPr="001764B9" w:rsidRDefault="00C27888" w:rsidP="00FB42A0">
            <w:pPr>
              <w:widowControl w:val="0"/>
              <w:spacing w:line="235" w:lineRule="auto"/>
              <w:ind w:left="-108" w:right="-108"/>
              <w:jc w:val="center"/>
              <w:rPr>
                <w:sz w:val="16"/>
                <w:szCs w:val="16"/>
              </w:rPr>
            </w:pPr>
            <w:r w:rsidRPr="001764B9">
              <w:rPr>
                <w:sz w:val="16"/>
                <w:szCs w:val="16"/>
              </w:rPr>
              <w:t>19.5</w:t>
            </w:r>
          </w:p>
        </w:tc>
        <w:tc>
          <w:tcPr>
            <w:tcW w:w="1701" w:type="dxa"/>
            <w:vAlign w:val="bottom"/>
          </w:tcPr>
          <w:p w:rsidR="00C27888" w:rsidRPr="001764B9" w:rsidRDefault="00C27888" w:rsidP="00FB42A0">
            <w:pPr>
              <w:widowControl w:val="0"/>
              <w:tabs>
                <w:tab w:val="decimal" w:pos="1247"/>
              </w:tabs>
              <w:spacing w:line="235" w:lineRule="auto"/>
              <w:ind w:right="130"/>
              <w:jc w:val="right"/>
              <w:rPr>
                <w:sz w:val="16"/>
                <w:szCs w:val="16"/>
              </w:rPr>
            </w:pPr>
            <w:r w:rsidRPr="001764B9">
              <w:rPr>
                <w:sz w:val="16"/>
                <w:szCs w:val="16"/>
              </w:rPr>
              <w:t>53 437</w:t>
            </w:r>
          </w:p>
        </w:tc>
        <w:tc>
          <w:tcPr>
            <w:tcW w:w="1701" w:type="dxa"/>
            <w:vAlign w:val="bottom"/>
          </w:tcPr>
          <w:p w:rsidR="00C27888" w:rsidRPr="00B92612" w:rsidRDefault="008D631D" w:rsidP="00B5334B">
            <w:pPr>
              <w:widowControl w:val="0"/>
              <w:tabs>
                <w:tab w:val="decimal" w:pos="1247"/>
              </w:tabs>
              <w:spacing w:line="235" w:lineRule="auto"/>
              <w:ind w:right="130"/>
              <w:jc w:val="right"/>
              <w:rPr>
                <w:sz w:val="16"/>
                <w:szCs w:val="16"/>
              </w:rPr>
            </w:pPr>
            <w:r w:rsidRPr="00B92612">
              <w:rPr>
                <w:sz w:val="16"/>
                <w:szCs w:val="16"/>
              </w:rPr>
              <w:t>670</w:t>
            </w:r>
            <w:r>
              <w:rPr>
                <w:sz w:val="16"/>
                <w:szCs w:val="16"/>
              </w:rPr>
              <w:t> </w:t>
            </w:r>
            <w:r w:rsidRPr="00B92612">
              <w:rPr>
                <w:sz w:val="16"/>
                <w:szCs w:val="16"/>
              </w:rPr>
              <w:t>604</w:t>
            </w:r>
          </w:p>
        </w:tc>
      </w:tr>
      <w:tr w:rsidR="00BD0C8C" w:rsidRPr="00B92612" w:rsidTr="00F9456B">
        <w:trPr>
          <w:trHeight w:val="20"/>
          <w:jc w:val="center"/>
        </w:trPr>
        <w:tc>
          <w:tcPr>
            <w:tcW w:w="5385" w:type="dxa"/>
            <w:vAlign w:val="bottom"/>
          </w:tcPr>
          <w:p w:rsidR="00BD0C8C" w:rsidRPr="001764B9" w:rsidRDefault="00BD0C8C" w:rsidP="00A66DA2">
            <w:pPr>
              <w:widowControl w:val="0"/>
              <w:spacing w:line="235" w:lineRule="auto"/>
              <w:ind w:left="5" w:right="-108" w:hanging="113"/>
              <w:jc w:val="left"/>
              <w:rPr>
                <w:sz w:val="16"/>
                <w:szCs w:val="16"/>
              </w:rPr>
            </w:pPr>
            <w:r w:rsidRPr="001764B9">
              <w:rPr>
                <w:sz w:val="16"/>
                <w:szCs w:val="16"/>
              </w:rPr>
              <w:t>Возврат займов</w:t>
            </w:r>
            <w:r w:rsidR="00A66DA2" w:rsidRPr="001764B9">
              <w:rPr>
                <w:sz w:val="16"/>
                <w:szCs w:val="16"/>
              </w:rPr>
              <w:t xml:space="preserve"> связанных сторон</w:t>
            </w:r>
            <w:r w:rsidRPr="001764B9">
              <w:rPr>
                <w:sz w:val="16"/>
                <w:szCs w:val="16"/>
              </w:rPr>
              <w:t>, нетто</w:t>
            </w:r>
          </w:p>
        </w:tc>
        <w:tc>
          <w:tcPr>
            <w:tcW w:w="851" w:type="dxa"/>
            <w:vAlign w:val="bottom"/>
          </w:tcPr>
          <w:p w:rsidR="00BD0C8C" w:rsidRPr="001764B9" w:rsidRDefault="008D631D" w:rsidP="00FB42A0">
            <w:pPr>
              <w:widowControl w:val="0"/>
              <w:spacing w:line="235" w:lineRule="auto"/>
              <w:ind w:left="-108" w:right="-108"/>
              <w:jc w:val="center"/>
              <w:rPr>
                <w:sz w:val="16"/>
                <w:szCs w:val="16"/>
              </w:rPr>
            </w:pPr>
            <w:r>
              <w:rPr>
                <w:sz w:val="16"/>
                <w:szCs w:val="16"/>
              </w:rPr>
              <w:t xml:space="preserve">19.1, </w:t>
            </w:r>
            <w:r w:rsidR="0030337C" w:rsidRPr="001764B9">
              <w:rPr>
                <w:sz w:val="16"/>
                <w:szCs w:val="16"/>
              </w:rPr>
              <w:t>19</w:t>
            </w:r>
            <w:r w:rsidR="00BD0C8C" w:rsidRPr="001764B9">
              <w:rPr>
                <w:sz w:val="16"/>
                <w:szCs w:val="16"/>
              </w:rPr>
              <w:t>.</w:t>
            </w:r>
            <w:r w:rsidR="00AA3361" w:rsidRPr="001764B9">
              <w:rPr>
                <w:sz w:val="16"/>
                <w:szCs w:val="16"/>
              </w:rPr>
              <w:t>2</w:t>
            </w:r>
          </w:p>
        </w:tc>
        <w:tc>
          <w:tcPr>
            <w:tcW w:w="1701" w:type="dxa"/>
            <w:vAlign w:val="bottom"/>
          </w:tcPr>
          <w:p w:rsidR="00BD0C8C" w:rsidRPr="001764B9" w:rsidRDefault="00192EBA" w:rsidP="00FB42A0">
            <w:pPr>
              <w:widowControl w:val="0"/>
              <w:tabs>
                <w:tab w:val="decimal" w:pos="1247"/>
              </w:tabs>
              <w:spacing w:line="235" w:lineRule="auto"/>
              <w:ind w:right="130"/>
              <w:jc w:val="right"/>
              <w:rPr>
                <w:sz w:val="16"/>
                <w:szCs w:val="16"/>
              </w:rPr>
            </w:pPr>
            <w:r w:rsidRPr="001764B9">
              <w:rPr>
                <w:sz w:val="16"/>
                <w:szCs w:val="16"/>
              </w:rPr>
              <w:t>273 476</w:t>
            </w:r>
          </w:p>
        </w:tc>
        <w:tc>
          <w:tcPr>
            <w:tcW w:w="1701" w:type="dxa"/>
            <w:vAlign w:val="bottom"/>
          </w:tcPr>
          <w:p w:rsidR="00BD0C8C" w:rsidRPr="00B92612" w:rsidRDefault="00BD0C8C" w:rsidP="00B5334B">
            <w:pPr>
              <w:widowControl w:val="0"/>
              <w:tabs>
                <w:tab w:val="decimal" w:pos="1247"/>
              </w:tabs>
              <w:spacing w:line="235" w:lineRule="auto"/>
              <w:ind w:right="130"/>
              <w:jc w:val="right"/>
              <w:rPr>
                <w:sz w:val="16"/>
                <w:szCs w:val="16"/>
                <w:lang w:val="en-US"/>
              </w:rPr>
            </w:pPr>
            <w:r w:rsidRPr="00B92612">
              <w:rPr>
                <w:sz w:val="16"/>
                <w:szCs w:val="16"/>
                <w:lang w:val="en-US"/>
              </w:rPr>
              <w:t>73 764</w:t>
            </w:r>
          </w:p>
        </w:tc>
      </w:tr>
      <w:tr w:rsidR="00BD0C8C" w:rsidRPr="00B92612" w:rsidTr="00F9456B">
        <w:trPr>
          <w:trHeight w:val="20"/>
          <w:jc w:val="center"/>
        </w:trPr>
        <w:tc>
          <w:tcPr>
            <w:tcW w:w="5385" w:type="dxa"/>
            <w:vAlign w:val="bottom"/>
          </w:tcPr>
          <w:p w:rsidR="00BD0C8C" w:rsidRPr="001764B9" w:rsidRDefault="00BD0C8C" w:rsidP="00FB42A0">
            <w:pPr>
              <w:widowControl w:val="0"/>
              <w:spacing w:line="235" w:lineRule="auto"/>
              <w:ind w:left="5" w:right="-108" w:hanging="113"/>
              <w:jc w:val="left"/>
              <w:rPr>
                <w:sz w:val="16"/>
                <w:szCs w:val="16"/>
              </w:rPr>
            </w:pPr>
            <w:r w:rsidRPr="001764B9">
              <w:rPr>
                <w:sz w:val="16"/>
                <w:szCs w:val="16"/>
              </w:rPr>
              <w:t>Проценты, полученные по займам связанных сторон</w:t>
            </w:r>
          </w:p>
        </w:tc>
        <w:tc>
          <w:tcPr>
            <w:tcW w:w="851" w:type="dxa"/>
            <w:vAlign w:val="bottom"/>
          </w:tcPr>
          <w:p w:rsidR="00BD0C8C" w:rsidRPr="001764B9" w:rsidRDefault="0030337C" w:rsidP="00FB42A0">
            <w:pPr>
              <w:widowControl w:val="0"/>
              <w:spacing w:line="235" w:lineRule="auto"/>
              <w:ind w:left="-108" w:right="-108"/>
              <w:jc w:val="center"/>
              <w:rPr>
                <w:sz w:val="16"/>
                <w:szCs w:val="16"/>
              </w:rPr>
            </w:pPr>
            <w:r w:rsidRPr="001764B9">
              <w:rPr>
                <w:sz w:val="16"/>
                <w:szCs w:val="16"/>
              </w:rPr>
              <w:t>19</w:t>
            </w:r>
            <w:r w:rsidR="00BD0C8C" w:rsidRPr="001764B9">
              <w:rPr>
                <w:sz w:val="16"/>
                <w:szCs w:val="16"/>
              </w:rPr>
              <w:t>.</w:t>
            </w:r>
            <w:r w:rsidR="00AA3361" w:rsidRPr="001764B9">
              <w:rPr>
                <w:sz w:val="16"/>
                <w:szCs w:val="16"/>
              </w:rPr>
              <w:t>2</w:t>
            </w:r>
          </w:p>
        </w:tc>
        <w:tc>
          <w:tcPr>
            <w:tcW w:w="1701" w:type="dxa"/>
            <w:vAlign w:val="bottom"/>
          </w:tcPr>
          <w:p w:rsidR="00BD0C8C" w:rsidRPr="001764B9" w:rsidRDefault="00946B50" w:rsidP="00FB42A0">
            <w:pPr>
              <w:widowControl w:val="0"/>
              <w:tabs>
                <w:tab w:val="decimal" w:pos="1247"/>
              </w:tabs>
              <w:spacing w:line="235" w:lineRule="auto"/>
              <w:ind w:right="130"/>
              <w:jc w:val="right"/>
              <w:rPr>
                <w:sz w:val="16"/>
                <w:szCs w:val="16"/>
              </w:rPr>
            </w:pPr>
            <w:r w:rsidRPr="001764B9">
              <w:rPr>
                <w:sz w:val="16"/>
                <w:szCs w:val="16"/>
              </w:rPr>
              <w:t>59 664</w:t>
            </w:r>
          </w:p>
        </w:tc>
        <w:tc>
          <w:tcPr>
            <w:tcW w:w="1701" w:type="dxa"/>
            <w:vAlign w:val="bottom"/>
          </w:tcPr>
          <w:p w:rsidR="00BD0C8C" w:rsidRPr="00B92612" w:rsidRDefault="00BD0C8C" w:rsidP="00B5334B">
            <w:pPr>
              <w:widowControl w:val="0"/>
              <w:tabs>
                <w:tab w:val="decimal" w:pos="1247"/>
              </w:tabs>
              <w:spacing w:line="235" w:lineRule="auto"/>
              <w:ind w:right="130"/>
              <w:jc w:val="right"/>
              <w:rPr>
                <w:sz w:val="16"/>
                <w:szCs w:val="16"/>
              </w:rPr>
            </w:pPr>
            <w:r w:rsidRPr="00B92612">
              <w:rPr>
                <w:sz w:val="16"/>
                <w:szCs w:val="16"/>
              </w:rPr>
              <w:t>5 893</w:t>
            </w:r>
          </w:p>
        </w:tc>
      </w:tr>
      <w:tr w:rsidR="00BD0C8C" w:rsidRPr="00B92612" w:rsidTr="00F9456B">
        <w:trPr>
          <w:trHeight w:val="20"/>
          <w:jc w:val="center"/>
        </w:trPr>
        <w:tc>
          <w:tcPr>
            <w:tcW w:w="5385" w:type="dxa"/>
            <w:vAlign w:val="bottom"/>
          </w:tcPr>
          <w:p w:rsidR="00BD0C8C" w:rsidRPr="001764B9" w:rsidRDefault="00BD0C8C" w:rsidP="00FB42A0">
            <w:pPr>
              <w:pStyle w:val="9"/>
              <w:keepNext w:val="0"/>
              <w:widowControl w:val="0"/>
              <w:numPr>
                <w:ilvl w:val="0"/>
                <w:numId w:val="0"/>
              </w:numPr>
              <w:spacing w:line="235" w:lineRule="auto"/>
              <w:ind w:left="5" w:right="-108"/>
              <w:jc w:val="left"/>
              <w:rPr>
                <w:rFonts w:ascii="Times New Roman" w:hAnsi="Times New Roman"/>
                <w:b/>
                <w:bCs/>
                <w:sz w:val="16"/>
                <w:szCs w:val="16"/>
              </w:rPr>
            </w:pPr>
            <w:r w:rsidRPr="001764B9">
              <w:rPr>
                <w:rFonts w:ascii="Times New Roman" w:hAnsi="Times New Roman"/>
                <w:b/>
                <w:bCs/>
                <w:sz w:val="16"/>
                <w:szCs w:val="16"/>
              </w:rPr>
              <w:t>Чистое расходование денежных средств по инвестиционной деятельности</w:t>
            </w:r>
          </w:p>
        </w:tc>
        <w:tc>
          <w:tcPr>
            <w:tcW w:w="851" w:type="dxa"/>
            <w:vAlign w:val="bottom"/>
          </w:tcPr>
          <w:p w:rsidR="00BD0C8C" w:rsidRPr="001764B9" w:rsidRDefault="00BD0C8C" w:rsidP="00FB42A0">
            <w:pPr>
              <w:widowControl w:val="0"/>
              <w:spacing w:line="235" w:lineRule="auto"/>
              <w:ind w:left="-108" w:right="-108"/>
              <w:jc w:val="center"/>
              <w:rPr>
                <w:i/>
                <w:iCs/>
                <w:sz w:val="16"/>
                <w:szCs w:val="16"/>
              </w:rPr>
            </w:pPr>
          </w:p>
        </w:tc>
        <w:tc>
          <w:tcPr>
            <w:tcW w:w="1701" w:type="dxa"/>
            <w:tcBorders>
              <w:top w:val="single" w:sz="6" w:space="0" w:color="auto"/>
              <w:bottom w:val="single" w:sz="6" w:space="0" w:color="auto"/>
            </w:tcBorders>
            <w:vAlign w:val="bottom"/>
          </w:tcPr>
          <w:p w:rsidR="00BD0C8C" w:rsidRPr="001764B9" w:rsidRDefault="00447FBD" w:rsidP="006D01F1">
            <w:pPr>
              <w:pStyle w:val="Tabletext"/>
              <w:widowControl w:val="0"/>
              <w:tabs>
                <w:tab w:val="decimal" w:pos="1247"/>
              </w:tabs>
              <w:spacing w:line="235" w:lineRule="auto"/>
              <w:ind w:right="130"/>
              <w:jc w:val="right"/>
              <w:rPr>
                <w:b/>
                <w:bCs/>
                <w:sz w:val="16"/>
                <w:szCs w:val="16"/>
              </w:rPr>
            </w:pPr>
            <w:r w:rsidRPr="001764B9">
              <w:rPr>
                <w:b/>
                <w:bCs/>
                <w:sz w:val="16"/>
                <w:szCs w:val="16"/>
              </w:rPr>
              <w:t>(774)</w:t>
            </w:r>
          </w:p>
        </w:tc>
        <w:tc>
          <w:tcPr>
            <w:tcW w:w="1701" w:type="dxa"/>
            <w:tcBorders>
              <w:top w:val="single" w:sz="6" w:space="0" w:color="auto"/>
              <w:bottom w:val="single" w:sz="6" w:space="0" w:color="auto"/>
            </w:tcBorders>
            <w:vAlign w:val="bottom"/>
          </w:tcPr>
          <w:p w:rsidR="00BD0C8C" w:rsidRPr="00B92612" w:rsidRDefault="00BD0C8C" w:rsidP="00B5334B">
            <w:pPr>
              <w:pStyle w:val="Tabletext"/>
              <w:widowControl w:val="0"/>
              <w:tabs>
                <w:tab w:val="decimal" w:pos="1247"/>
              </w:tabs>
              <w:spacing w:line="235" w:lineRule="auto"/>
              <w:ind w:right="130"/>
              <w:jc w:val="right"/>
              <w:rPr>
                <w:b/>
                <w:bCs/>
                <w:sz w:val="16"/>
                <w:szCs w:val="16"/>
                <w:lang w:val="en-US"/>
              </w:rPr>
            </w:pPr>
            <w:r w:rsidRPr="00B92612">
              <w:rPr>
                <w:b/>
                <w:bCs/>
                <w:sz w:val="16"/>
                <w:szCs w:val="16"/>
                <w:lang w:val="en-US"/>
              </w:rPr>
              <w:t>(</w:t>
            </w:r>
            <w:r w:rsidRPr="00B92612">
              <w:rPr>
                <w:b/>
                <w:bCs/>
                <w:sz w:val="16"/>
                <w:szCs w:val="16"/>
              </w:rPr>
              <w:t>73 244</w:t>
            </w:r>
            <w:r w:rsidRPr="00B92612">
              <w:rPr>
                <w:b/>
                <w:bCs/>
                <w:sz w:val="16"/>
                <w:szCs w:val="16"/>
                <w:lang w:val="en-US"/>
              </w:rPr>
              <w:t>)</w:t>
            </w:r>
          </w:p>
        </w:tc>
      </w:tr>
      <w:tr w:rsidR="00BD0C8C" w:rsidRPr="00B92612" w:rsidTr="00F9456B">
        <w:trPr>
          <w:trHeight w:val="20"/>
          <w:jc w:val="center"/>
        </w:trPr>
        <w:tc>
          <w:tcPr>
            <w:tcW w:w="5385" w:type="dxa"/>
            <w:vAlign w:val="bottom"/>
          </w:tcPr>
          <w:p w:rsidR="00BD0C8C" w:rsidRPr="001764B9" w:rsidRDefault="00BD0C8C" w:rsidP="00FB42A0">
            <w:pPr>
              <w:pStyle w:val="9"/>
              <w:keepNext w:val="0"/>
              <w:widowControl w:val="0"/>
              <w:spacing w:line="235" w:lineRule="auto"/>
              <w:ind w:left="5" w:right="-108" w:hanging="113"/>
              <w:jc w:val="left"/>
              <w:rPr>
                <w:rFonts w:ascii="Times New Roman" w:hAnsi="Times New Roman"/>
                <w:b/>
                <w:bCs/>
                <w:sz w:val="16"/>
                <w:szCs w:val="16"/>
              </w:rPr>
            </w:pPr>
            <w:r w:rsidRPr="001764B9">
              <w:rPr>
                <w:rFonts w:ascii="Times New Roman" w:hAnsi="Times New Roman"/>
                <w:b/>
                <w:bCs/>
                <w:sz w:val="16"/>
                <w:szCs w:val="16"/>
              </w:rPr>
              <w:t xml:space="preserve"> </w:t>
            </w:r>
          </w:p>
        </w:tc>
        <w:tc>
          <w:tcPr>
            <w:tcW w:w="851" w:type="dxa"/>
            <w:vAlign w:val="bottom"/>
          </w:tcPr>
          <w:p w:rsidR="00BD0C8C" w:rsidRPr="001764B9" w:rsidRDefault="00BD0C8C" w:rsidP="00FB42A0">
            <w:pPr>
              <w:widowControl w:val="0"/>
              <w:spacing w:line="235" w:lineRule="auto"/>
              <w:ind w:left="-108" w:right="-108"/>
              <w:jc w:val="center"/>
              <w:rPr>
                <w:i/>
                <w:iCs/>
                <w:sz w:val="16"/>
                <w:szCs w:val="16"/>
              </w:rPr>
            </w:pPr>
          </w:p>
        </w:tc>
        <w:tc>
          <w:tcPr>
            <w:tcW w:w="1701" w:type="dxa"/>
            <w:tcBorders>
              <w:top w:val="single" w:sz="6" w:space="0" w:color="auto"/>
            </w:tcBorders>
            <w:vAlign w:val="bottom"/>
          </w:tcPr>
          <w:p w:rsidR="00BD0C8C" w:rsidRPr="001764B9" w:rsidRDefault="00BD0C8C" w:rsidP="00FB42A0">
            <w:pPr>
              <w:pStyle w:val="Tabletext"/>
              <w:widowControl w:val="0"/>
              <w:tabs>
                <w:tab w:val="decimal" w:pos="1247"/>
              </w:tabs>
              <w:spacing w:line="235" w:lineRule="auto"/>
              <w:ind w:right="130"/>
              <w:jc w:val="right"/>
              <w:rPr>
                <w:b/>
                <w:bCs/>
                <w:sz w:val="16"/>
                <w:szCs w:val="16"/>
              </w:rPr>
            </w:pPr>
          </w:p>
        </w:tc>
        <w:tc>
          <w:tcPr>
            <w:tcW w:w="1701" w:type="dxa"/>
            <w:tcBorders>
              <w:top w:val="single" w:sz="6" w:space="0" w:color="auto"/>
            </w:tcBorders>
            <w:vAlign w:val="bottom"/>
          </w:tcPr>
          <w:p w:rsidR="00BD0C8C" w:rsidRPr="00B92612" w:rsidRDefault="00BD0C8C" w:rsidP="00B5334B">
            <w:pPr>
              <w:pStyle w:val="Tabletext"/>
              <w:widowControl w:val="0"/>
              <w:tabs>
                <w:tab w:val="decimal" w:pos="1247"/>
              </w:tabs>
              <w:spacing w:line="235" w:lineRule="auto"/>
              <w:ind w:right="130"/>
              <w:jc w:val="right"/>
              <w:rPr>
                <w:b/>
                <w:bCs/>
                <w:sz w:val="16"/>
                <w:szCs w:val="16"/>
              </w:rPr>
            </w:pPr>
          </w:p>
        </w:tc>
      </w:tr>
      <w:tr w:rsidR="00BD0C8C" w:rsidRPr="00B92612" w:rsidTr="00F9456B">
        <w:trPr>
          <w:trHeight w:val="20"/>
          <w:jc w:val="center"/>
        </w:trPr>
        <w:tc>
          <w:tcPr>
            <w:tcW w:w="5385" w:type="dxa"/>
            <w:vAlign w:val="bottom"/>
          </w:tcPr>
          <w:p w:rsidR="00BD0C8C" w:rsidRPr="001764B9" w:rsidRDefault="00BD0C8C" w:rsidP="00FB42A0">
            <w:pPr>
              <w:pStyle w:val="9"/>
              <w:keepNext w:val="0"/>
              <w:widowControl w:val="0"/>
              <w:spacing w:line="235" w:lineRule="auto"/>
              <w:ind w:left="5" w:right="-108" w:hanging="113"/>
              <w:jc w:val="left"/>
              <w:rPr>
                <w:rFonts w:ascii="Times New Roman" w:hAnsi="Times New Roman"/>
                <w:b/>
                <w:bCs/>
                <w:sz w:val="16"/>
                <w:szCs w:val="16"/>
              </w:rPr>
            </w:pPr>
            <w:r w:rsidRPr="001764B9">
              <w:rPr>
                <w:rFonts w:ascii="Times New Roman" w:hAnsi="Times New Roman"/>
                <w:b/>
                <w:bCs/>
                <w:sz w:val="16"/>
                <w:szCs w:val="16"/>
              </w:rPr>
              <w:t>Движение денежных средств по финансовой деятельности</w:t>
            </w:r>
          </w:p>
        </w:tc>
        <w:tc>
          <w:tcPr>
            <w:tcW w:w="851" w:type="dxa"/>
            <w:vAlign w:val="bottom"/>
          </w:tcPr>
          <w:p w:rsidR="00BD0C8C" w:rsidRPr="001764B9" w:rsidRDefault="00BD0C8C" w:rsidP="00FB42A0">
            <w:pPr>
              <w:widowControl w:val="0"/>
              <w:spacing w:line="235" w:lineRule="auto"/>
              <w:ind w:left="-108" w:right="-108"/>
              <w:jc w:val="center"/>
              <w:rPr>
                <w:sz w:val="16"/>
                <w:szCs w:val="16"/>
              </w:rPr>
            </w:pPr>
          </w:p>
        </w:tc>
        <w:tc>
          <w:tcPr>
            <w:tcW w:w="1701" w:type="dxa"/>
            <w:vAlign w:val="bottom"/>
          </w:tcPr>
          <w:p w:rsidR="00BD0C8C" w:rsidRPr="001764B9" w:rsidRDefault="00BD0C8C" w:rsidP="00FB42A0">
            <w:pPr>
              <w:pStyle w:val="Tabletext"/>
              <w:widowControl w:val="0"/>
              <w:tabs>
                <w:tab w:val="decimal" w:pos="1247"/>
              </w:tabs>
              <w:spacing w:line="235" w:lineRule="auto"/>
              <w:ind w:right="130"/>
              <w:jc w:val="right"/>
              <w:rPr>
                <w:sz w:val="16"/>
                <w:szCs w:val="16"/>
              </w:rPr>
            </w:pPr>
          </w:p>
        </w:tc>
        <w:tc>
          <w:tcPr>
            <w:tcW w:w="1701" w:type="dxa"/>
            <w:vAlign w:val="bottom"/>
          </w:tcPr>
          <w:p w:rsidR="00BD0C8C" w:rsidRPr="00B92612" w:rsidRDefault="00BD0C8C" w:rsidP="00B5334B">
            <w:pPr>
              <w:pStyle w:val="Tabletext"/>
              <w:widowControl w:val="0"/>
              <w:tabs>
                <w:tab w:val="decimal" w:pos="1247"/>
              </w:tabs>
              <w:spacing w:line="235" w:lineRule="auto"/>
              <w:ind w:right="130"/>
              <w:jc w:val="right"/>
              <w:rPr>
                <w:sz w:val="16"/>
                <w:szCs w:val="16"/>
              </w:rPr>
            </w:pPr>
          </w:p>
        </w:tc>
      </w:tr>
      <w:tr w:rsidR="00BD0C8C" w:rsidRPr="00B92612" w:rsidTr="00F9456B">
        <w:trPr>
          <w:trHeight w:val="23"/>
          <w:jc w:val="center"/>
        </w:trPr>
        <w:tc>
          <w:tcPr>
            <w:tcW w:w="5385" w:type="dxa"/>
            <w:vAlign w:val="bottom"/>
          </w:tcPr>
          <w:p w:rsidR="00BD0C8C" w:rsidRPr="001764B9" w:rsidRDefault="00BD0C8C" w:rsidP="00FB42A0">
            <w:pPr>
              <w:widowControl w:val="0"/>
              <w:spacing w:line="235" w:lineRule="auto"/>
              <w:ind w:left="5" w:right="-108" w:hanging="113"/>
              <w:jc w:val="left"/>
              <w:rPr>
                <w:sz w:val="16"/>
                <w:szCs w:val="16"/>
              </w:rPr>
            </w:pPr>
            <w:r w:rsidRPr="001764B9">
              <w:rPr>
                <w:sz w:val="16"/>
                <w:szCs w:val="16"/>
              </w:rPr>
              <w:t>Погашение банковских кредитов</w:t>
            </w:r>
          </w:p>
        </w:tc>
        <w:tc>
          <w:tcPr>
            <w:tcW w:w="851" w:type="dxa"/>
            <w:vAlign w:val="bottom"/>
          </w:tcPr>
          <w:p w:rsidR="00BD0C8C" w:rsidRPr="001764B9" w:rsidRDefault="00BD0C8C" w:rsidP="00FB42A0">
            <w:pPr>
              <w:widowControl w:val="0"/>
              <w:spacing w:line="235" w:lineRule="auto"/>
              <w:ind w:left="-108" w:right="-108"/>
              <w:jc w:val="center"/>
              <w:rPr>
                <w:sz w:val="16"/>
                <w:szCs w:val="16"/>
              </w:rPr>
            </w:pPr>
          </w:p>
        </w:tc>
        <w:tc>
          <w:tcPr>
            <w:tcW w:w="1701" w:type="dxa"/>
            <w:vAlign w:val="bottom"/>
          </w:tcPr>
          <w:p w:rsidR="00BD0C8C" w:rsidRPr="001764B9" w:rsidRDefault="00447FBD" w:rsidP="00FB42A0">
            <w:pPr>
              <w:widowControl w:val="0"/>
              <w:tabs>
                <w:tab w:val="decimal" w:pos="1247"/>
              </w:tabs>
              <w:spacing w:line="235" w:lineRule="auto"/>
              <w:ind w:right="130"/>
              <w:jc w:val="right"/>
              <w:rPr>
                <w:sz w:val="16"/>
                <w:szCs w:val="16"/>
              </w:rPr>
            </w:pPr>
            <w:r w:rsidRPr="001764B9">
              <w:rPr>
                <w:sz w:val="16"/>
                <w:szCs w:val="16"/>
              </w:rPr>
              <w:t>(16 619)</w:t>
            </w:r>
          </w:p>
        </w:tc>
        <w:tc>
          <w:tcPr>
            <w:tcW w:w="1701" w:type="dxa"/>
            <w:vAlign w:val="bottom"/>
          </w:tcPr>
          <w:p w:rsidR="00BD0C8C" w:rsidRPr="00B92612" w:rsidRDefault="00BD0C8C" w:rsidP="00B5334B">
            <w:pPr>
              <w:widowControl w:val="0"/>
              <w:tabs>
                <w:tab w:val="decimal" w:pos="1247"/>
              </w:tabs>
              <w:spacing w:line="235" w:lineRule="auto"/>
              <w:ind w:right="130"/>
              <w:jc w:val="right"/>
              <w:rPr>
                <w:sz w:val="16"/>
                <w:szCs w:val="16"/>
              </w:rPr>
            </w:pPr>
            <w:r w:rsidRPr="00B92612">
              <w:rPr>
                <w:sz w:val="16"/>
                <w:szCs w:val="16"/>
              </w:rPr>
              <w:t>(</w:t>
            </w:r>
            <w:r w:rsidRPr="00B92612">
              <w:rPr>
                <w:sz w:val="16"/>
                <w:szCs w:val="16"/>
                <w:lang w:val="en-US"/>
              </w:rPr>
              <w:t>33 237</w:t>
            </w:r>
            <w:r w:rsidRPr="00B92612">
              <w:rPr>
                <w:sz w:val="16"/>
                <w:szCs w:val="16"/>
              </w:rPr>
              <w:t>)</w:t>
            </w:r>
          </w:p>
        </w:tc>
      </w:tr>
      <w:tr w:rsidR="00C27888" w:rsidRPr="00B92612" w:rsidTr="00F9456B">
        <w:trPr>
          <w:trHeight w:val="23"/>
          <w:jc w:val="center"/>
        </w:trPr>
        <w:tc>
          <w:tcPr>
            <w:tcW w:w="5385" w:type="dxa"/>
            <w:vAlign w:val="bottom"/>
          </w:tcPr>
          <w:p w:rsidR="00C27888" w:rsidRPr="001764B9" w:rsidRDefault="00C27888" w:rsidP="00FB42A0">
            <w:pPr>
              <w:widowControl w:val="0"/>
              <w:spacing w:line="235" w:lineRule="auto"/>
              <w:ind w:left="5" w:right="-108" w:hanging="113"/>
              <w:jc w:val="left"/>
              <w:rPr>
                <w:sz w:val="16"/>
                <w:szCs w:val="16"/>
              </w:rPr>
            </w:pPr>
            <w:r w:rsidRPr="001764B9">
              <w:rPr>
                <w:sz w:val="16"/>
                <w:szCs w:val="16"/>
              </w:rPr>
              <w:t>Погашение обязательств по финансовой аренде</w:t>
            </w:r>
          </w:p>
        </w:tc>
        <w:tc>
          <w:tcPr>
            <w:tcW w:w="851" w:type="dxa"/>
            <w:vAlign w:val="bottom"/>
          </w:tcPr>
          <w:p w:rsidR="00C27888" w:rsidRPr="001764B9" w:rsidRDefault="00C27888" w:rsidP="00FB42A0">
            <w:pPr>
              <w:widowControl w:val="0"/>
              <w:spacing w:line="235" w:lineRule="auto"/>
              <w:ind w:left="-108" w:right="-108"/>
              <w:jc w:val="center"/>
              <w:rPr>
                <w:sz w:val="16"/>
                <w:szCs w:val="16"/>
              </w:rPr>
            </w:pPr>
          </w:p>
        </w:tc>
        <w:tc>
          <w:tcPr>
            <w:tcW w:w="1701" w:type="dxa"/>
            <w:vAlign w:val="bottom"/>
          </w:tcPr>
          <w:p w:rsidR="00C27888" w:rsidRPr="001764B9" w:rsidRDefault="00C27888" w:rsidP="00FB42A0">
            <w:pPr>
              <w:widowControl w:val="0"/>
              <w:tabs>
                <w:tab w:val="decimal" w:pos="1247"/>
              </w:tabs>
              <w:spacing w:line="235" w:lineRule="auto"/>
              <w:ind w:right="130"/>
              <w:jc w:val="right"/>
              <w:rPr>
                <w:sz w:val="16"/>
                <w:szCs w:val="16"/>
              </w:rPr>
            </w:pPr>
            <w:r w:rsidRPr="001764B9">
              <w:rPr>
                <w:sz w:val="16"/>
                <w:szCs w:val="16"/>
              </w:rPr>
              <w:t>(12 095)</w:t>
            </w:r>
          </w:p>
        </w:tc>
        <w:tc>
          <w:tcPr>
            <w:tcW w:w="1701" w:type="dxa"/>
            <w:vAlign w:val="bottom"/>
          </w:tcPr>
          <w:p w:rsidR="00C27888" w:rsidRPr="00B92612" w:rsidRDefault="00C27888" w:rsidP="00B5334B">
            <w:pPr>
              <w:widowControl w:val="0"/>
              <w:tabs>
                <w:tab w:val="decimal" w:pos="1247"/>
              </w:tabs>
              <w:spacing w:line="235" w:lineRule="auto"/>
              <w:ind w:right="130"/>
              <w:jc w:val="right"/>
              <w:rPr>
                <w:sz w:val="16"/>
                <w:szCs w:val="16"/>
              </w:rPr>
            </w:pPr>
            <w:r>
              <w:rPr>
                <w:b/>
                <w:bCs/>
                <w:sz w:val="17"/>
                <w:szCs w:val="17"/>
              </w:rPr>
              <w:t>–</w:t>
            </w:r>
          </w:p>
        </w:tc>
      </w:tr>
      <w:tr w:rsidR="00BD0C8C" w:rsidRPr="00B92612" w:rsidTr="00F9456B">
        <w:trPr>
          <w:trHeight w:val="23"/>
          <w:jc w:val="center"/>
        </w:trPr>
        <w:tc>
          <w:tcPr>
            <w:tcW w:w="5385" w:type="dxa"/>
            <w:vAlign w:val="bottom"/>
          </w:tcPr>
          <w:p w:rsidR="00BD0C8C" w:rsidRPr="001764B9" w:rsidRDefault="00BD0C8C" w:rsidP="00FB42A0">
            <w:pPr>
              <w:widowControl w:val="0"/>
              <w:spacing w:line="235" w:lineRule="auto"/>
              <w:ind w:left="5" w:right="-108" w:hanging="113"/>
              <w:jc w:val="left"/>
              <w:rPr>
                <w:sz w:val="16"/>
                <w:szCs w:val="16"/>
              </w:rPr>
            </w:pPr>
            <w:r w:rsidRPr="001764B9">
              <w:rPr>
                <w:sz w:val="16"/>
                <w:szCs w:val="16"/>
              </w:rPr>
              <w:t>Получение займов от связанных сторон</w:t>
            </w:r>
          </w:p>
        </w:tc>
        <w:tc>
          <w:tcPr>
            <w:tcW w:w="851" w:type="dxa"/>
            <w:vAlign w:val="bottom"/>
          </w:tcPr>
          <w:p w:rsidR="00BD0C8C" w:rsidRPr="001764B9" w:rsidRDefault="00BD0C8C" w:rsidP="0030337C">
            <w:pPr>
              <w:widowControl w:val="0"/>
              <w:spacing w:line="235" w:lineRule="auto"/>
              <w:ind w:left="-108" w:right="-108"/>
              <w:jc w:val="center"/>
              <w:rPr>
                <w:sz w:val="16"/>
                <w:szCs w:val="16"/>
              </w:rPr>
            </w:pPr>
            <w:r w:rsidRPr="001764B9">
              <w:rPr>
                <w:sz w:val="16"/>
                <w:szCs w:val="16"/>
              </w:rPr>
              <w:t>1</w:t>
            </w:r>
            <w:r w:rsidR="0030337C" w:rsidRPr="001764B9">
              <w:rPr>
                <w:sz w:val="16"/>
                <w:szCs w:val="16"/>
              </w:rPr>
              <w:t>9</w:t>
            </w:r>
            <w:r w:rsidRPr="001764B9">
              <w:rPr>
                <w:sz w:val="16"/>
                <w:szCs w:val="16"/>
              </w:rPr>
              <w:t>.1</w:t>
            </w:r>
          </w:p>
        </w:tc>
        <w:tc>
          <w:tcPr>
            <w:tcW w:w="1701" w:type="dxa"/>
            <w:vAlign w:val="bottom"/>
          </w:tcPr>
          <w:p w:rsidR="00BD0C8C" w:rsidRPr="001764B9" w:rsidRDefault="00447FBD" w:rsidP="00FB42A0">
            <w:pPr>
              <w:widowControl w:val="0"/>
              <w:tabs>
                <w:tab w:val="decimal" w:pos="1247"/>
              </w:tabs>
              <w:spacing w:line="235" w:lineRule="auto"/>
              <w:ind w:right="130"/>
              <w:jc w:val="right"/>
              <w:rPr>
                <w:sz w:val="16"/>
                <w:szCs w:val="16"/>
              </w:rPr>
            </w:pPr>
            <w:r w:rsidRPr="001764B9">
              <w:rPr>
                <w:sz w:val="16"/>
                <w:szCs w:val="16"/>
              </w:rPr>
              <w:t>502 770</w:t>
            </w:r>
          </w:p>
        </w:tc>
        <w:tc>
          <w:tcPr>
            <w:tcW w:w="1701" w:type="dxa"/>
            <w:vAlign w:val="bottom"/>
          </w:tcPr>
          <w:p w:rsidR="00BD0C8C" w:rsidRPr="00B92612" w:rsidRDefault="00BD0C8C" w:rsidP="00B5334B">
            <w:pPr>
              <w:widowControl w:val="0"/>
              <w:tabs>
                <w:tab w:val="decimal" w:pos="1247"/>
              </w:tabs>
              <w:spacing w:line="235" w:lineRule="auto"/>
              <w:ind w:right="130"/>
              <w:jc w:val="right"/>
              <w:rPr>
                <w:sz w:val="16"/>
                <w:szCs w:val="16"/>
              </w:rPr>
            </w:pPr>
            <w:r w:rsidRPr="00B92612">
              <w:rPr>
                <w:sz w:val="16"/>
                <w:szCs w:val="16"/>
              </w:rPr>
              <w:t>262 588</w:t>
            </w:r>
          </w:p>
        </w:tc>
      </w:tr>
      <w:tr w:rsidR="00BD0C8C" w:rsidRPr="00B92612" w:rsidTr="00F9456B">
        <w:trPr>
          <w:trHeight w:val="23"/>
          <w:jc w:val="center"/>
        </w:trPr>
        <w:tc>
          <w:tcPr>
            <w:tcW w:w="5385" w:type="dxa"/>
            <w:vAlign w:val="bottom"/>
          </w:tcPr>
          <w:p w:rsidR="00BD0C8C" w:rsidRPr="001764B9" w:rsidRDefault="00BD0C8C" w:rsidP="00AE7868">
            <w:pPr>
              <w:widowControl w:val="0"/>
              <w:spacing w:line="235" w:lineRule="auto"/>
              <w:ind w:left="5" w:right="-108" w:hanging="113"/>
              <w:jc w:val="left"/>
              <w:rPr>
                <w:sz w:val="16"/>
                <w:szCs w:val="16"/>
              </w:rPr>
            </w:pPr>
            <w:r w:rsidRPr="001764B9">
              <w:rPr>
                <w:sz w:val="16"/>
                <w:szCs w:val="16"/>
              </w:rPr>
              <w:t>Прочие выплаты акционерам</w:t>
            </w:r>
          </w:p>
        </w:tc>
        <w:tc>
          <w:tcPr>
            <w:tcW w:w="851" w:type="dxa"/>
            <w:vAlign w:val="bottom"/>
          </w:tcPr>
          <w:p w:rsidR="00BD0C8C" w:rsidRPr="001764B9" w:rsidRDefault="00BD0C8C" w:rsidP="00FB42A0">
            <w:pPr>
              <w:widowControl w:val="0"/>
              <w:spacing w:line="235" w:lineRule="auto"/>
              <w:ind w:left="-108" w:right="-108"/>
              <w:jc w:val="center"/>
              <w:rPr>
                <w:sz w:val="16"/>
                <w:szCs w:val="16"/>
              </w:rPr>
            </w:pPr>
          </w:p>
        </w:tc>
        <w:tc>
          <w:tcPr>
            <w:tcW w:w="1701" w:type="dxa"/>
            <w:vAlign w:val="bottom"/>
          </w:tcPr>
          <w:p w:rsidR="00BD0C8C" w:rsidRPr="001764B9" w:rsidRDefault="00447FBD" w:rsidP="00FB42A0">
            <w:pPr>
              <w:widowControl w:val="0"/>
              <w:tabs>
                <w:tab w:val="decimal" w:pos="1247"/>
              </w:tabs>
              <w:spacing w:line="235" w:lineRule="auto"/>
              <w:ind w:right="130"/>
              <w:jc w:val="right"/>
              <w:rPr>
                <w:sz w:val="16"/>
                <w:szCs w:val="16"/>
              </w:rPr>
            </w:pPr>
            <w:r w:rsidRPr="001764B9">
              <w:rPr>
                <w:sz w:val="16"/>
                <w:szCs w:val="16"/>
              </w:rPr>
              <w:t>(89 703)</w:t>
            </w:r>
          </w:p>
        </w:tc>
        <w:tc>
          <w:tcPr>
            <w:tcW w:w="1701" w:type="dxa"/>
            <w:vAlign w:val="bottom"/>
          </w:tcPr>
          <w:p w:rsidR="00BD0C8C" w:rsidRPr="00B92612" w:rsidRDefault="00BD0C8C" w:rsidP="00B5334B">
            <w:pPr>
              <w:widowControl w:val="0"/>
              <w:tabs>
                <w:tab w:val="decimal" w:pos="1247"/>
              </w:tabs>
              <w:spacing w:line="235" w:lineRule="auto"/>
              <w:ind w:right="130"/>
              <w:jc w:val="right"/>
              <w:rPr>
                <w:sz w:val="16"/>
                <w:szCs w:val="16"/>
              </w:rPr>
            </w:pPr>
            <w:r w:rsidRPr="00B92612">
              <w:rPr>
                <w:sz w:val="16"/>
                <w:szCs w:val="16"/>
              </w:rPr>
              <w:t>(28 195)</w:t>
            </w:r>
          </w:p>
        </w:tc>
      </w:tr>
      <w:tr w:rsidR="00BD0C8C" w:rsidRPr="00B92612" w:rsidTr="00F9456B">
        <w:trPr>
          <w:trHeight w:val="23"/>
          <w:jc w:val="center"/>
        </w:trPr>
        <w:tc>
          <w:tcPr>
            <w:tcW w:w="5385" w:type="dxa"/>
            <w:vAlign w:val="bottom"/>
          </w:tcPr>
          <w:p w:rsidR="00BD0C8C" w:rsidRPr="001764B9" w:rsidRDefault="00BD0C8C" w:rsidP="00FB42A0">
            <w:pPr>
              <w:pStyle w:val="9"/>
              <w:keepNext w:val="0"/>
              <w:widowControl w:val="0"/>
              <w:spacing w:line="235" w:lineRule="auto"/>
              <w:ind w:left="5" w:right="-108" w:hanging="113"/>
              <w:jc w:val="left"/>
              <w:rPr>
                <w:rFonts w:ascii="Times New Roman" w:hAnsi="Times New Roman"/>
                <w:b/>
                <w:bCs/>
                <w:sz w:val="16"/>
                <w:szCs w:val="16"/>
              </w:rPr>
            </w:pPr>
            <w:r w:rsidRPr="001764B9">
              <w:rPr>
                <w:rFonts w:ascii="Times New Roman" w:hAnsi="Times New Roman"/>
                <w:b/>
                <w:bCs/>
                <w:sz w:val="16"/>
                <w:szCs w:val="16"/>
              </w:rPr>
              <w:t xml:space="preserve">Чистое </w:t>
            </w:r>
            <w:r w:rsidR="00CF4B6D">
              <w:rPr>
                <w:rFonts w:ascii="Times New Roman" w:hAnsi="Times New Roman"/>
                <w:b/>
                <w:bCs/>
                <w:sz w:val="16"/>
                <w:szCs w:val="16"/>
              </w:rPr>
              <w:t>увеличение</w:t>
            </w:r>
            <w:r w:rsidRPr="001764B9">
              <w:rPr>
                <w:rFonts w:ascii="Times New Roman" w:hAnsi="Times New Roman"/>
                <w:b/>
                <w:bCs/>
                <w:sz w:val="16"/>
                <w:szCs w:val="16"/>
              </w:rPr>
              <w:t xml:space="preserve"> денежных средств по финансовой деятельности</w:t>
            </w:r>
          </w:p>
        </w:tc>
        <w:tc>
          <w:tcPr>
            <w:tcW w:w="851" w:type="dxa"/>
            <w:vAlign w:val="bottom"/>
          </w:tcPr>
          <w:p w:rsidR="00BD0C8C" w:rsidRPr="001764B9" w:rsidRDefault="00BD0C8C" w:rsidP="00FB42A0">
            <w:pPr>
              <w:widowControl w:val="0"/>
              <w:spacing w:line="235" w:lineRule="auto"/>
              <w:ind w:left="-108" w:right="-108"/>
              <w:jc w:val="center"/>
              <w:rPr>
                <w:sz w:val="16"/>
                <w:szCs w:val="16"/>
              </w:rPr>
            </w:pPr>
          </w:p>
        </w:tc>
        <w:tc>
          <w:tcPr>
            <w:tcW w:w="1701" w:type="dxa"/>
            <w:tcBorders>
              <w:top w:val="single" w:sz="6" w:space="0" w:color="auto"/>
              <w:bottom w:val="single" w:sz="6" w:space="0" w:color="auto"/>
            </w:tcBorders>
            <w:vAlign w:val="bottom"/>
          </w:tcPr>
          <w:p w:rsidR="00BD0C8C" w:rsidRPr="001764B9" w:rsidRDefault="00CF4B6D" w:rsidP="009456D9">
            <w:pPr>
              <w:widowControl w:val="0"/>
              <w:tabs>
                <w:tab w:val="decimal" w:pos="1247"/>
              </w:tabs>
              <w:spacing w:line="235" w:lineRule="auto"/>
              <w:ind w:right="130"/>
              <w:jc w:val="right"/>
              <w:rPr>
                <w:b/>
                <w:bCs/>
                <w:sz w:val="16"/>
                <w:szCs w:val="16"/>
              </w:rPr>
            </w:pPr>
            <w:r>
              <w:rPr>
                <w:b/>
                <w:bCs/>
                <w:sz w:val="16"/>
                <w:szCs w:val="16"/>
              </w:rPr>
              <w:t>384 353</w:t>
            </w:r>
          </w:p>
        </w:tc>
        <w:tc>
          <w:tcPr>
            <w:tcW w:w="1701" w:type="dxa"/>
            <w:tcBorders>
              <w:top w:val="single" w:sz="6" w:space="0" w:color="auto"/>
              <w:bottom w:val="single" w:sz="6" w:space="0" w:color="auto"/>
            </w:tcBorders>
            <w:vAlign w:val="bottom"/>
          </w:tcPr>
          <w:p w:rsidR="00BD0C8C" w:rsidRPr="00B92612" w:rsidRDefault="00BD0C8C" w:rsidP="00B5334B">
            <w:pPr>
              <w:widowControl w:val="0"/>
              <w:tabs>
                <w:tab w:val="decimal" w:pos="1247"/>
              </w:tabs>
              <w:spacing w:line="235" w:lineRule="auto"/>
              <w:ind w:right="130"/>
              <w:jc w:val="right"/>
              <w:rPr>
                <w:b/>
                <w:bCs/>
                <w:sz w:val="16"/>
                <w:szCs w:val="16"/>
              </w:rPr>
            </w:pPr>
            <w:r w:rsidRPr="00B92612">
              <w:rPr>
                <w:b/>
                <w:bCs/>
                <w:sz w:val="16"/>
                <w:szCs w:val="16"/>
              </w:rPr>
              <w:t>201 156</w:t>
            </w:r>
          </w:p>
        </w:tc>
      </w:tr>
      <w:tr w:rsidR="00BD0C8C" w:rsidRPr="00B92612" w:rsidTr="00F9456B">
        <w:trPr>
          <w:trHeight w:val="23"/>
          <w:jc w:val="center"/>
        </w:trPr>
        <w:tc>
          <w:tcPr>
            <w:tcW w:w="5385" w:type="dxa"/>
            <w:vAlign w:val="bottom"/>
          </w:tcPr>
          <w:p w:rsidR="00BD0C8C" w:rsidRPr="00B92612" w:rsidRDefault="00BD0C8C" w:rsidP="00FB42A0">
            <w:pPr>
              <w:pStyle w:val="9"/>
              <w:keepNext w:val="0"/>
              <w:widowControl w:val="0"/>
              <w:spacing w:line="235" w:lineRule="auto"/>
              <w:ind w:left="5" w:right="-108" w:hanging="113"/>
              <w:jc w:val="left"/>
              <w:rPr>
                <w:rFonts w:ascii="Times New Roman" w:hAnsi="Times New Roman"/>
                <w:b/>
                <w:bCs/>
                <w:sz w:val="16"/>
                <w:szCs w:val="16"/>
              </w:rPr>
            </w:pPr>
          </w:p>
        </w:tc>
        <w:tc>
          <w:tcPr>
            <w:tcW w:w="851" w:type="dxa"/>
            <w:vAlign w:val="bottom"/>
          </w:tcPr>
          <w:p w:rsidR="00BD0C8C" w:rsidRPr="00B92612" w:rsidRDefault="00BD0C8C" w:rsidP="00FB42A0">
            <w:pPr>
              <w:widowControl w:val="0"/>
              <w:spacing w:line="235" w:lineRule="auto"/>
              <w:ind w:left="-108" w:right="-108"/>
              <w:jc w:val="center"/>
              <w:rPr>
                <w:sz w:val="16"/>
                <w:szCs w:val="16"/>
              </w:rPr>
            </w:pPr>
          </w:p>
        </w:tc>
        <w:tc>
          <w:tcPr>
            <w:tcW w:w="1701" w:type="dxa"/>
            <w:tcBorders>
              <w:top w:val="single" w:sz="6" w:space="0" w:color="auto"/>
            </w:tcBorders>
            <w:vAlign w:val="bottom"/>
          </w:tcPr>
          <w:p w:rsidR="00BD0C8C" w:rsidRPr="00B92612" w:rsidRDefault="00BD0C8C" w:rsidP="00FB42A0">
            <w:pPr>
              <w:widowControl w:val="0"/>
              <w:tabs>
                <w:tab w:val="decimal" w:pos="1247"/>
              </w:tabs>
              <w:spacing w:line="235" w:lineRule="auto"/>
              <w:ind w:right="130"/>
              <w:jc w:val="right"/>
              <w:rPr>
                <w:b/>
                <w:bCs/>
                <w:sz w:val="16"/>
                <w:szCs w:val="16"/>
              </w:rPr>
            </w:pPr>
          </w:p>
        </w:tc>
        <w:tc>
          <w:tcPr>
            <w:tcW w:w="1701" w:type="dxa"/>
            <w:tcBorders>
              <w:top w:val="single" w:sz="6" w:space="0" w:color="auto"/>
            </w:tcBorders>
            <w:vAlign w:val="bottom"/>
          </w:tcPr>
          <w:p w:rsidR="00BD0C8C" w:rsidRPr="00B92612" w:rsidRDefault="00BD0C8C" w:rsidP="00B5334B">
            <w:pPr>
              <w:widowControl w:val="0"/>
              <w:tabs>
                <w:tab w:val="decimal" w:pos="1247"/>
              </w:tabs>
              <w:spacing w:line="235" w:lineRule="auto"/>
              <w:ind w:right="130"/>
              <w:jc w:val="right"/>
              <w:rPr>
                <w:b/>
                <w:bCs/>
                <w:sz w:val="16"/>
                <w:szCs w:val="16"/>
              </w:rPr>
            </w:pPr>
          </w:p>
        </w:tc>
      </w:tr>
      <w:tr w:rsidR="00BD0C8C" w:rsidRPr="00B92612" w:rsidTr="00F9456B">
        <w:trPr>
          <w:trHeight w:val="23"/>
          <w:jc w:val="center"/>
        </w:trPr>
        <w:tc>
          <w:tcPr>
            <w:tcW w:w="5385" w:type="dxa"/>
            <w:vAlign w:val="bottom"/>
          </w:tcPr>
          <w:p w:rsidR="00BD0C8C" w:rsidRPr="00B92612" w:rsidRDefault="00BD0C8C" w:rsidP="00FB42A0">
            <w:pPr>
              <w:pStyle w:val="9"/>
              <w:keepNext w:val="0"/>
              <w:widowControl w:val="0"/>
              <w:spacing w:line="235" w:lineRule="auto"/>
              <w:ind w:left="5" w:right="-108" w:hanging="113"/>
              <w:jc w:val="left"/>
              <w:rPr>
                <w:rFonts w:ascii="Times New Roman" w:hAnsi="Times New Roman"/>
                <w:b/>
                <w:bCs/>
                <w:sz w:val="16"/>
                <w:szCs w:val="16"/>
              </w:rPr>
            </w:pPr>
            <w:r w:rsidRPr="00B92612">
              <w:rPr>
                <w:rFonts w:ascii="Times New Roman" w:hAnsi="Times New Roman"/>
                <w:b/>
                <w:bCs/>
                <w:sz w:val="16"/>
                <w:szCs w:val="16"/>
              </w:rPr>
              <w:t>Чистое увеличение денежных средств и их эквивалентов</w:t>
            </w:r>
          </w:p>
        </w:tc>
        <w:tc>
          <w:tcPr>
            <w:tcW w:w="851" w:type="dxa"/>
            <w:vAlign w:val="bottom"/>
          </w:tcPr>
          <w:p w:rsidR="00BD0C8C" w:rsidRPr="00B92612" w:rsidRDefault="00BD0C8C" w:rsidP="00FB42A0">
            <w:pPr>
              <w:widowControl w:val="0"/>
              <w:spacing w:line="235" w:lineRule="auto"/>
              <w:ind w:left="-108" w:right="-108"/>
              <w:jc w:val="center"/>
              <w:rPr>
                <w:b/>
                <w:sz w:val="16"/>
                <w:szCs w:val="16"/>
              </w:rPr>
            </w:pPr>
          </w:p>
        </w:tc>
        <w:tc>
          <w:tcPr>
            <w:tcW w:w="1701" w:type="dxa"/>
            <w:vAlign w:val="bottom"/>
          </w:tcPr>
          <w:p w:rsidR="00BD0C8C" w:rsidRPr="00B92612" w:rsidRDefault="00F94F74" w:rsidP="00FB42A0">
            <w:pPr>
              <w:widowControl w:val="0"/>
              <w:tabs>
                <w:tab w:val="decimal" w:pos="1247"/>
              </w:tabs>
              <w:spacing w:line="235" w:lineRule="auto"/>
              <w:ind w:right="130"/>
              <w:jc w:val="right"/>
              <w:rPr>
                <w:b/>
                <w:sz w:val="16"/>
                <w:szCs w:val="16"/>
              </w:rPr>
            </w:pPr>
            <w:r>
              <w:rPr>
                <w:b/>
                <w:sz w:val="16"/>
                <w:szCs w:val="16"/>
              </w:rPr>
              <w:t>33 681</w:t>
            </w:r>
          </w:p>
        </w:tc>
        <w:tc>
          <w:tcPr>
            <w:tcW w:w="1701" w:type="dxa"/>
            <w:vAlign w:val="bottom"/>
          </w:tcPr>
          <w:p w:rsidR="00BD0C8C" w:rsidRPr="00B92612" w:rsidRDefault="00BD0C8C" w:rsidP="00B5334B">
            <w:pPr>
              <w:widowControl w:val="0"/>
              <w:tabs>
                <w:tab w:val="decimal" w:pos="1247"/>
              </w:tabs>
              <w:spacing w:line="235" w:lineRule="auto"/>
              <w:ind w:right="130"/>
              <w:jc w:val="right"/>
              <w:rPr>
                <w:b/>
                <w:sz w:val="16"/>
                <w:szCs w:val="16"/>
              </w:rPr>
            </w:pPr>
            <w:r w:rsidRPr="00B92612">
              <w:rPr>
                <w:b/>
                <w:sz w:val="16"/>
                <w:szCs w:val="16"/>
              </w:rPr>
              <w:t>22 144</w:t>
            </w:r>
          </w:p>
        </w:tc>
      </w:tr>
      <w:tr w:rsidR="00BD0C8C" w:rsidRPr="00B92612" w:rsidTr="00F9456B">
        <w:trPr>
          <w:trHeight w:hRule="exact" w:val="142"/>
          <w:jc w:val="center"/>
        </w:trPr>
        <w:tc>
          <w:tcPr>
            <w:tcW w:w="5385" w:type="dxa"/>
            <w:vAlign w:val="bottom"/>
          </w:tcPr>
          <w:p w:rsidR="00BD0C8C" w:rsidRPr="00B92612" w:rsidRDefault="00BD0C8C" w:rsidP="00FB42A0">
            <w:pPr>
              <w:pStyle w:val="9"/>
              <w:keepNext w:val="0"/>
              <w:widowControl w:val="0"/>
              <w:spacing w:line="235" w:lineRule="auto"/>
              <w:ind w:left="5" w:right="-108" w:hanging="113"/>
              <w:jc w:val="left"/>
              <w:rPr>
                <w:rFonts w:ascii="Times New Roman" w:hAnsi="Times New Roman"/>
                <w:b/>
                <w:bCs/>
                <w:sz w:val="16"/>
                <w:szCs w:val="16"/>
              </w:rPr>
            </w:pPr>
            <w:r w:rsidRPr="00B92612">
              <w:rPr>
                <w:rFonts w:ascii="Times New Roman" w:hAnsi="Times New Roman"/>
                <w:b/>
                <w:bCs/>
                <w:sz w:val="16"/>
                <w:szCs w:val="16"/>
              </w:rPr>
              <w:t xml:space="preserve"> </w:t>
            </w:r>
          </w:p>
        </w:tc>
        <w:tc>
          <w:tcPr>
            <w:tcW w:w="851" w:type="dxa"/>
            <w:vAlign w:val="bottom"/>
          </w:tcPr>
          <w:p w:rsidR="00BD0C8C" w:rsidRPr="00B92612" w:rsidRDefault="00BD0C8C" w:rsidP="00FB42A0">
            <w:pPr>
              <w:widowControl w:val="0"/>
              <w:spacing w:line="235" w:lineRule="auto"/>
              <w:ind w:left="-108" w:right="-108"/>
              <w:jc w:val="center"/>
              <w:rPr>
                <w:b/>
                <w:sz w:val="16"/>
                <w:szCs w:val="16"/>
              </w:rPr>
            </w:pPr>
          </w:p>
        </w:tc>
        <w:tc>
          <w:tcPr>
            <w:tcW w:w="1701" w:type="dxa"/>
            <w:vAlign w:val="bottom"/>
          </w:tcPr>
          <w:p w:rsidR="00BD0C8C" w:rsidRPr="00B92612" w:rsidRDefault="00BD0C8C" w:rsidP="00FB42A0">
            <w:pPr>
              <w:widowControl w:val="0"/>
              <w:tabs>
                <w:tab w:val="decimal" w:pos="1247"/>
              </w:tabs>
              <w:spacing w:line="235" w:lineRule="auto"/>
              <w:ind w:right="130"/>
              <w:jc w:val="right"/>
              <w:rPr>
                <w:b/>
                <w:sz w:val="16"/>
                <w:szCs w:val="16"/>
              </w:rPr>
            </w:pPr>
          </w:p>
        </w:tc>
        <w:tc>
          <w:tcPr>
            <w:tcW w:w="1701" w:type="dxa"/>
            <w:vAlign w:val="bottom"/>
          </w:tcPr>
          <w:p w:rsidR="00BD0C8C" w:rsidRPr="00B92612" w:rsidRDefault="00BD0C8C" w:rsidP="00B5334B">
            <w:pPr>
              <w:widowControl w:val="0"/>
              <w:tabs>
                <w:tab w:val="decimal" w:pos="1247"/>
              </w:tabs>
              <w:spacing w:line="235" w:lineRule="auto"/>
              <w:ind w:right="130"/>
              <w:jc w:val="right"/>
              <w:rPr>
                <w:b/>
                <w:sz w:val="16"/>
                <w:szCs w:val="16"/>
              </w:rPr>
            </w:pPr>
          </w:p>
        </w:tc>
      </w:tr>
      <w:tr w:rsidR="00BD0C8C" w:rsidTr="00F9456B">
        <w:trPr>
          <w:trHeight w:val="23"/>
          <w:jc w:val="center"/>
        </w:trPr>
        <w:tc>
          <w:tcPr>
            <w:tcW w:w="5385" w:type="dxa"/>
            <w:vAlign w:val="bottom"/>
          </w:tcPr>
          <w:p w:rsidR="00BD0C8C" w:rsidRDefault="00BD0C8C" w:rsidP="00FB42A0">
            <w:pPr>
              <w:pStyle w:val="9"/>
              <w:keepNext w:val="0"/>
              <w:widowControl w:val="0"/>
              <w:spacing w:line="235" w:lineRule="auto"/>
              <w:ind w:left="5" w:right="-108" w:hanging="113"/>
              <w:jc w:val="left"/>
              <w:rPr>
                <w:rFonts w:ascii="Times New Roman" w:hAnsi="Times New Roman"/>
                <w:b/>
                <w:bCs/>
                <w:sz w:val="16"/>
                <w:szCs w:val="16"/>
              </w:rPr>
            </w:pPr>
            <w:r>
              <w:rPr>
                <w:rFonts w:ascii="Times New Roman" w:hAnsi="Times New Roman"/>
                <w:b/>
                <w:bCs/>
                <w:sz w:val="16"/>
                <w:szCs w:val="16"/>
              </w:rPr>
              <w:t>Денежные средства и их эквиваленты на начало года</w:t>
            </w:r>
          </w:p>
        </w:tc>
        <w:tc>
          <w:tcPr>
            <w:tcW w:w="851" w:type="dxa"/>
            <w:vAlign w:val="bottom"/>
          </w:tcPr>
          <w:p w:rsidR="00BD0C8C" w:rsidRDefault="0030337C" w:rsidP="00FB42A0">
            <w:pPr>
              <w:widowControl w:val="0"/>
              <w:spacing w:line="235" w:lineRule="auto"/>
              <w:ind w:left="-108" w:right="-108"/>
              <w:jc w:val="center"/>
              <w:rPr>
                <w:sz w:val="16"/>
                <w:szCs w:val="16"/>
              </w:rPr>
            </w:pPr>
            <w:r>
              <w:rPr>
                <w:sz w:val="16"/>
                <w:szCs w:val="16"/>
              </w:rPr>
              <w:t>10</w:t>
            </w:r>
          </w:p>
        </w:tc>
        <w:tc>
          <w:tcPr>
            <w:tcW w:w="1701" w:type="dxa"/>
            <w:tcBorders>
              <w:bottom w:val="single" w:sz="6" w:space="0" w:color="auto"/>
            </w:tcBorders>
            <w:vAlign w:val="bottom"/>
          </w:tcPr>
          <w:p w:rsidR="00BD0C8C" w:rsidRDefault="00F94F74" w:rsidP="00FB42A0">
            <w:pPr>
              <w:widowControl w:val="0"/>
              <w:tabs>
                <w:tab w:val="decimal" w:pos="1247"/>
              </w:tabs>
              <w:spacing w:line="235" w:lineRule="auto"/>
              <w:ind w:right="130"/>
              <w:jc w:val="right"/>
              <w:rPr>
                <w:b/>
                <w:sz w:val="16"/>
                <w:szCs w:val="16"/>
              </w:rPr>
            </w:pPr>
            <w:r>
              <w:rPr>
                <w:b/>
                <w:sz w:val="16"/>
                <w:szCs w:val="16"/>
              </w:rPr>
              <w:t>91 300</w:t>
            </w:r>
          </w:p>
        </w:tc>
        <w:tc>
          <w:tcPr>
            <w:tcW w:w="1701" w:type="dxa"/>
            <w:tcBorders>
              <w:bottom w:val="single" w:sz="6" w:space="0" w:color="auto"/>
            </w:tcBorders>
            <w:vAlign w:val="bottom"/>
          </w:tcPr>
          <w:p w:rsidR="00BD0C8C" w:rsidRDefault="00BD0C8C" w:rsidP="00B5334B">
            <w:pPr>
              <w:widowControl w:val="0"/>
              <w:tabs>
                <w:tab w:val="decimal" w:pos="1247"/>
              </w:tabs>
              <w:spacing w:line="235" w:lineRule="auto"/>
              <w:ind w:right="130"/>
              <w:jc w:val="right"/>
              <w:rPr>
                <w:b/>
                <w:sz w:val="16"/>
                <w:szCs w:val="16"/>
              </w:rPr>
            </w:pPr>
            <w:r>
              <w:rPr>
                <w:b/>
                <w:sz w:val="16"/>
                <w:szCs w:val="16"/>
              </w:rPr>
              <w:t>69 156</w:t>
            </w:r>
          </w:p>
        </w:tc>
      </w:tr>
      <w:tr w:rsidR="00BD0C8C" w:rsidTr="00F9456B">
        <w:trPr>
          <w:trHeight w:hRule="exact" w:val="392"/>
          <w:jc w:val="center"/>
        </w:trPr>
        <w:tc>
          <w:tcPr>
            <w:tcW w:w="5385" w:type="dxa"/>
            <w:vAlign w:val="bottom"/>
          </w:tcPr>
          <w:p w:rsidR="00BD0C8C" w:rsidRDefault="00BD0C8C" w:rsidP="00FB42A0">
            <w:pPr>
              <w:pStyle w:val="9"/>
              <w:keepNext w:val="0"/>
              <w:widowControl w:val="0"/>
              <w:spacing w:line="235" w:lineRule="auto"/>
              <w:ind w:left="5" w:right="-108" w:hanging="113"/>
              <w:jc w:val="left"/>
              <w:rPr>
                <w:rFonts w:ascii="Times New Roman" w:hAnsi="Times New Roman"/>
                <w:b/>
                <w:bCs/>
                <w:sz w:val="16"/>
                <w:szCs w:val="16"/>
              </w:rPr>
            </w:pPr>
            <w:r>
              <w:rPr>
                <w:rFonts w:ascii="Times New Roman" w:hAnsi="Times New Roman"/>
                <w:b/>
                <w:bCs/>
                <w:sz w:val="16"/>
                <w:szCs w:val="16"/>
              </w:rPr>
              <w:t>Денежные средства и их эквиваленты на конец года</w:t>
            </w:r>
          </w:p>
        </w:tc>
        <w:tc>
          <w:tcPr>
            <w:tcW w:w="851" w:type="dxa"/>
            <w:vAlign w:val="bottom"/>
          </w:tcPr>
          <w:p w:rsidR="00BD0C8C" w:rsidRDefault="0030337C" w:rsidP="00FB42A0">
            <w:pPr>
              <w:widowControl w:val="0"/>
              <w:spacing w:line="235" w:lineRule="auto"/>
              <w:ind w:left="-108" w:right="-108"/>
              <w:jc w:val="center"/>
              <w:rPr>
                <w:sz w:val="16"/>
                <w:szCs w:val="16"/>
              </w:rPr>
            </w:pPr>
            <w:r>
              <w:rPr>
                <w:sz w:val="16"/>
                <w:szCs w:val="16"/>
              </w:rPr>
              <w:t>10</w:t>
            </w:r>
          </w:p>
        </w:tc>
        <w:tc>
          <w:tcPr>
            <w:tcW w:w="1701" w:type="dxa"/>
            <w:tcBorders>
              <w:top w:val="single" w:sz="6" w:space="0" w:color="auto"/>
              <w:bottom w:val="single" w:sz="12" w:space="0" w:color="auto"/>
            </w:tcBorders>
            <w:vAlign w:val="bottom"/>
          </w:tcPr>
          <w:p w:rsidR="00BD0C8C" w:rsidRPr="00F9456B" w:rsidRDefault="00F94F74" w:rsidP="00FB42A0">
            <w:pPr>
              <w:widowControl w:val="0"/>
              <w:tabs>
                <w:tab w:val="decimal" w:pos="1247"/>
              </w:tabs>
              <w:spacing w:line="235" w:lineRule="auto"/>
              <w:ind w:right="130"/>
              <w:jc w:val="right"/>
              <w:rPr>
                <w:b/>
                <w:sz w:val="16"/>
                <w:szCs w:val="16"/>
              </w:rPr>
            </w:pPr>
            <w:r>
              <w:rPr>
                <w:b/>
                <w:sz w:val="16"/>
                <w:szCs w:val="16"/>
              </w:rPr>
              <w:t>124 981</w:t>
            </w:r>
          </w:p>
        </w:tc>
        <w:tc>
          <w:tcPr>
            <w:tcW w:w="1701" w:type="dxa"/>
            <w:tcBorders>
              <w:top w:val="single" w:sz="6" w:space="0" w:color="auto"/>
              <w:bottom w:val="single" w:sz="12" w:space="0" w:color="auto"/>
            </w:tcBorders>
            <w:vAlign w:val="bottom"/>
          </w:tcPr>
          <w:p w:rsidR="00BD0C8C" w:rsidRPr="00F9456B" w:rsidRDefault="00BD0C8C" w:rsidP="00B5334B">
            <w:pPr>
              <w:widowControl w:val="0"/>
              <w:tabs>
                <w:tab w:val="decimal" w:pos="1247"/>
              </w:tabs>
              <w:spacing w:line="235" w:lineRule="auto"/>
              <w:ind w:right="130"/>
              <w:jc w:val="right"/>
              <w:rPr>
                <w:b/>
                <w:sz w:val="16"/>
                <w:szCs w:val="16"/>
              </w:rPr>
            </w:pPr>
            <w:r>
              <w:rPr>
                <w:b/>
                <w:sz w:val="16"/>
                <w:szCs w:val="16"/>
                <w:lang w:val="en-US"/>
              </w:rPr>
              <w:t>9</w:t>
            </w:r>
            <w:r>
              <w:rPr>
                <w:b/>
                <w:sz w:val="16"/>
                <w:szCs w:val="16"/>
              </w:rPr>
              <w:t>1</w:t>
            </w:r>
            <w:r>
              <w:rPr>
                <w:b/>
                <w:sz w:val="16"/>
                <w:szCs w:val="16"/>
                <w:lang w:val="en-US"/>
              </w:rPr>
              <w:t xml:space="preserve"> </w:t>
            </w:r>
            <w:r>
              <w:rPr>
                <w:b/>
                <w:sz w:val="16"/>
                <w:szCs w:val="16"/>
              </w:rPr>
              <w:t>300</w:t>
            </w:r>
          </w:p>
        </w:tc>
      </w:tr>
    </w:tbl>
    <w:p w:rsidR="00786B0D" w:rsidRDefault="00786B0D">
      <w:pPr>
        <w:pStyle w:val="Text33"/>
        <w:widowControl w:val="0"/>
        <w:tabs>
          <w:tab w:val="left" w:pos="7938"/>
        </w:tabs>
        <w:spacing w:after="0"/>
      </w:pPr>
    </w:p>
    <w:p w:rsidR="00786B0D" w:rsidRDefault="00786B0D">
      <w:pPr>
        <w:pStyle w:val="Text33"/>
        <w:widowControl w:val="0"/>
        <w:tabs>
          <w:tab w:val="left" w:pos="7938"/>
        </w:tabs>
        <w:spacing w:after="0"/>
      </w:pPr>
    </w:p>
    <w:p w:rsidR="00FD06F3" w:rsidRDefault="0054425B">
      <w:pPr>
        <w:pStyle w:val="Text33"/>
        <w:widowControl w:val="0"/>
        <w:tabs>
          <w:tab w:val="left" w:pos="7938"/>
        </w:tabs>
        <w:spacing w:after="0"/>
      </w:pPr>
      <w:r>
        <w:t>Исполнительный директор</w:t>
      </w:r>
      <w:r>
        <w:tab/>
        <w:t>М.И. Зайченко</w:t>
      </w:r>
    </w:p>
    <w:p w:rsidR="00FD06F3" w:rsidRDefault="00FD06F3">
      <w:pPr>
        <w:tabs>
          <w:tab w:val="left" w:pos="7938"/>
        </w:tabs>
        <w:rPr>
          <w:sz w:val="24"/>
        </w:rPr>
      </w:pPr>
    </w:p>
    <w:p w:rsidR="00336C9E" w:rsidRDefault="0054425B" w:rsidP="00336C9E">
      <w:pPr>
        <w:pStyle w:val="Text33"/>
        <w:widowControl w:val="0"/>
        <w:tabs>
          <w:tab w:val="left" w:pos="7938"/>
        </w:tabs>
        <w:spacing w:after="0"/>
      </w:pPr>
      <w:r>
        <w:t>Главный бухгалтер</w:t>
      </w:r>
      <w:r>
        <w:tab/>
      </w:r>
      <w:r w:rsidR="00336C9E">
        <w:t>А.А.</w:t>
      </w:r>
      <w:r w:rsidR="005F1A15">
        <w:t xml:space="preserve"> </w:t>
      </w:r>
      <w:r w:rsidR="00336C9E">
        <w:t>Чеглов</w:t>
      </w:r>
    </w:p>
    <w:p w:rsidR="00FD06F3" w:rsidRDefault="00FD06F3">
      <w:pPr>
        <w:rPr>
          <w:sz w:val="16"/>
        </w:rPr>
      </w:pPr>
    </w:p>
    <w:p w:rsidR="00FD06F3" w:rsidRDefault="00A54E55">
      <w:pPr>
        <w:tabs>
          <w:tab w:val="left" w:pos="7938"/>
        </w:tabs>
        <w:jc w:val="left"/>
        <w:rPr>
          <w:sz w:val="10"/>
        </w:rPr>
      </w:pPr>
      <w:r>
        <w:tab/>
        <w:t>2</w:t>
      </w:r>
      <w:r w:rsidR="008D631D">
        <w:t>8</w:t>
      </w:r>
      <w:r w:rsidR="0054425B">
        <w:t xml:space="preserve"> апреля 20</w:t>
      </w:r>
      <w:r w:rsidR="00BD0C8C">
        <w:t>21</w:t>
      </w:r>
      <w:r w:rsidR="0054425B">
        <w:t xml:space="preserve"> г</w:t>
      </w:r>
      <w:r w:rsidR="00A748EB">
        <w:t>ода</w:t>
      </w:r>
    </w:p>
    <w:p w:rsidR="00FD06F3" w:rsidRDefault="00FD06F3">
      <w:pPr>
        <w:pStyle w:val="Text33"/>
        <w:widowControl w:val="0"/>
        <w:spacing w:after="0"/>
        <w:rPr>
          <w:sz w:val="10"/>
        </w:rPr>
        <w:sectPr w:rsidR="00FD06F3">
          <w:pgSz w:w="11907" w:h="16840" w:code="9"/>
          <w:pgMar w:top="1134" w:right="851" w:bottom="851" w:left="1418" w:header="720" w:footer="720" w:gutter="0"/>
          <w:cols w:space="720"/>
        </w:sectPr>
      </w:pPr>
    </w:p>
    <w:p w:rsidR="00FD06F3" w:rsidRPr="00622942" w:rsidRDefault="0054425B">
      <w:pPr>
        <w:pStyle w:val="level10"/>
        <w:jc w:val="left"/>
        <w:rPr>
          <w:rFonts w:ascii="Times New Roman" w:hAnsi="Times New Roman" w:cs="Times New Roman"/>
          <w:b/>
          <w:bCs/>
          <w:sz w:val="24"/>
          <w:szCs w:val="24"/>
          <w:lang w:val="en-US"/>
        </w:rPr>
      </w:pPr>
      <w:bookmarkStart w:id="21" w:name="_Toc354762876"/>
      <w:bookmarkStart w:id="22" w:name="_Toc356225081"/>
      <w:bookmarkStart w:id="23" w:name="_Toc387743806"/>
      <w:bookmarkStart w:id="24" w:name="_Toc387743924"/>
      <w:bookmarkStart w:id="25" w:name="_Toc325469646"/>
      <w:r>
        <w:rPr>
          <w:rFonts w:ascii="Times New Roman" w:hAnsi="Times New Roman" w:cs="Times New Roman"/>
          <w:b/>
          <w:bCs/>
          <w:sz w:val="24"/>
          <w:szCs w:val="24"/>
        </w:rPr>
        <w:lastRenderedPageBreak/>
        <w:t>Консолидированный отчет об изменениях капитал</w:t>
      </w:r>
      <w:bookmarkEnd w:id="21"/>
      <w:bookmarkEnd w:id="22"/>
      <w:r>
        <w:rPr>
          <w:rFonts w:ascii="Times New Roman" w:hAnsi="Times New Roman" w:cs="Times New Roman"/>
          <w:b/>
          <w:bCs/>
          <w:sz w:val="24"/>
          <w:szCs w:val="24"/>
        </w:rPr>
        <w:t>а</w:t>
      </w:r>
      <w:bookmarkEnd w:id="23"/>
      <w:bookmarkEnd w:id="24"/>
      <w:r>
        <w:rPr>
          <w:rFonts w:ascii="Times New Roman" w:hAnsi="Times New Roman" w:cs="Times New Roman"/>
          <w:b/>
          <w:bCs/>
          <w:sz w:val="24"/>
          <w:szCs w:val="24"/>
        </w:rPr>
        <w:t xml:space="preserve"> </w:t>
      </w:r>
      <w:bookmarkEnd w:id="25"/>
    </w:p>
    <w:p w:rsidR="00FD06F3" w:rsidRDefault="00FD06F3">
      <w:pPr>
        <w:widowControl w:val="0"/>
      </w:pPr>
    </w:p>
    <w:p w:rsidR="00FD06F3" w:rsidRDefault="00FD06F3">
      <w:pPr>
        <w:widowControl w:val="0"/>
      </w:pPr>
    </w:p>
    <w:tbl>
      <w:tblPr>
        <w:tblW w:w="9873" w:type="dxa"/>
        <w:jc w:val="center"/>
        <w:tblLayout w:type="fixed"/>
        <w:tblLook w:val="0000" w:firstRow="0" w:lastRow="0" w:firstColumn="0" w:lastColumn="0" w:noHBand="0" w:noVBand="0"/>
      </w:tblPr>
      <w:tblGrid>
        <w:gridCol w:w="2493"/>
        <w:gridCol w:w="1020"/>
        <w:gridCol w:w="1020"/>
        <w:gridCol w:w="1020"/>
        <w:gridCol w:w="1257"/>
        <w:gridCol w:w="1022"/>
        <w:gridCol w:w="1020"/>
        <w:gridCol w:w="1021"/>
      </w:tblGrid>
      <w:tr w:rsidR="00FD06F3" w:rsidTr="00232445">
        <w:trPr>
          <w:trHeight w:val="23"/>
          <w:jc w:val="center"/>
        </w:trPr>
        <w:tc>
          <w:tcPr>
            <w:tcW w:w="2493" w:type="dxa"/>
            <w:vAlign w:val="bottom"/>
          </w:tcPr>
          <w:p w:rsidR="00FD06F3" w:rsidRDefault="00FD06F3">
            <w:pPr>
              <w:widowControl w:val="0"/>
              <w:ind w:left="5" w:right="-108" w:hanging="113"/>
              <w:jc w:val="left"/>
              <w:rPr>
                <w:b/>
                <w:bCs/>
                <w:sz w:val="17"/>
                <w:szCs w:val="17"/>
              </w:rPr>
            </w:pPr>
          </w:p>
        </w:tc>
        <w:tc>
          <w:tcPr>
            <w:tcW w:w="5339" w:type="dxa"/>
            <w:gridSpan w:val="5"/>
            <w:tcBorders>
              <w:bottom w:val="single" w:sz="6" w:space="0" w:color="auto"/>
            </w:tcBorders>
            <w:vAlign w:val="bottom"/>
          </w:tcPr>
          <w:p w:rsidR="00FD06F3" w:rsidRPr="00201DC8" w:rsidRDefault="0054425B">
            <w:pPr>
              <w:widowControl w:val="0"/>
              <w:ind w:left="-108" w:right="-108"/>
              <w:jc w:val="center"/>
              <w:rPr>
                <w:b/>
                <w:bCs/>
                <w:sz w:val="16"/>
                <w:szCs w:val="16"/>
              </w:rPr>
            </w:pPr>
            <w:r w:rsidRPr="00201DC8">
              <w:rPr>
                <w:b/>
                <w:bCs/>
                <w:sz w:val="16"/>
                <w:szCs w:val="16"/>
              </w:rPr>
              <w:t>Капитал, приходящийся на акционеров материнской компании</w:t>
            </w:r>
          </w:p>
        </w:tc>
        <w:tc>
          <w:tcPr>
            <w:tcW w:w="1020" w:type="dxa"/>
            <w:vMerge w:val="restart"/>
            <w:vAlign w:val="bottom"/>
          </w:tcPr>
          <w:p w:rsidR="00FD06F3" w:rsidRPr="00201DC8" w:rsidRDefault="0054425B" w:rsidP="00032DDF">
            <w:pPr>
              <w:widowControl w:val="0"/>
              <w:ind w:left="-108" w:right="-108"/>
              <w:jc w:val="center"/>
              <w:rPr>
                <w:b/>
                <w:bCs/>
                <w:sz w:val="16"/>
                <w:szCs w:val="16"/>
              </w:rPr>
            </w:pPr>
            <w:r w:rsidRPr="00201DC8">
              <w:rPr>
                <w:b/>
                <w:bCs/>
                <w:sz w:val="16"/>
                <w:szCs w:val="16"/>
              </w:rPr>
              <w:t>Неконт-</w:t>
            </w:r>
            <w:r w:rsidR="007C769E" w:rsidRPr="00201DC8">
              <w:rPr>
                <w:b/>
                <w:bCs/>
                <w:sz w:val="16"/>
                <w:szCs w:val="16"/>
              </w:rPr>
              <w:t>ролирующ</w:t>
            </w:r>
            <w:r w:rsidR="00032DDF">
              <w:rPr>
                <w:b/>
                <w:bCs/>
                <w:sz w:val="16"/>
                <w:szCs w:val="16"/>
              </w:rPr>
              <w:t>ая</w:t>
            </w:r>
            <w:r w:rsidR="007C769E" w:rsidRPr="00201DC8">
              <w:rPr>
                <w:b/>
                <w:bCs/>
                <w:sz w:val="16"/>
                <w:szCs w:val="16"/>
              </w:rPr>
              <w:t xml:space="preserve"> </w:t>
            </w:r>
            <w:r w:rsidRPr="00201DC8">
              <w:rPr>
                <w:b/>
                <w:bCs/>
                <w:sz w:val="16"/>
                <w:szCs w:val="16"/>
              </w:rPr>
              <w:t>дол</w:t>
            </w:r>
            <w:r w:rsidR="00032DDF">
              <w:rPr>
                <w:b/>
                <w:bCs/>
                <w:sz w:val="16"/>
                <w:szCs w:val="16"/>
              </w:rPr>
              <w:t>я</w:t>
            </w:r>
            <w:r w:rsidRPr="00201DC8">
              <w:rPr>
                <w:b/>
                <w:bCs/>
                <w:sz w:val="16"/>
                <w:szCs w:val="16"/>
              </w:rPr>
              <w:t xml:space="preserve"> участия</w:t>
            </w:r>
          </w:p>
        </w:tc>
        <w:tc>
          <w:tcPr>
            <w:tcW w:w="1021" w:type="dxa"/>
            <w:vMerge w:val="restart"/>
            <w:vAlign w:val="bottom"/>
          </w:tcPr>
          <w:p w:rsidR="00FD06F3" w:rsidRPr="00201DC8" w:rsidRDefault="0054425B">
            <w:pPr>
              <w:widowControl w:val="0"/>
              <w:ind w:left="-108" w:right="-108"/>
              <w:jc w:val="center"/>
              <w:rPr>
                <w:b/>
                <w:bCs/>
                <w:sz w:val="16"/>
                <w:szCs w:val="16"/>
              </w:rPr>
            </w:pPr>
            <w:r w:rsidRPr="00201DC8">
              <w:rPr>
                <w:b/>
                <w:bCs/>
                <w:sz w:val="16"/>
                <w:szCs w:val="16"/>
              </w:rPr>
              <w:t>Итого капитал</w:t>
            </w:r>
          </w:p>
        </w:tc>
      </w:tr>
      <w:tr w:rsidR="00FD06F3" w:rsidTr="00232445">
        <w:trPr>
          <w:trHeight w:val="23"/>
          <w:jc w:val="center"/>
        </w:trPr>
        <w:tc>
          <w:tcPr>
            <w:tcW w:w="2493" w:type="dxa"/>
            <w:vAlign w:val="bottom"/>
          </w:tcPr>
          <w:p w:rsidR="00FD06F3" w:rsidRDefault="00FD06F3">
            <w:pPr>
              <w:widowControl w:val="0"/>
              <w:ind w:left="5" w:right="-108" w:hanging="113"/>
              <w:jc w:val="left"/>
              <w:rPr>
                <w:b/>
                <w:bCs/>
                <w:sz w:val="17"/>
                <w:szCs w:val="17"/>
              </w:rPr>
            </w:pPr>
          </w:p>
        </w:tc>
        <w:tc>
          <w:tcPr>
            <w:tcW w:w="1020" w:type="dxa"/>
            <w:tcBorders>
              <w:top w:val="single" w:sz="6" w:space="0" w:color="auto"/>
              <w:bottom w:val="single" w:sz="6" w:space="0" w:color="auto"/>
            </w:tcBorders>
            <w:vAlign w:val="bottom"/>
          </w:tcPr>
          <w:p w:rsidR="00FD06F3" w:rsidRPr="00201DC8" w:rsidRDefault="0054425B">
            <w:pPr>
              <w:widowControl w:val="0"/>
              <w:ind w:left="-108" w:right="-108"/>
              <w:jc w:val="center"/>
              <w:rPr>
                <w:b/>
                <w:bCs/>
                <w:sz w:val="16"/>
                <w:szCs w:val="16"/>
              </w:rPr>
            </w:pPr>
            <w:r w:rsidRPr="00201DC8">
              <w:rPr>
                <w:b/>
                <w:bCs/>
                <w:sz w:val="16"/>
                <w:szCs w:val="16"/>
              </w:rPr>
              <w:t>Уставный капитал</w:t>
            </w:r>
          </w:p>
        </w:tc>
        <w:tc>
          <w:tcPr>
            <w:tcW w:w="1020" w:type="dxa"/>
            <w:tcBorders>
              <w:top w:val="single" w:sz="6" w:space="0" w:color="auto"/>
              <w:bottom w:val="single" w:sz="6" w:space="0" w:color="auto"/>
            </w:tcBorders>
            <w:vAlign w:val="bottom"/>
          </w:tcPr>
          <w:p w:rsidR="00FD06F3" w:rsidRPr="00201DC8" w:rsidRDefault="0054425B">
            <w:pPr>
              <w:widowControl w:val="0"/>
              <w:ind w:left="-108" w:right="-108"/>
              <w:jc w:val="center"/>
              <w:rPr>
                <w:b/>
                <w:bCs/>
                <w:sz w:val="16"/>
                <w:szCs w:val="16"/>
              </w:rPr>
            </w:pPr>
            <w:r w:rsidRPr="00201DC8">
              <w:rPr>
                <w:b/>
                <w:bCs/>
                <w:sz w:val="16"/>
                <w:szCs w:val="16"/>
              </w:rPr>
              <w:t xml:space="preserve">Эмиссион-ный </w:t>
            </w:r>
            <w:r w:rsidRPr="00201DC8">
              <w:rPr>
                <w:b/>
                <w:bCs/>
                <w:sz w:val="16"/>
                <w:szCs w:val="16"/>
              </w:rPr>
              <w:br/>
              <w:t>доход</w:t>
            </w:r>
          </w:p>
        </w:tc>
        <w:tc>
          <w:tcPr>
            <w:tcW w:w="1020" w:type="dxa"/>
            <w:tcBorders>
              <w:top w:val="single" w:sz="6" w:space="0" w:color="auto"/>
              <w:bottom w:val="single" w:sz="6" w:space="0" w:color="auto"/>
            </w:tcBorders>
            <w:vAlign w:val="bottom"/>
          </w:tcPr>
          <w:p w:rsidR="00FD06F3" w:rsidRPr="00201DC8" w:rsidRDefault="0054425B" w:rsidP="00201DC8">
            <w:pPr>
              <w:widowControl w:val="0"/>
              <w:ind w:left="-108" w:right="-108"/>
              <w:jc w:val="center"/>
              <w:rPr>
                <w:b/>
                <w:bCs/>
                <w:sz w:val="16"/>
                <w:szCs w:val="16"/>
              </w:rPr>
            </w:pPr>
            <w:r w:rsidRPr="00201DC8">
              <w:rPr>
                <w:b/>
                <w:bCs/>
                <w:sz w:val="16"/>
                <w:szCs w:val="16"/>
              </w:rPr>
              <w:t xml:space="preserve">Добавочный </w:t>
            </w:r>
            <w:r w:rsidRPr="00201DC8">
              <w:rPr>
                <w:b/>
                <w:bCs/>
                <w:sz w:val="16"/>
                <w:szCs w:val="16"/>
              </w:rPr>
              <w:br/>
              <w:t>капитал</w:t>
            </w:r>
          </w:p>
        </w:tc>
        <w:tc>
          <w:tcPr>
            <w:tcW w:w="1257" w:type="dxa"/>
            <w:tcBorders>
              <w:top w:val="single" w:sz="6" w:space="0" w:color="auto"/>
              <w:bottom w:val="single" w:sz="6" w:space="0" w:color="auto"/>
            </w:tcBorders>
            <w:vAlign w:val="bottom"/>
          </w:tcPr>
          <w:p w:rsidR="00FD06F3" w:rsidRPr="00201DC8" w:rsidRDefault="0054425B">
            <w:pPr>
              <w:widowControl w:val="0"/>
              <w:ind w:left="-108" w:right="-108"/>
              <w:jc w:val="center"/>
              <w:rPr>
                <w:b/>
                <w:bCs/>
                <w:sz w:val="16"/>
                <w:szCs w:val="16"/>
              </w:rPr>
            </w:pPr>
            <w:r w:rsidRPr="00201DC8">
              <w:rPr>
                <w:b/>
                <w:bCs/>
                <w:sz w:val="16"/>
                <w:szCs w:val="16"/>
              </w:rPr>
              <w:t>Нераспре-деленная прибыль</w:t>
            </w:r>
          </w:p>
        </w:tc>
        <w:tc>
          <w:tcPr>
            <w:tcW w:w="1022" w:type="dxa"/>
            <w:tcBorders>
              <w:top w:val="single" w:sz="6" w:space="0" w:color="auto"/>
              <w:bottom w:val="single" w:sz="6" w:space="0" w:color="auto"/>
            </w:tcBorders>
            <w:vAlign w:val="bottom"/>
          </w:tcPr>
          <w:p w:rsidR="00FD06F3" w:rsidRPr="00201DC8" w:rsidRDefault="0054425B">
            <w:pPr>
              <w:widowControl w:val="0"/>
              <w:ind w:left="-108" w:right="-108"/>
              <w:jc w:val="center"/>
              <w:rPr>
                <w:b/>
                <w:bCs/>
                <w:sz w:val="16"/>
                <w:szCs w:val="16"/>
              </w:rPr>
            </w:pPr>
            <w:r w:rsidRPr="00201DC8">
              <w:rPr>
                <w:b/>
                <w:bCs/>
                <w:sz w:val="16"/>
                <w:szCs w:val="16"/>
              </w:rPr>
              <w:t>Итого</w:t>
            </w:r>
          </w:p>
        </w:tc>
        <w:tc>
          <w:tcPr>
            <w:tcW w:w="1020" w:type="dxa"/>
            <w:vMerge/>
            <w:tcBorders>
              <w:bottom w:val="single" w:sz="6" w:space="0" w:color="auto"/>
            </w:tcBorders>
            <w:vAlign w:val="bottom"/>
          </w:tcPr>
          <w:p w:rsidR="00FD06F3" w:rsidRPr="00201DC8" w:rsidRDefault="00FD06F3">
            <w:pPr>
              <w:widowControl w:val="0"/>
              <w:ind w:left="-108" w:right="-108"/>
              <w:jc w:val="center"/>
              <w:rPr>
                <w:b/>
                <w:bCs/>
                <w:sz w:val="16"/>
                <w:szCs w:val="16"/>
              </w:rPr>
            </w:pPr>
          </w:p>
        </w:tc>
        <w:tc>
          <w:tcPr>
            <w:tcW w:w="1021" w:type="dxa"/>
            <w:vMerge/>
            <w:tcBorders>
              <w:bottom w:val="single" w:sz="6" w:space="0" w:color="auto"/>
            </w:tcBorders>
            <w:vAlign w:val="bottom"/>
          </w:tcPr>
          <w:p w:rsidR="00FD06F3" w:rsidRPr="00201DC8" w:rsidRDefault="00FD06F3">
            <w:pPr>
              <w:widowControl w:val="0"/>
              <w:ind w:left="-108" w:right="-108"/>
              <w:jc w:val="center"/>
              <w:rPr>
                <w:b/>
                <w:bCs/>
                <w:sz w:val="16"/>
                <w:szCs w:val="16"/>
              </w:rPr>
            </w:pPr>
          </w:p>
        </w:tc>
      </w:tr>
      <w:tr w:rsidR="00907ECE" w:rsidTr="006A135E">
        <w:trPr>
          <w:trHeight w:val="340"/>
          <w:jc w:val="center"/>
        </w:trPr>
        <w:tc>
          <w:tcPr>
            <w:tcW w:w="2493" w:type="dxa"/>
            <w:tcBorders>
              <w:bottom w:val="nil"/>
            </w:tcBorders>
            <w:vAlign w:val="bottom"/>
          </w:tcPr>
          <w:p w:rsidR="00907ECE" w:rsidRDefault="00907ECE" w:rsidP="00C47FB4">
            <w:pPr>
              <w:pStyle w:val="Tabletext"/>
              <w:widowControl w:val="0"/>
              <w:ind w:left="5" w:right="-108" w:hanging="113"/>
              <w:jc w:val="left"/>
              <w:rPr>
                <w:sz w:val="17"/>
                <w:szCs w:val="17"/>
              </w:rPr>
            </w:pPr>
            <w:r>
              <w:rPr>
                <w:b/>
                <w:bCs/>
                <w:sz w:val="17"/>
                <w:szCs w:val="17"/>
              </w:rPr>
              <w:t>На 31 декабря 2018 г.</w:t>
            </w:r>
          </w:p>
        </w:tc>
        <w:tc>
          <w:tcPr>
            <w:tcW w:w="1020" w:type="dxa"/>
            <w:tcBorders>
              <w:top w:val="single" w:sz="6" w:space="0" w:color="auto"/>
              <w:bottom w:val="single" w:sz="6" w:space="0" w:color="auto"/>
            </w:tcBorders>
            <w:vAlign w:val="bottom"/>
          </w:tcPr>
          <w:p w:rsidR="00D64384" w:rsidRDefault="00907ECE" w:rsidP="006A135E">
            <w:pPr>
              <w:widowControl w:val="0"/>
              <w:tabs>
                <w:tab w:val="decimal" w:pos="737"/>
              </w:tabs>
              <w:ind w:left="-108"/>
              <w:jc w:val="right"/>
              <w:rPr>
                <w:b/>
                <w:bCs/>
                <w:sz w:val="17"/>
                <w:szCs w:val="17"/>
              </w:rPr>
            </w:pPr>
            <w:r>
              <w:rPr>
                <w:b/>
                <w:bCs/>
                <w:sz w:val="17"/>
                <w:szCs w:val="17"/>
              </w:rPr>
              <w:t>11 023</w:t>
            </w:r>
          </w:p>
        </w:tc>
        <w:tc>
          <w:tcPr>
            <w:tcW w:w="1020" w:type="dxa"/>
            <w:tcBorders>
              <w:top w:val="single" w:sz="6" w:space="0" w:color="auto"/>
              <w:bottom w:val="single" w:sz="6" w:space="0" w:color="auto"/>
            </w:tcBorders>
            <w:vAlign w:val="bottom"/>
          </w:tcPr>
          <w:p w:rsidR="00D64384" w:rsidRDefault="00907ECE" w:rsidP="006A135E">
            <w:pPr>
              <w:widowControl w:val="0"/>
              <w:tabs>
                <w:tab w:val="decimal" w:pos="737"/>
              </w:tabs>
              <w:ind w:left="-108"/>
              <w:jc w:val="right"/>
              <w:rPr>
                <w:b/>
                <w:bCs/>
                <w:sz w:val="17"/>
                <w:szCs w:val="17"/>
              </w:rPr>
            </w:pPr>
            <w:r>
              <w:rPr>
                <w:b/>
                <w:bCs/>
                <w:sz w:val="17"/>
                <w:szCs w:val="17"/>
              </w:rPr>
              <w:t>2 246 239</w:t>
            </w:r>
          </w:p>
        </w:tc>
        <w:tc>
          <w:tcPr>
            <w:tcW w:w="1020" w:type="dxa"/>
            <w:tcBorders>
              <w:top w:val="single" w:sz="6" w:space="0" w:color="auto"/>
              <w:bottom w:val="single" w:sz="6" w:space="0" w:color="auto"/>
            </w:tcBorders>
            <w:vAlign w:val="bottom"/>
          </w:tcPr>
          <w:p w:rsidR="00D64384" w:rsidRDefault="00907ECE" w:rsidP="006A135E">
            <w:pPr>
              <w:widowControl w:val="0"/>
              <w:tabs>
                <w:tab w:val="decimal" w:pos="737"/>
              </w:tabs>
              <w:ind w:left="-108"/>
              <w:jc w:val="right"/>
              <w:rPr>
                <w:b/>
                <w:bCs/>
                <w:sz w:val="17"/>
                <w:szCs w:val="17"/>
              </w:rPr>
            </w:pPr>
            <w:r>
              <w:rPr>
                <w:b/>
                <w:bCs/>
                <w:sz w:val="17"/>
                <w:szCs w:val="17"/>
              </w:rPr>
              <w:t>154 905</w:t>
            </w:r>
          </w:p>
        </w:tc>
        <w:tc>
          <w:tcPr>
            <w:tcW w:w="1257" w:type="dxa"/>
            <w:tcBorders>
              <w:top w:val="single" w:sz="6" w:space="0" w:color="auto"/>
              <w:bottom w:val="single" w:sz="6" w:space="0" w:color="auto"/>
            </w:tcBorders>
            <w:vAlign w:val="bottom"/>
          </w:tcPr>
          <w:p w:rsidR="00D64384" w:rsidRDefault="00907ECE" w:rsidP="006A135E">
            <w:pPr>
              <w:tabs>
                <w:tab w:val="decimal" w:pos="737"/>
              </w:tabs>
              <w:ind w:left="-108"/>
              <w:jc w:val="right"/>
              <w:rPr>
                <w:b/>
                <w:bCs/>
                <w:sz w:val="17"/>
                <w:szCs w:val="17"/>
              </w:rPr>
            </w:pPr>
            <w:r w:rsidRPr="002640A3">
              <w:rPr>
                <w:b/>
                <w:bCs/>
                <w:sz w:val="17"/>
                <w:szCs w:val="17"/>
              </w:rPr>
              <w:t>4</w:t>
            </w:r>
            <w:r>
              <w:rPr>
                <w:b/>
                <w:bCs/>
                <w:sz w:val="17"/>
                <w:szCs w:val="17"/>
                <w:lang w:val="en-US"/>
              </w:rPr>
              <w:t> </w:t>
            </w:r>
            <w:r>
              <w:rPr>
                <w:b/>
                <w:bCs/>
                <w:sz w:val="17"/>
                <w:szCs w:val="17"/>
              </w:rPr>
              <w:t>772 77</w:t>
            </w:r>
            <w:r w:rsidRPr="00881B77">
              <w:rPr>
                <w:b/>
                <w:bCs/>
                <w:sz w:val="17"/>
                <w:szCs w:val="17"/>
              </w:rPr>
              <w:t>1</w:t>
            </w:r>
          </w:p>
        </w:tc>
        <w:tc>
          <w:tcPr>
            <w:tcW w:w="1022" w:type="dxa"/>
            <w:tcBorders>
              <w:top w:val="single" w:sz="6" w:space="0" w:color="auto"/>
              <w:bottom w:val="single" w:sz="6" w:space="0" w:color="auto"/>
            </w:tcBorders>
            <w:vAlign w:val="bottom"/>
          </w:tcPr>
          <w:p w:rsidR="00D64384" w:rsidRDefault="00907ECE" w:rsidP="006A135E">
            <w:pPr>
              <w:tabs>
                <w:tab w:val="decimal" w:pos="737"/>
              </w:tabs>
              <w:ind w:left="-108"/>
              <w:jc w:val="right"/>
              <w:rPr>
                <w:b/>
                <w:bCs/>
                <w:sz w:val="17"/>
                <w:szCs w:val="17"/>
              </w:rPr>
            </w:pPr>
            <w:r w:rsidRPr="002640A3">
              <w:rPr>
                <w:b/>
                <w:bCs/>
                <w:sz w:val="17"/>
                <w:szCs w:val="17"/>
              </w:rPr>
              <w:t>7</w:t>
            </w:r>
            <w:r>
              <w:rPr>
                <w:b/>
                <w:bCs/>
                <w:sz w:val="17"/>
                <w:szCs w:val="17"/>
                <w:lang w:val="en-US"/>
              </w:rPr>
              <w:t> </w:t>
            </w:r>
            <w:r w:rsidRPr="002640A3">
              <w:rPr>
                <w:b/>
                <w:bCs/>
                <w:sz w:val="17"/>
                <w:szCs w:val="17"/>
              </w:rPr>
              <w:t>184 938</w:t>
            </w:r>
          </w:p>
        </w:tc>
        <w:tc>
          <w:tcPr>
            <w:tcW w:w="1020" w:type="dxa"/>
            <w:tcBorders>
              <w:top w:val="single" w:sz="6" w:space="0" w:color="auto"/>
              <w:bottom w:val="single" w:sz="6" w:space="0" w:color="auto"/>
            </w:tcBorders>
            <w:vAlign w:val="bottom"/>
          </w:tcPr>
          <w:p w:rsidR="00D64384" w:rsidRDefault="00907ECE" w:rsidP="006A135E">
            <w:pPr>
              <w:tabs>
                <w:tab w:val="decimal" w:pos="737"/>
              </w:tabs>
              <w:ind w:left="-108"/>
              <w:jc w:val="right"/>
              <w:rPr>
                <w:b/>
                <w:bCs/>
                <w:sz w:val="17"/>
                <w:szCs w:val="17"/>
              </w:rPr>
            </w:pPr>
            <w:r>
              <w:rPr>
                <w:b/>
                <w:bCs/>
                <w:sz w:val="17"/>
                <w:szCs w:val="17"/>
              </w:rPr>
              <w:t>3</w:t>
            </w:r>
            <w:r w:rsidRPr="002640A3">
              <w:rPr>
                <w:b/>
                <w:bCs/>
                <w:sz w:val="17"/>
                <w:szCs w:val="17"/>
              </w:rPr>
              <w:t>76</w:t>
            </w:r>
            <w:r>
              <w:rPr>
                <w:b/>
                <w:bCs/>
                <w:sz w:val="17"/>
                <w:szCs w:val="17"/>
              </w:rPr>
              <w:t xml:space="preserve"> </w:t>
            </w:r>
            <w:r w:rsidRPr="002640A3">
              <w:rPr>
                <w:b/>
                <w:bCs/>
                <w:sz w:val="17"/>
                <w:szCs w:val="17"/>
              </w:rPr>
              <w:t>799</w:t>
            </w:r>
          </w:p>
        </w:tc>
        <w:tc>
          <w:tcPr>
            <w:tcW w:w="1021" w:type="dxa"/>
            <w:tcBorders>
              <w:top w:val="single" w:sz="6" w:space="0" w:color="auto"/>
              <w:bottom w:val="single" w:sz="6" w:space="0" w:color="auto"/>
            </w:tcBorders>
            <w:vAlign w:val="bottom"/>
          </w:tcPr>
          <w:p w:rsidR="00D64384" w:rsidRDefault="00907ECE" w:rsidP="006A135E">
            <w:pPr>
              <w:tabs>
                <w:tab w:val="decimal" w:pos="737"/>
              </w:tabs>
              <w:ind w:left="-108"/>
              <w:jc w:val="right"/>
              <w:rPr>
                <w:b/>
                <w:bCs/>
                <w:sz w:val="17"/>
                <w:szCs w:val="17"/>
              </w:rPr>
            </w:pPr>
            <w:r w:rsidRPr="002640A3">
              <w:rPr>
                <w:b/>
                <w:bCs/>
                <w:sz w:val="17"/>
                <w:szCs w:val="17"/>
              </w:rPr>
              <w:t>7</w:t>
            </w:r>
            <w:r>
              <w:rPr>
                <w:b/>
                <w:bCs/>
                <w:sz w:val="17"/>
                <w:szCs w:val="17"/>
                <w:lang w:val="en-US"/>
              </w:rPr>
              <w:t> </w:t>
            </w:r>
            <w:r w:rsidRPr="002640A3">
              <w:rPr>
                <w:b/>
                <w:bCs/>
                <w:sz w:val="17"/>
                <w:szCs w:val="17"/>
              </w:rPr>
              <w:t>561 737</w:t>
            </w:r>
          </w:p>
        </w:tc>
      </w:tr>
      <w:tr w:rsidR="00907ECE" w:rsidTr="006A135E">
        <w:trPr>
          <w:trHeight w:val="23"/>
          <w:jc w:val="center"/>
        </w:trPr>
        <w:tc>
          <w:tcPr>
            <w:tcW w:w="2493" w:type="dxa"/>
            <w:vAlign w:val="bottom"/>
          </w:tcPr>
          <w:p w:rsidR="00907ECE" w:rsidRDefault="00907ECE" w:rsidP="00C47FB4">
            <w:pPr>
              <w:pStyle w:val="Tabletext"/>
              <w:widowControl w:val="0"/>
              <w:ind w:right="-108"/>
              <w:jc w:val="left"/>
              <w:rPr>
                <w:b/>
                <w:bCs/>
                <w:sz w:val="17"/>
                <w:szCs w:val="17"/>
              </w:rPr>
            </w:pPr>
          </w:p>
        </w:tc>
        <w:tc>
          <w:tcPr>
            <w:tcW w:w="1020" w:type="dxa"/>
            <w:tcBorders>
              <w:top w:val="single" w:sz="6" w:space="0" w:color="auto"/>
            </w:tcBorders>
            <w:vAlign w:val="bottom"/>
          </w:tcPr>
          <w:p w:rsidR="00D64384" w:rsidRDefault="00D64384" w:rsidP="006A135E">
            <w:pPr>
              <w:widowControl w:val="0"/>
              <w:tabs>
                <w:tab w:val="decimal" w:pos="737"/>
              </w:tabs>
              <w:ind w:left="-108"/>
              <w:jc w:val="right"/>
              <w:rPr>
                <w:b/>
                <w:bCs/>
                <w:sz w:val="17"/>
                <w:szCs w:val="17"/>
              </w:rPr>
            </w:pPr>
          </w:p>
        </w:tc>
        <w:tc>
          <w:tcPr>
            <w:tcW w:w="1020" w:type="dxa"/>
            <w:tcBorders>
              <w:top w:val="single" w:sz="6" w:space="0" w:color="auto"/>
            </w:tcBorders>
            <w:vAlign w:val="bottom"/>
          </w:tcPr>
          <w:p w:rsidR="00D64384" w:rsidRDefault="00D64384" w:rsidP="006A135E">
            <w:pPr>
              <w:widowControl w:val="0"/>
              <w:tabs>
                <w:tab w:val="decimal" w:pos="737"/>
              </w:tabs>
              <w:ind w:left="-108"/>
              <w:jc w:val="right"/>
              <w:rPr>
                <w:b/>
                <w:bCs/>
                <w:sz w:val="17"/>
                <w:szCs w:val="17"/>
              </w:rPr>
            </w:pPr>
          </w:p>
        </w:tc>
        <w:tc>
          <w:tcPr>
            <w:tcW w:w="1020" w:type="dxa"/>
            <w:tcBorders>
              <w:top w:val="single" w:sz="6" w:space="0" w:color="auto"/>
            </w:tcBorders>
            <w:vAlign w:val="bottom"/>
          </w:tcPr>
          <w:p w:rsidR="00D64384" w:rsidRDefault="00D64384" w:rsidP="006A135E">
            <w:pPr>
              <w:widowControl w:val="0"/>
              <w:tabs>
                <w:tab w:val="decimal" w:pos="737"/>
              </w:tabs>
              <w:ind w:left="-108"/>
              <w:jc w:val="right"/>
              <w:rPr>
                <w:b/>
                <w:bCs/>
                <w:sz w:val="17"/>
                <w:szCs w:val="17"/>
              </w:rPr>
            </w:pPr>
          </w:p>
        </w:tc>
        <w:tc>
          <w:tcPr>
            <w:tcW w:w="1257" w:type="dxa"/>
            <w:tcBorders>
              <w:top w:val="single" w:sz="6" w:space="0" w:color="auto"/>
            </w:tcBorders>
            <w:vAlign w:val="bottom"/>
          </w:tcPr>
          <w:p w:rsidR="00D64384" w:rsidRDefault="00D64384" w:rsidP="006A135E">
            <w:pPr>
              <w:widowControl w:val="0"/>
              <w:tabs>
                <w:tab w:val="decimal" w:pos="737"/>
              </w:tabs>
              <w:ind w:left="-108"/>
              <w:jc w:val="right"/>
              <w:rPr>
                <w:b/>
                <w:bCs/>
                <w:sz w:val="17"/>
                <w:szCs w:val="17"/>
              </w:rPr>
            </w:pPr>
          </w:p>
        </w:tc>
        <w:tc>
          <w:tcPr>
            <w:tcW w:w="1022" w:type="dxa"/>
            <w:tcBorders>
              <w:top w:val="single" w:sz="6" w:space="0" w:color="auto"/>
            </w:tcBorders>
            <w:vAlign w:val="bottom"/>
          </w:tcPr>
          <w:p w:rsidR="00D64384" w:rsidRDefault="00D64384" w:rsidP="006A135E">
            <w:pPr>
              <w:widowControl w:val="0"/>
              <w:tabs>
                <w:tab w:val="decimal" w:pos="737"/>
              </w:tabs>
              <w:ind w:left="-108"/>
              <w:jc w:val="right"/>
              <w:rPr>
                <w:b/>
                <w:bCs/>
                <w:sz w:val="17"/>
                <w:szCs w:val="17"/>
              </w:rPr>
            </w:pPr>
          </w:p>
        </w:tc>
        <w:tc>
          <w:tcPr>
            <w:tcW w:w="1020" w:type="dxa"/>
            <w:tcBorders>
              <w:top w:val="single" w:sz="6" w:space="0" w:color="auto"/>
            </w:tcBorders>
            <w:vAlign w:val="bottom"/>
          </w:tcPr>
          <w:p w:rsidR="00D64384" w:rsidRDefault="00D64384" w:rsidP="006A135E">
            <w:pPr>
              <w:widowControl w:val="0"/>
              <w:tabs>
                <w:tab w:val="decimal" w:pos="737"/>
              </w:tabs>
              <w:ind w:left="-108"/>
              <w:jc w:val="right"/>
              <w:rPr>
                <w:b/>
                <w:bCs/>
                <w:sz w:val="17"/>
                <w:szCs w:val="17"/>
              </w:rPr>
            </w:pPr>
          </w:p>
        </w:tc>
        <w:tc>
          <w:tcPr>
            <w:tcW w:w="1021" w:type="dxa"/>
            <w:tcBorders>
              <w:top w:val="single" w:sz="6" w:space="0" w:color="auto"/>
            </w:tcBorders>
            <w:vAlign w:val="bottom"/>
          </w:tcPr>
          <w:p w:rsidR="00D64384" w:rsidRDefault="00D64384" w:rsidP="006A135E">
            <w:pPr>
              <w:widowControl w:val="0"/>
              <w:tabs>
                <w:tab w:val="decimal" w:pos="737"/>
              </w:tabs>
              <w:ind w:left="-108"/>
              <w:jc w:val="right"/>
              <w:rPr>
                <w:b/>
                <w:bCs/>
                <w:sz w:val="17"/>
                <w:szCs w:val="17"/>
              </w:rPr>
            </w:pPr>
          </w:p>
        </w:tc>
      </w:tr>
      <w:tr w:rsidR="00907ECE" w:rsidTr="006A135E">
        <w:trPr>
          <w:trHeight w:val="23"/>
          <w:jc w:val="center"/>
        </w:trPr>
        <w:tc>
          <w:tcPr>
            <w:tcW w:w="2493" w:type="dxa"/>
            <w:vAlign w:val="bottom"/>
          </w:tcPr>
          <w:p w:rsidR="00907ECE" w:rsidRDefault="00907ECE" w:rsidP="00C47FB4">
            <w:pPr>
              <w:pStyle w:val="Tabletext"/>
              <w:widowControl w:val="0"/>
              <w:ind w:left="5" w:right="-108" w:hanging="113"/>
              <w:jc w:val="left"/>
              <w:rPr>
                <w:b/>
                <w:bCs/>
                <w:sz w:val="17"/>
                <w:szCs w:val="17"/>
              </w:rPr>
            </w:pPr>
            <w:r>
              <w:rPr>
                <w:sz w:val="17"/>
                <w:szCs w:val="17"/>
              </w:rPr>
              <w:t>Прибыль/(убыток) за год</w:t>
            </w:r>
          </w:p>
        </w:tc>
        <w:tc>
          <w:tcPr>
            <w:tcW w:w="1020" w:type="dxa"/>
            <w:tcBorders>
              <w:bottom w:val="single" w:sz="4" w:space="0" w:color="auto"/>
            </w:tcBorders>
            <w:vAlign w:val="bottom"/>
          </w:tcPr>
          <w:p w:rsidR="00D64384" w:rsidRDefault="00907ECE" w:rsidP="006A135E">
            <w:pPr>
              <w:pStyle w:val="Tabletext"/>
              <w:widowControl w:val="0"/>
              <w:tabs>
                <w:tab w:val="decimal" w:pos="737"/>
              </w:tabs>
              <w:ind w:left="-108"/>
              <w:jc w:val="right"/>
              <w:rPr>
                <w:sz w:val="17"/>
                <w:szCs w:val="17"/>
              </w:rPr>
            </w:pPr>
            <w:r>
              <w:rPr>
                <w:sz w:val="17"/>
                <w:szCs w:val="17"/>
              </w:rPr>
              <w:t>–</w:t>
            </w:r>
          </w:p>
        </w:tc>
        <w:tc>
          <w:tcPr>
            <w:tcW w:w="1020" w:type="dxa"/>
            <w:tcBorders>
              <w:bottom w:val="single" w:sz="4" w:space="0" w:color="auto"/>
            </w:tcBorders>
            <w:vAlign w:val="bottom"/>
          </w:tcPr>
          <w:p w:rsidR="00D64384" w:rsidRDefault="00907ECE" w:rsidP="006A135E">
            <w:pPr>
              <w:pStyle w:val="Tabletext"/>
              <w:widowControl w:val="0"/>
              <w:tabs>
                <w:tab w:val="decimal" w:pos="737"/>
              </w:tabs>
              <w:ind w:left="-108"/>
              <w:jc w:val="right"/>
              <w:rPr>
                <w:sz w:val="17"/>
                <w:szCs w:val="17"/>
              </w:rPr>
            </w:pPr>
            <w:r>
              <w:rPr>
                <w:sz w:val="17"/>
                <w:szCs w:val="17"/>
              </w:rPr>
              <w:t>–</w:t>
            </w:r>
          </w:p>
        </w:tc>
        <w:tc>
          <w:tcPr>
            <w:tcW w:w="1020" w:type="dxa"/>
            <w:tcBorders>
              <w:bottom w:val="single" w:sz="4" w:space="0" w:color="auto"/>
            </w:tcBorders>
            <w:vAlign w:val="bottom"/>
          </w:tcPr>
          <w:p w:rsidR="00D64384" w:rsidRDefault="00907ECE" w:rsidP="006A135E">
            <w:pPr>
              <w:pStyle w:val="Tabletext"/>
              <w:widowControl w:val="0"/>
              <w:tabs>
                <w:tab w:val="decimal" w:pos="737"/>
              </w:tabs>
              <w:ind w:left="-108"/>
              <w:jc w:val="right"/>
              <w:rPr>
                <w:sz w:val="17"/>
                <w:szCs w:val="17"/>
              </w:rPr>
            </w:pPr>
            <w:r>
              <w:rPr>
                <w:sz w:val="17"/>
                <w:szCs w:val="17"/>
              </w:rPr>
              <w:t>–</w:t>
            </w:r>
          </w:p>
        </w:tc>
        <w:tc>
          <w:tcPr>
            <w:tcW w:w="1257" w:type="dxa"/>
            <w:tcBorders>
              <w:bottom w:val="single" w:sz="4" w:space="0" w:color="auto"/>
            </w:tcBorders>
            <w:vAlign w:val="bottom"/>
          </w:tcPr>
          <w:p w:rsidR="00D64384" w:rsidRDefault="00907ECE" w:rsidP="006A135E">
            <w:pPr>
              <w:widowControl w:val="0"/>
              <w:tabs>
                <w:tab w:val="decimal" w:pos="737"/>
              </w:tabs>
              <w:ind w:left="-108"/>
              <w:jc w:val="right"/>
              <w:rPr>
                <w:sz w:val="17"/>
                <w:szCs w:val="17"/>
                <w:lang w:val="en-US"/>
              </w:rPr>
            </w:pPr>
            <w:r>
              <w:rPr>
                <w:sz w:val="18"/>
                <w:szCs w:val="18"/>
                <w:lang w:val="en-US"/>
              </w:rPr>
              <w:t>3</w:t>
            </w:r>
            <w:r>
              <w:rPr>
                <w:sz w:val="18"/>
                <w:szCs w:val="18"/>
              </w:rPr>
              <w:t>45</w:t>
            </w:r>
            <w:r>
              <w:rPr>
                <w:sz w:val="18"/>
                <w:szCs w:val="18"/>
                <w:lang w:val="en-US"/>
              </w:rPr>
              <w:t xml:space="preserve"> </w:t>
            </w:r>
            <w:r>
              <w:rPr>
                <w:sz w:val="18"/>
                <w:szCs w:val="18"/>
              </w:rPr>
              <w:t>584</w:t>
            </w:r>
          </w:p>
        </w:tc>
        <w:tc>
          <w:tcPr>
            <w:tcW w:w="1022" w:type="dxa"/>
            <w:tcBorders>
              <w:bottom w:val="single" w:sz="4" w:space="0" w:color="auto"/>
            </w:tcBorders>
            <w:vAlign w:val="bottom"/>
          </w:tcPr>
          <w:p w:rsidR="00D64384" w:rsidRPr="00D3125B" w:rsidRDefault="00907ECE" w:rsidP="006A135E">
            <w:pPr>
              <w:widowControl w:val="0"/>
              <w:tabs>
                <w:tab w:val="decimal" w:pos="737"/>
              </w:tabs>
              <w:ind w:left="-108"/>
              <w:jc w:val="right"/>
              <w:rPr>
                <w:sz w:val="17"/>
                <w:szCs w:val="17"/>
                <w:lang w:val="en-US"/>
              </w:rPr>
            </w:pPr>
            <w:r w:rsidRPr="00D3125B">
              <w:rPr>
                <w:sz w:val="18"/>
                <w:szCs w:val="18"/>
                <w:lang w:val="en-US"/>
              </w:rPr>
              <w:t>3</w:t>
            </w:r>
            <w:r w:rsidRPr="00D3125B">
              <w:rPr>
                <w:sz w:val="18"/>
                <w:szCs w:val="18"/>
              </w:rPr>
              <w:t>45</w:t>
            </w:r>
            <w:r w:rsidRPr="00D3125B">
              <w:rPr>
                <w:sz w:val="18"/>
                <w:szCs w:val="18"/>
                <w:lang w:val="en-US"/>
              </w:rPr>
              <w:t xml:space="preserve"> </w:t>
            </w:r>
            <w:r w:rsidRPr="00D3125B">
              <w:rPr>
                <w:sz w:val="18"/>
                <w:szCs w:val="18"/>
              </w:rPr>
              <w:t>584</w:t>
            </w:r>
          </w:p>
        </w:tc>
        <w:tc>
          <w:tcPr>
            <w:tcW w:w="1020" w:type="dxa"/>
            <w:tcBorders>
              <w:bottom w:val="single" w:sz="4" w:space="0" w:color="auto"/>
            </w:tcBorders>
            <w:vAlign w:val="bottom"/>
          </w:tcPr>
          <w:p w:rsidR="00D64384" w:rsidRDefault="00907ECE" w:rsidP="006A135E">
            <w:pPr>
              <w:widowControl w:val="0"/>
              <w:tabs>
                <w:tab w:val="decimal" w:pos="737"/>
              </w:tabs>
              <w:ind w:left="-108"/>
              <w:jc w:val="right"/>
              <w:rPr>
                <w:sz w:val="17"/>
                <w:szCs w:val="17"/>
              </w:rPr>
            </w:pPr>
            <w:r>
              <w:rPr>
                <w:sz w:val="17"/>
                <w:szCs w:val="17"/>
              </w:rPr>
              <w:t xml:space="preserve">(40 </w:t>
            </w:r>
            <w:r>
              <w:rPr>
                <w:sz w:val="17"/>
                <w:szCs w:val="17"/>
                <w:lang w:val="en-US"/>
              </w:rPr>
              <w:t>6</w:t>
            </w:r>
            <w:r>
              <w:rPr>
                <w:sz w:val="17"/>
                <w:szCs w:val="17"/>
              </w:rPr>
              <w:t>48)</w:t>
            </w:r>
          </w:p>
        </w:tc>
        <w:tc>
          <w:tcPr>
            <w:tcW w:w="1021" w:type="dxa"/>
            <w:tcBorders>
              <w:bottom w:val="single" w:sz="4" w:space="0" w:color="auto"/>
            </w:tcBorders>
            <w:vAlign w:val="bottom"/>
          </w:tcPr>
          <w:p w:rsidR="00D64384" w:rsidRDefault="00907ECE" w:rsidP="006A135E">
            <w:pPr>
              <w:widowControl w:val="0"/>
              <w:tabs>
                <w:tab w:val="decimal" w:pos="737"/>
              </w:tabs>
              <w:ind w:left="-108"/>
              <w:jc w:val="right"/>
              <w:rPr>
                <w:b/>
                <w:sz w:val="17"/>
                <w:szCs w:val="17"/>
                <w:lang w:val="en-US"/>
              </w:rPr>
            </w:pPr>
            <w:r>
              <w:rPr>
                <w:b/>
                <w:sz w:val="18"/>
                <w:szCs w:val="18"/>
                <w:lang w:val="en-US"/>
              </w:rPr>
              <w:t>3</w:t>
            </w:r>
            <w:r>
              <w:rPr>
                <w:b/>
                <w:sz w:val="18"/>
                <w:szCs w:val="18"/>
              </w:rPr>
              <w:t>04</w:t>
            </w:r>
            <w:r>
              <w:rPr>
                <w:b/>
                <w:sz w:val="18"/>
                <w:szCs w:val="18"/>
                <w:lang w:val="en-US"/>
              </w:rPr>
              <w:t xml:space="preserve"> </w:t>
            </w:r>
            <w:r>
              <w:rPr>
                <w:b/>
                <w:sz w:val="18"/>
                <w:szCs w:val="18"/>
              </w:rPr>
              <w:t>9</w:t>
            </w:r>
            <w:r>
              <w:rPr>
                <w:b/>
                <w:sz w:val="18"/>
                <w:szCs w:val="18"/>
                <w:lang w:val="en-US"/>
              </w:rPr>
              <w:t>3</w:t>
            </w:r>
            <w:r>
              <w:rPr>
                <w:b/>
                <w:sz w:val="18"/>
                <w:szCs w:val="18"/>
              </w:rPr>
              <w:t>6</w:t>
            </w:r>
          </w:p>
        </w:tc>
      </w:tr>
      <w:tr w:rsidR="00907ECE" w:rsidTr="006A135E">
        <w:trPr>
          <w:trHeight w:val="23"/>
          <w:jc w:val="center"/>
        </w:trPr>
        <w:tc>
          <w:tcPr>
            <w:tcW w:w="2493" w:type="dxa"/>
            <w:vAlign w:val="bottom"/>
          </w:tcPr>
          <w:p w:rsidR="00907ECE" w:rsidRDefault="00907ECE" w:rsidP="00C47FB4">
            <w:pPr>
              <w:pStyle w:val="Tabletext"/>
              <w:widowControl w:val="0"/>
              <w:ind w:left="5" w:right="-108" w:hanging="113"/>
              <w:jc w:val="left"/>
              <w:rPr>
                <w:b/>
                <w:bCs/>
                <w:sz w:val="17"/>
                <w:szCs w:val="17"/>
              </w:rPr>
            </w:pPr>
            <w:r>
              <w:rPr>
                <w:b/>
                <w:bCs/>
                <w:sz w:val="17"/>
                <w:szCs w:val="17"/>
              </w:rPr>
              <w:t>Итого совокупный доход</w:t>
            </w:r>
          </w:p>
        </w:tc>
        <w:tc>
          <w:tcPr>
            <w:tcW w:w="1020" w:type="dxa"/>
            <w:tcBorders>
              <w:top w:val="single" w:sz="4" w:space="0" w:color="auto"/>
              <w:bottom w:val="single" w:sz="4" w:space="0" w:color="auto"/>
            </w:tcBorders>
            <w:vAlign w:val="bottom"/>
          </w:tcPr>
          <w:p w:rsidR="00D64384" w:rsidRDefault="00907ECE" w:rsidP="006A135E">
            <w:pPr>
              <w:pStyle w:val="Tabletext"/>
              <w:widowControl w:val="0"/>
              <w:tabs>
                <w:tab w:val="decimal" w:pos="737"/>
              </w:tabs>
              <w:ind w:left="-108"/>
              <w:jc w:val="right"/>
              <w:rPr>
                <w:b/>
                <w:bCs/>
                <w:sz w:val="17"/>
                <w:szCs w:val="17"/>
              </w:rPr>
            </w:pPr>
            <w:r>
              <w:rPr>
                <w:b/>
                <w:bCs/>
                <w:sz w:val="17"/>
                <w:szCs w:val="17"/>
              </w:rPr>
              <w:t>–</w:t>
            </w:r>
          </w:p>
        </w:tc>
        <w:tc>
          <w:tcPr>
            <w:tcW w:w="1020" w:type="dxa"/>
            <w:tcBorders>
              <w:top w:val="single" w:sz="4" w:space="0" w:color="auto"/>
              <w:bottom w:val="single" w:sz="4" w:space="0" w:color="auto"/>
            </w:tcBorders>
            <w:vAlign w:val="bottom"/>
          </w:tcPr>
          <w:p w:rsidR="00D64384" w:rsidRDefault="00907ECE" w:rsidP="006A135E">
            <w:pPr>
              <w:pStyle w:val="Tabletext"/>
              <w:widowControl w:val="0"/>
              <w:tabs>
                <w:tab w:val="decimal" w:pos="737"/>
              </w:tabs>
              <w:ind w:left="-108"/>
              <w:jc w:val="right"/>
              <w:rPr>
                <w:b/>
                <w:bCs/>
                <w:sz w:val="17"/>
                <w:szCs w:val="17"/>
              </w:rPr>
            </w:pPr>
            <w:r>
              <w:rPr>
                <w:b/>
                <w:bCs/>
                <w:sz w:val="17"/>
                <w:szCs w:val="17"/>
              </w:rPr>
              <w:t>–</w:t>
            </w:r>
          </w:p>
        </w:tc>
        <w:tc>
          <w:tcPr>
            <w:tcW w:w="1020" w:type="dxa"/>
            <w:tcBorders>
              <w:top w:val="single" w:sz="4" w:space="0" w:color="auto"/>
              <w:bottom w:val="single" w:sz="4" w:space="0" w:color="auto"/>
            </w:tcBorders>
            <w:vAlign w:val="bottom"/>
          </w:tcPr>
          <w:p w:rsidR="00D64384" w:rsidRDefault="00907ECE" w:rsidP="006A135E">
            <w:pPr>
              <w:pStyle w:val="Tabletext"/>
              <w:widowControl w:val="0"/>
              <w:tabs>
                <w:tab w:val="decimal" w:pos="737"/>
              </w:tabs>
              <w:ind w:left="-108"/>
              <w:jc w:val="right"/>
              <w:rPr>
                <w:b/>
                <w:bCs/>
                <w:sz w:val="17"/>
                <w:szCs w:val="17"/>
              </w:rPr>
            </w:pPr>
            <w:r>
              <w:rPr>
                <w:b/>
                <w:bCs/>
                <w:sz w:val="17"/>
                <w:szCs w:val="17"/>
              </w:rPr>
              <w:t>–</w:t>
            </w:r>
          </w:p>
        </w:tc>
        <w:tc>
          <w:tcPr>
            <w:tcW w:w="1257" w:type="dxa"/>
            <w:tcBorders>
              <w:top w:val="single" w:sz="4" w:space="0" w:color="auto"/>
              <w:bottom w:val="single" w:sz="4" w:space="0" w:color="auto"/>
            </w:tcBorders>
            <w:vAlign w:val="bottom"/>
          </w:tcPr>
          <w:p w:rsidR="00D64384" w:rsidRDefault="00907ECE" w:rsidP="006A135E">
            <w:pPr>
              <w:widowControl w:val="0"/>
              <w:tabs>
                <w:tab w:val="decimal" w:pos="737"/>
              </w:tabs>
              <w:ind w:left="-108"/>
              <w:jc w:val="right"/>
              <w:rPr>
                <w:b/>
                <w:sz w:val="17"/>
                <w:szCs w:val="17"/>
              </w:rPr>
            </w:pPr>
            <w:r w:rsidRPr="00F9456B">
              <w:rPr>
                <w:b/>
                <w:sz w:val="18"/>
                <w:szCs w:val="18"/>
                <w:lang w:val="en-US"/>
              </w:rPr>
              <w:t>3</w:t>
            </w:r>
            <w:r w:rsidRPr="00F9456B">
              <w:rPr>
                <w:b/>
                <w:sz w:val="18"/>
                <w:szCs w:val="18"/>
              </w:rPr>
              <w:t>45</w:t>
            </w:r>
            <w:r w:rsidRPr="00F9456B">
              <w:rPr>
                <w:b/>
                <w:sz w:val="18"/>
                <w:szCs w:val="18"/>
                <w:lang w:val="en-US"/>
              </w:rPr>
              <w:t xml:space="preserve"> </w:t>
            </w:r>
            <w:r w:rsidRPr="00F9456B">
              <w:rPr>
                <w:b/>
                <w:sz w:val="18"/>
                <w:szCs w:val="18"/>
              </w:rPr>
              <w:t>584</w:t>
            </w:r>
          </w:p>
        </w:tc>
        <w:tc>
          <w:tcPr>
            <w:tcW w:w="1022" w:type="dxa"/>
            <w:tcBorders>
              <w:top w:val="single" w:sz="4" w:space="0" w:color="auto"/>
              <w:bottom w:val="single" w:sz="4" w:space="0" w:color="auto"/>
            </w:tcBorders>
            <w:vAlign w:val="bottom"/>
          </w:tcPr>
          <w:p w:rsidR="00D64384" w:rsidRDefault="00907ECE" w:rsidP="006A135E">
            <w:pPr>
              <w:widowControl w:val="0"/>
              <w:tabs>
                <w:tab w:val="decimal" w:pos="737"/>
              </w:tabs>
              <w:ind w:left="-108"/>
              <w:jc w:val="right"/>
              <w:rPr>
                <w:b/>
                <w:sz w:val="17"/>
                <w:szCs w:val="17"/>
              </w:rPr>
            </w:pPr>
            <w:r w:rsidRPr="00571FE1">
              <w:rPr>
                <w:b/>
                <w:sz w:val="18"/>
                <w:szCs w:val="18"/>
                <w:lang w:val="en-US"/>
              </w:rPr>
              <w:t>3</w:t>
            </w:r>
            <w:r w:rsidRPr="00571FE1">
              <w:rPr>
                <w:b/>
                <w:sz w:val="18"/>
                <w:szCs w:val="18"/>
              </w:rPr>
              <w:t>45</w:t>
            </w:r>
            <w:r w:rsidRPr="00571FE1">
              <w:rPr>
                <w:b/>
                <w:sz w:val="18"/>
                <w:szCs w:val="18"/>
                <w:lang w:val="en-US"/>
              </w:rPr>
              <w:t xml:space="preserve"> </w:t>
            </w:r>
            <w:r w:rsidRPr="00571FE1">
              <w:rPr>
                <w:b/>
                <w:sz w:val="18"/>
                <w:szCs w:val="18"/>
              </w:rPr>
              <w:t>584</w:t>
            </w:r>
          </w:p>
        </w:tc>
        <w:tc>
          <w:tcPr>
            <w:tcW w:w="1020" w:type="dxa"/>
            <w:tcBorders>
              <w:top w:val="single" w:sz="4" w:space="0" w:color="auto"/>
              <w:bottom w:val="single" w:sz="4" w:space="0" w:color="auto"/>
            </w:tcBorders>
            <w:vAlign w:val="bottom"/>
          </w:tcPr>
          <w:p w:rsidR="00D64384" w:rsidRDefault="00907ECE" w:rsidP="006A135E">
            <w:pPr>
              <w:widowControl w:val="0"/>
              <w:tabs>
                <w:tab w:val="decimal" w:pos="737"/>
              </w:tabs>
              <w:ind w:left="-108"/>
              <w:jc w:val="right"/>
              <w:rPr>
                <w:b/>
                <w:sz w:val="17"/>
                <w:szCs w:val="17"/>
              </w:rPr>
            </w:pPr>
            <w:r>
              <w:rPr>
                <w:b/>
                <w:sz w:val="17"/>
                <w:szCs w:val="17"/>
              </w:rPr>
              <w:t>(40 648)</w:t>
            </w:r>
          </w:p>
        </w:tc>
        <w:tc>
          <w:tcPr>
            <w:tcW w:w="1021" w:type="dxa"/>
            <w:tcBorders>
              <w:top w:val="single" w:sz="4" w:space="0" w:color="auto"/>
              <w:bottom w:val="single" w:sz="4" w:space="0" w:color="auto"/>
            </w:tcBorders>
            <w:vAlign w:val="bottom"/>
          </w:tcPr>
          <w:p w:rsidR="00D64384" w:rsidRDefault="00907ECE" w:rsidP="006A135E">
            <w:pPr>
              <w:widowControl w:val="0"/>
              <w:tabs>
                <w:tab w:val="decimal" w:pos="737"/>
              </w:tabs>
              <w:ind w:left="-108"/>
              <w:jc w:val="right"/>
              <w:rPr>
                <w:b/>
                <w:sz w:val="17"/>
                <w:szCs w:val="17"/>
              </w:rPr>
            </w:pPr>
            <w:r>
              <w:rPr>
                <w:b/>
                <w:sz w:val="18"/>
                <w:szCs w:val="18"/>
                <w:lang w:val="en-US"/>
              </w:rPr>
              <w:t>3</w:t>
            </w:r>
            <w:r>
              <w:rPr>
                <w:b/>
                <w:sz w:val="18"/>
                <w:szCs w:val="18"/>
              </w:rPr>
              <w:t>04</w:t>
            </w:r>
            <w:r>
              <w:rPr>
                <w:b/>
                <w:sz w:val="18"/>
                <w:szCs w:val="18"/>
                <w:lang w:val="en-US"/>
              </w:rPr>
              <w:t xml:space="preserve"> </w:t>
            </w:r>
            <w:r>
              <w:rPr>
                <w:b/>
                <w:sz w:val="18"/>
                <w:szCs w:val="18"/>
              </w:rPr>
              <w:t>9</w:t>
            </w:r>
            <w:r>
              <w:rPr>
                <w:b/>
                <w:sz w:val="18"/>
                <w:szCs w:val="18"/>
                <w:lang w:val="en-US"/>
              </w:rPr>
              <w:t>3</w:t>
            </w:r>
            <w:r>
              <w:rPr>
                <w:b/>
                <w:sz w:val="18"/>
                <w:szCs w:val="18"/>
              </w:rPr>
              <w:t>6</w:t>
            </w:r>
          </w:p>
        </w:tc>
      </w:tr>
      <w:tr w:rsidR="00EC6778" w:rsidTr="006A135E">
        <w:trPr>
          <w:trHeight w:val="23"/>
          <w:jc w:val="center"/>
        </w:trPr>
        <w:tc>
          <w:tcPr>
            <w:tcW w:w="2493" w:type="dxa"/>
            <w:vAlign w:val="bottom"/>
          </w:tcPr>
          <w:p w:rsidR="00EC6778" w:rsidRPr="007E12E4" w:rsidRDefault="00EC6778" w:rsidP="00EC6778">
            <w:pPr>
              <w:pStyle w:val="Tabletext"/>
              <w:widowControl w:val="0"/>
              <w:ind w:left="-108" w:right="-108"/>
              <w:jc w:val="left"/>
              <w:rPr>
                <w:bCs/>
                <w:sz w:val="17"/>
                <w:szCs w:val="17"/>
              </w:rPr>
            </w:pPr>
            <w:r>
              <w:rPr>
                <w:bCs/>
                <w:sz w:val="17"/>
                <w:szCs w:val="17"/>
              </w:rPr>
              <w:t>Получение ранее списанных займов выданных</w:t>
            </w:r>
            <w:r w:rsidRPr="00B661B0" w:rsidDel="00B661B0">
              <w:rPr>
                <w:bCs/>
                <w:sz w:val="17"/>
                <w:szCs w:val="17"/>
              </w:rPr>
              <w:t xml:space="preserve"> </w:t>
            </w:r>
            <w:r>
              <w:rPr>
                <w:bCs/>
                <w:sz w:val="17"/>
                <w:szCs w:val="17"/>
              </w:rPr>
              <w:t>(Прим.19.5)</w:t>
            </w:r>
          </w:p>
        </w:tc>
        <w:tc>
          <w:tcPr>
            <w:tcW w:w="1020" w:type="dxa"/>
            <w:tcBorders>
              <w:top w:val="single" w:sz="4" w:space="0" w:color="auto"/>
              <w:bottom w:val="single" w:sz="4" w:space="0" w:color="auto"/>
            </w:tcBorders>
            <w:vAlign w:val="bottom"/>
          </w:tcPr>
          <w:p w:rsidR="00EC6778" w:rsidRDefault="00EC6778" w:rsidP="00EC6778">
            <w:pPr>
              <w:pStyle w:val="Tabletext"/>
              <w:widowControl w:val="0"/>
              <w:tabs>
                <w:tab w:val="decimal" w:pos="737"/>
              </w:tabs>
              <w:ind w:left="-108"/>
              <w:jc w:val="right"/>
              <w:rPr>
                <w:b/>
                <w:bCs/>
                <w:sz w:val="17"/>
                <w:szCs w:val="17"/>
              </w:rPr>
            </w:pPr>
            <w:r>
              <w:rPr>
                <w:b/>
                <w:bCs/>
                <w:sz w:val="17"/>
                <w:szCs w:val="17"/>
              </w:rPr>
              <w:t>–</w:t>
            </w:r>
          </w:p>
        </w:tc>
        <w:tc>
          <w:tcPr>
            <w:tcW w:w="1020" w:type="dxa"/>
            <w:tcBorders>
              <w:top w:val="single" w:sz="4" w:space="0" w:color="auto"/>
              <w:bottom w:val="single" w:sz="4" w:space="0" w:color="auto"/>
            </w:tcBorders>
            <w:vAlign w:val="bottom"/>
          </w:tcPr>
          <w:p w:rsidR="00EC6778" w:rsidRDefault="00EC6778" w:rsidP="00EC6778">
            <w:pPr>
              <w:pStyle w:val="Tabletext"/>
              <w:widowControl w:val="0"/>
              <w:tabs>
                <w:tab w:val="decimal" w:pos="737"/>
              </w:tabs>
              <w:ind w:left="-108"/>
              <w:jc w:val="right"/>
              <w:rPr>
                <w:b/>
                <w:bCs/>
                <w:sz w:val="17"/>
                <w:szCs w:val="17"/>
              </w:rPr>
            </w:pPr>
            <w:r>
              <w:rPr>
                <w:b/>
                <w:bCs/>
                <w:sz w:val="17"/>
                <w:szCs w:val="17"/>
              </w:rPr>
              <w:t>–</w:t>
            </w:r>
          </w:p>
        </w:tc>
        <w:tc>
          <w:tcPr>
            <w:tcW w:w="1020" w:type="dxa"/>
            <w:tcBorders>
              <w:top w:val="single" w:sz="4" w:space="0" w:color="auto"/>
              <w:bottom w:val="single" w:sz="4" w:space="0" w:color="auto"/>
            </w:tcBorders>
            <w:vAlign w:val="bottom"/>
          </w:tcPr>
          <w:p w:rsidR="00EC6778" w:rsidRDefault="00EC6778" w:rsidP="00EC6778">
            <w:pPr>
              <w:pStyle w:val="Tabletext"/>
              <w:widowControl w:val="0"/>
              <w:tabs>
                <w:tab w:val="decimal" w:pos="737"/>
              </w:tabs>
              <w:ind w:left="-108"/>
              <w:jc w:val="right"/>
              <w:rPr>
                <w:b/>
                <w:bCs/>
                <w:sz w:val="17"/>
                <w:szCs w:val="17"/>
              </w:rPr>
            </w:pPr>
            <w:r>
              <w:rPr>
                <w:b/>
                <w:bCs/>
                <w:sz w:val="17"/>
                <w:szCs w:val="17"/>
              </w:rPr>
              <w:t>–</w:t>
            </w:r>
          </w:p>
        </w:tc>
        <w:tc>
          <w:tcPr>
            <w:tcW w:w="1257" w:type="dxa"/>
            <w:tcBorders>
              <w:top w:val="single" w:sz="4" w:space="0" w:color="auto"/>
              <w:bottom w:val="single" w:sz="4" w:space="0" w:color="auto"/>
            </w:tcBorders>
            <w:vAlign w:val="bottom"/>
          </w:tcPr>
          <w:p w:rsidR="00EC6778" w:rsidRDefault="00EC6778" w:rsidP="00EC6778">
            <w:pPr>
              <w:widowControl w:val="0"/>
              <w:tabs>
                <w:tab w:val="decimal" w:pos="737"/>
              </w:tabs>
              <w:ind w:left="-108"/>
              <w:jc w:val="right"/>
              <w:rPr>
                <w:b/>
                <w:sz w:val="17"/>
                <w:szCs w:val="17"/>
              </w:rPr>
            </w:pPr>
            <w:r>
              <w:rPr>
                <w:b/>
                <w:sz w:val="17"/>
                <w:szCs w:val="17"/>
              </w:rPr>
              <w:t>642 409</w:t>
            </w:r>
          </w:p>
        </w:tc>
        <w:tc>
          <w:tcPr>
            <w:tcW w:w="1022" w:type="dxa"/>
            <w:tcBorders>
              <w:top w:val="single" w:sz="4" w:space="0" w:color="auto"/>
              <w:bottom w:val="single" w:sz="4" w:space="0" w:color="auto"/>
            </w:tcBorders>
            <w:vAlign w:val="bottom"/>
          </w:tcPr>
          <w:p w:rsidR="00EC6778" w:rsidRDefault="00EC6778" w:rsidP="00EC6778">
            <w:pPr>
              <w:widowControl w:val="0"/>
              <w:tabs>
                <w:tab w:val="decimal" w:pos="737"/>
              </w:tabs>
              <w:ind w:left="-108"/>
              <w:jc w:val="right"/>
              <w:rPr>
                <w:b/>
                <w:sz w:val="17"/>
                <w:szCs w:val="17"/>
              </w:rPr>
            </w:pPr>
            <w:r>
              <w:rPr>
                <w:b/>
                <w:sz w:val="17"/>
                <w:szCs w:val="17"/>
              </w:rPr>
              <w:t>642 409</w:t>
            </w:r>
          </w:p>
        </w:tc>
        <w:tc>
          <w:tcPr>
            <w:tcW w:w="1020" w:type="dxa"/>
            <w:tcBorders>
              <w:top w:val="single" w:sz="4" w:space="0" w:color="auto"/>
              <w:bottom w:val="single" w:sz="4" w:space="0" w:color="auto"/>
            </w:tcBorders>
            <w:vAlign w:val="bottom"/>
          </w:tcPr>
          <w:p w:rsidR="00EC6778" w:rsidRDefault="00EC6778" w:rsidP="00EC6778">
            <w:pPr>
              <w:widowControl w:val="0"/>
              <w:tabs>
                <w:tab w:val="decimal" w:pos="737"/>
              </w:tabs>
              <w:ind w:left="-108"/>
              <w:jc w:val="right"/>
              <w:rPr>
                <w:b/>
                <w:sz w:val="17"/>
                <w:szCs w:val="17"/>
              </w:rPr>
            </w:pPr>
            <w:r>
              <w:rPr>
                <w:bCs/>
                <w:sz w:val="17"/>
                <w:szCs w:val="17"/>
              </w:rPr>
              <w:t>–</w:t>
            </w:r>
          </w:p>
        </w:tc>
        <w:tc>
          <w:tcPr>
            <w:tcW w:w="1021" w:type="dxa"/>
            <w:tcBorders>
              <w:top w:val="single" w:sz="4" w:space="0" w:color="auto"/>
              <w:bottom w:val="single" w:sz="4" w:space="0" w:color="auto"/>
            </w:tcBorders>
            <w:vAlign w:val="bottom"/>
          </w:tcPr>
          <w:p w:rsidR="00EC6778" w:rsidRDefault="00EC6778" w:rsidP="00EC6778">
            <w:pPr>
              <w:widowControl w:val="0"/>
              <w:tabs>
                <w:tab w:val="decimal" w:pos="737"/>
              </w:tabs>
              <w:ind w:left="-108"/>
              <w:jc w:val="right"/>
              <w:rPr>
                <w:b/>
                <w:bCs/>
                <w:sz w:val="17"/>
                <w:szCs w:val="17"/>
              </w:rPr>
            </w:pPr>
            <w:r>
              <w:rPr>
                <w:b/>
                <w:sz w:val="17"/>
                <w:szCs w:val="17"/>
              </w:rPr>
              <w:t>642 409</w:t>
            </w:r>
          </w:p>
        </w:tc>
      </w:tr>
      <w:tr w:rsidR="00EC6778" w:rsidTr="007A36F8">
        <w:trPr>
          <w:trHeight w:val="23"/>
          <w:jc w:val="center"/>
        </w:trPr>
        <w:tc>
          <w:tcPr>
            <w:tcW w:w="2493" w:type="dxa"/>
            <w:shd w:val="clear" w:color="auto" w:fill="auto"/>
            <w:vAlign w:val="bottom"/>
          </w:tcPr>
          <w:p w:rsidR="00EC6778" w:rsidRPr="007A36F8" w:rsidRDefault="00EC6778" w:rsidP="008D631D">
            <w:pPr>
              <w:ind w:left="-100" w:hanging="42"/>
              <w:jc w:val="left"/>
              <w:rPr>
                <w:bCs/>
                <w:sz w:val="17"/>
                <w:szCs w:val="17"/>
              </w:rPr>
            </w:pPr>
            <w:r w:rsidRPr="007A36F8">
              <w:rPr>
                <w:bCs/>
                <w:sz w:val="17"/>
                <w:szCs w:val="17"/>
              </w:rPr>
              <w:t xml:space="preserve"> Распределение прибыли в    пользу основных акционеров</w:t>
            </w:r>
            <w:r w:rsidR="003E3ED8" w:rsidRPr="007A36F8">
              <w:rPr>
                <w:bCs/>
                <w:sz w:val="17"/>
                <w:szCs w:val="17"/>
              </w:rPr>
              <w:t xml:space="preserve"> (Прим. 19.5)</w:t>
            </w:r>
          </w:p>
          <w:p w:rsidR="00EC6778" w:rsidRPr="007A36F8" w:rsidRDefault="00EC6778" w:rsidP="00EC6778">
            <w:pPr>
              <w:pStyle w:val="Tabletext"/>
              <w:widowControl w:val="0"/>
              <w:ind w:left="-108" w:right="-108"/>
              <w:jc w:val="left"/>
              <w:rPr>
                <w:bCs/>
                <w:sz w:val="17"/>
                <w:szCs w:val="17"/>
              </w:rPr>
            </w:pPr>
          </w:p>
        </w:tc>
        <w:tc>
          <w:tcPr>
            <w:tcW w:w="1020" w:type="dxa"/>
            <w:tcBorders>
              <w:top w:val="single" w:sz="4" w:space="0" w:color="auto"/>
              <w:bottom w:val="single" w:sz="4" w:space="0" w:color="auto"/>
            </w:tcBorders>
            <w:vAlign w:val="bottom"/>
          </w:tcPr>
          <w:p w:rsidR="00EC6778" w:rsidRDefault="00EC6778" w:rsidP="00EC6778">
            <w:pPr>
              <w:pStyle w:val="Tabletext"/>
              <w:widowControl w:val="0"/>
              <w:tabs>
                <w:tab w:val="decimal" w:pos="737"/>
              </w:tabs>
              <w:ind w:left="-108"/>
              <w:jc w:val="right"/>
              <w:rPr>
                <w:b/>
                <w:bCs/>
                <w:sz w:val="17"/>
                <w:szCs w:val="17"/>
              </w:rPr>
            </w:pPr>
          </w:p>
        </w:tc>
        <w:tc>
          <w:tcPr>
            <w:tcW w:w="1020" w:type="dxa"/>
            <w:tcBorders>
              <w:top w:val="single" w:sz="4" w:space="0" w:color="auto"/>
              <w:bottom w:val="single" w:sz="4" w:space="0" w:color="auto"/>
            </w:tcBorders>
            <w:vAlign w:val="bottom"/>
          </w:tcPr>
          <w:p w:rsidR="00EC6778" w:rsidRDefault="00EC6778" w:rsidP="00EC6778">
            <w:pPr>
              <w:pStyle w:val="Tabletext"/>
              <w:widowControl w:val="0"/>
              <w:tabs>
                <w:tab w:val="decimal" w:pos="737"/>
              </w:tabs>
              <w:ind w:left="-108"/>
              <w:jc w:val="right"/>
              <w:rPr>
                <w:b/>
                <w:bCs/>
                <w:sz w:val="17"/>
                <w:szCs w:val="17"/>
              </w:rPr>
            </w:pPr>
          </w:p>
        </w:tc>
        <w:tc>
          <w:tcPr>
            <w:tcW w:w="1020" w:type="dxa"/>
            <w:tcBorders>
              <w:top w:val="single" w:sz="4" w:space="0" w:color="auto"/>
              <w:bottom w:val="single" w:sz="4" w:space="0" w:color="auto"/>
            </w:tcBorders>
            <w:vAlign w:val="bottom"/>
          </w:tcPr>
          <w:p w:rsidR="00EC6778" w:rsidRDefault="00EC6778" w:rsidP="00EC6778">
            <w:pPr>
              <w:pStyle w:val="Tabletext"/>
              <w:widowControl w:val="0"/>
              <w:tabs>
                <w:tab w:val="decimal" w:pos="737"/>
              </w:tabs>
              <w:ind w:left="-108"/>
              <w:jc w:val="right"/>
              <w:rPr>
                <w:b/>
                <w:bCs/>
                <w:sz w:val="17"/>
                <w:szCs w:val="17"/>
              </w:rPr>
            </w:pPr>
          </w:p>
        </w:tc>
        <w:tc>
          <w:tcPr>
            <w:tcW w:w="1257" w:type="dxa"/>
            <w:tcBorders>
              <w:top w:val="single" w:sz="4" w:space="0" w:color="auto"/>
              <w:bottom w:val="single" w:sz="4" w:space="0" w:color="auto"/>
            </w:tcBorders>
            <w:vAlign w:val="bottom"/>
          </w:tcPr>
          <w:p w:rsidR="00EC6778" w:rsidRDefault="00EC6778" w:rsidP="00EC6778">
            <w:pPr>
              <w:widowControl w:val="0"/>
              <w:tabs>
                <w:tab w:val="decimal" w:pos="737"/>
              </w:tabs>
              <w:ind w:left="-108"/>
              <w:jc w:val="right"/>
              <w:rPr>
                <w:b/>
                <w:sz w:val="17"/>
                <w:szCs w:val="17"/>
              </w:rPr>
            </w:pPr>
            <w:r>
              <w:rPr>
                <w:b/>
                <w:sz w:val="17"/>
                <w:szCs w:val="17"/>
              </w:rPr>
              <w:t>(28 195)</w:t>
            </w:r>
          </w:p>
        </w:tc>
        <w:tc>
          <w:tcPr>
            <w:tcW w:w="1022" w:type="dxa"/>
            <w:tcBorders>
              <w:top w:val="single" w:sz="4" w:space="0" w:color="auto"/>
              <w:bottom w:val="single" w:sz="4" w:space="0" w:color="auto"/>
            </w:tcBorders>
            <w:vAlign w:val="bottom"/>
          </w:tcPr>
          <w:p w:rsidR="00EC6778" w:rsidRDefault="00EC6778" w:rsidP="00EC6778">
            <w:pPr>
              <w:widowControl w:val="0"/>
              <w:tabs>
                <w:tab w:val="decimal" w:pos="737"/>
              </w:tabs>
              <w:ind w:left="-108"/>
              <w:jc w:val="right"/>
              <w:rPr>
                <w:b/>
                <w:sz w:val="17"/>
                <w:szCs w:val="17"/>
              </w:rPr>
            </w:pPr>
            <w:r>
              <w:rPr>
                <w:b/>
                <w:sz w:val="17"/>
                <w:szCs w:val="17"/>
              </w:rPr>
              <w:t>(28 195)</w:t>
            </w:r>
          </w:p>
        </w:tc>
        <w:tc>
          <w:tcPr>
            <w:tcW w:w="1020" w:type="dxa"/>
            <w:tcBorders>
              <w:top w:val="single" w:sz="4" w:space="0" w:color="auto"/>
              <w:bottom w:val="single" w:sz="4" w:space="0" w:color="auto"/>
            </w:tcBorders>
            <w:vAlign w:val="bottom"/>
          </w:tcPr>
          <w:p w:rsidR="00EC6778" w:rsidRDefault="00EC6778" w:rsidP="00EC6778">
            <w:pPr>
              <w:widowControl w:val="0"/>
              <w:tabs>
                <w:tab w:val="decimal" w:pos="737"/>
              </w:tabs>
              <w:ind w:left="-108"/>
              <w:jc w:val="right"/>
              <w:rPr>
                <w:bCs/>
                <w:sz w:val="17"/>
                <w:szCs w:val="17"/>
              </w:rPr>
            </w:pPr>
            <w:r>
              <w:rPr>
                <w:bCs/>
                <w:sz w:val="17"/>
                <w:szCs w:val="17"/>
              </w:rPr>
              <w:t>–</w:t>
            </w:r>
          </w:p>
        </w:tc>
        <w:tc>
          <w:tcPr>
            <w:tcW w:w="1021" w:type="dxa"/>
            <w:tcBorders>
              <w:top w:val="single" w:sz="4" w:space="0" w:color="auto"/>
              <w:bottom w:val="single" w:sz="4" w:space="0" w:color="auto"/>
            </w:tcBorders>
            <w:vAlign w:val="bottom"/>
          </w:tcPr>
          <w:p w:rsidR="00EC6778" w:rsidRDefault="00EC6778" w:rsidP="00EC6778">
            <w:pPr>
              <w:widowControl w:val="0"/>
              <w:tabs>
                <w:tab w:val="decimal" w:pos="737"/>
              </w:tabs>
              <w:ind w:left="-108"/>
              <w:jc w:val="right"/>
              <w:rPr>
                <w:b/>
                <w:bCs/>
                <w:sz w:val="17"/>
                <w:szCs w:val="17"/>
              </w:rPr>
            </w:pPr>
            <w:r>
              <w:rPr>
                <w:b/>
                <w:sz w:val="17"/>
                <w:szCs w:val="17"/>
              </w:rPr>
              <w:t>(28 195)</w:t>
            </w:r>
          </w:p>
        </w:tc>
      </w:tr>
      <w:tr w:rsidR="00EC6778" w:rsidTr="007A36F8">
        <w:trPr>
          <w:trHeight w:val="23"/>
          <w:jc w:val="center"/>
        </w:trPr>
        <w:tc>
          <w:tcPr>
            <w:tcW w:w="2493" w:type="dxa"/>
            <w:shd w:val="clear" w:color="auto" w:fill="auto"/>
            <w:vAlign w:val="bottom"/>
          </w:tcPr>
          <w:p w:rsidR="00EC6778" w:rsidRPr="007A36F8" w:rsidRDefault="00EC6778" w:rsidP="00EC6778">
            <w:pPr>
              <w:pStyle w:val="Tabletext"/>
              <w:widowControl w:val="0"/>
              <w:ind w:left="5" w:right="-108" w:hanging="113"/>
              <w:jc w:val="left"/>
              <w:rPr>
                <w:sz w:val="17"/>
                <w:szCs w:val="17"/>
              </w:rPr>
            </w:pPr>
            <w:r w:rsidRPr="007A36F8">
              <w:rPr>
                <w:b/>
                <w:bCs/>
                <w:sz w:val="17"/>
                <w:szCs w:val="17"/>
              </w:rPr>
              <w:t>На 31 декабря 2019 г.</w:t>
            </w:r>
          </w:p>
        </w:tc>
        <w:tc>
          <w:tcPr>
            <w:tcW w:w="1020" w:type="dxa"/>
            <w:tcBorders>
              <w:top w:val="single" w:sz="4" w:space="0" w:color="auto"/>
              <w:bottom w:val="single" w:sz="4" w:space="0" w:color="auto"/>
            </w:tcBorders>
            <w:vAlign w:val="bottom"/>
          </w:tcPr>
          <w:p w:rsidR="00EC6778" w:rsidRDefault="00EC6778" w:rsidP="00EC6778">
            <w:pPr>
              <w:widowControl w:val="0"/>
              <w:tabs>
                <w:tab w:val="decimal" w:pos="737"/>
              </w:tabs>
              <w:ind w:left="-108"/>
              <w:jc w:val="right"/>
              <w:rPr>
                <w:b/>
                <w:bCs/>
                <w:sz w:val="17"/>
                <w:szCs w:val="17"/>
              </w:rPr>
            </w:pPr>
            <w:r>
              <w:rPr>
                <w:b/>
                <w:bCs/>
                <w:sz w:val="17"/>
                <w:szCs w:val="17"/>
              </w:rPr>
              <w:t>11 023</w:t>
            </w:r>
          </w:p>
        </w:tc>
        <w:tc>
          <w:tcPr>
            <w:tcW w:w="1020" w:type="dxa"/>
            <w:tcBorders>
              <w:top w:val="single" w:sz="4" w:space="0" w:color="auto"/>
              <w:bottom w:val="single" w:sz="4" w:space="0" w:color="auto"/>
            </w:tcBorders>
            <w:vAlign w:val="bottom"/>
          </w:tcPr>
          <w:p w:rsidR="00EC6778" w:rsidRDefault="00EC6778" w:rsidP="00EC6778">
            <w:pPr>
              <w:widowControl w:val="0"/>
              <w:tabs>
                <w:tab w:val="decimal" w:pos="737"/>
              </w:tabs>
              <w:ind w:left="-108"/>
              <w:jc w:val="right"/>
              <w:rPr>
                <w:b/>
                <w:bCs/>
                <w:sz w:val="17"/>
                <w:szCs w:val="17"/>
              </w:rPr>
            </w:pPr>
            <w:r>
              <w:rPr>
                <w:b/>
                <w:bCs/>
                <w:sz w:val="17"/>
                <w:szCs w:val="17"/>
              </w:rPr>
              <w:t>2 246 239</w:t>
            </w:r>
          </w:p>
        </w:tc>
        <w:tc>
          <w:tcPr>
            <w:tcW w:w="1020" w:type="dxa"/>
            <w:tcBorders>
              <w:top w:val="single" w:sz="4" w:space="0" w:color="auto"/>
              <w:bottom w:val="single" w:sz="4" w:space="0" w:color="auto"/>
            </w:tcBorders>
            <w:vAlign w:val="bottom"/>
          </w:tcPr>
          <w:p w:rsidR="00EC6778" w:rsidRDefault="00EC6778" w:rsidP="00EC6778">
            <w:pPr>
              <w:widowControl w:val="0"/>
              <w:tabs>
                <w:tab w:val="decimal" w:pos="737"/>
              </w:tabs>
              <w:ind w:left="-108"/>
              <w:jc w:val="right"/>
              <w:rPr>
                <w:b/>
                <w:bCs/>
                <w:sz w:val="17"/>
                <w:szCs w:val="17"/>
              </w:rPr>
            </w:pPr>
            <w:r>
              <w:rPr>
                <w:b/>
                <w:bCs/>
                <w:sz w:val="17"/>
                <w:szCs w:val="17"/>
              </w:rPr>
              <w:t>154 905</w:t>
            </w:r>
          </w:p>
        </w:tc>
        <w:tc>
          <w:tcPr>
            <w:tcW w:w="1257" w:type="dxa"/>
            <w:tcBorders>
              <w:top w:val="single" w:sz="4" w:space="0" w:color="auto"/>
              <w:bottom w:val="single" w:sz="4" w:space="0" w:color="auto"/>
            </w:tcBorders>
            <w:vAlign w:val="bottom"/>
          </w:tcPr>
          <w:p w:rsidR="00EC6778" w:rsidRDefault="00EC6778" w:rsidP="00EC6778">
            <w:pPr>
              <w:widowControl w:val="0"/>
              <w:tabs>
                <w:tab w:val="decimal" w:pos="737"/>
              </w:tabs>
              <w:ind w:left="-108"/>
              <w:jc w:val="right"/>
              <w:rPr>
                <w:b/>
                <w:bCs/>
                <w:sz w:val="17"/>
                <w:szCs w:val="17"/>
              </w:rPr>
            </w:pPr>
            <w:r w:rsidRPr="00BF1499">
              <w:rPr>
                <w:b/>
                <w:bCs/>
                <w:sz w:val="17"/>
                <w:szCs w:val="17"/>
              </w:rPr>
              <w:t>5 7</w:t>
            </w:r>
            <w:r>
              <w:rPr>
                <w:b/>
                <w:bCs/>
                <w:sz w:val="17"/>
                <w:szCs w:val="17"/>
              </w:rPr>
              <w:t>32</w:t>
            </w:r>
            <w:r w:rsidRPr="00BF1499">
              <w:rPr>
                <w:b/>
                <w:bCs/>
                <w:sz w:val="17"/>
                <w:szCs w:val="17"/>
              </w:rPr>
              <w:t xml:space="preserve"> </w:t>
            </w:r>
            <w:r>
              <w:rPr>
                <w:b/>
                <w:bCs/>
                <w:sz w:val="17"/>
                <w:szCs w:val="17"/>
              </w:rPr>
              <w:t>569</w:t>
            </w:r>
          </w:p>
        </w:tc>
        <w:tc>
          <w:tcPr>
            <w:tcW w:w="1022" w:type="dxa"/>
            <w:tcBorders>
              <w:top w:val="single" w:sz="4" w:space="0" w:color="auto"/>
              <w:bottom w:val="single" w:sz="4" w:space="0" w:color="auto"/>
            </w:tcBorders>
            <w:vAlign w:val="bottom"/>
          </w:tcPr>
          <w:p w:rsidR="00EC6778" w:rsidRDefault="00EC6778" w:rsidP="00EC6778">
            <w:pPr>
              <w:widowControl w:val="0"/>
              <w:tabs>
                <w:tab w:val="decimal" w:pos="737"/>
              </w:tabs>
              <w:ind w:left="-108"/>
              <w:jc w:val="right"/>
              <w:rPr>
                <w:b/>
                <w:bCs/>
                <w:sz w:val="17"/>
                <w:szCs w:val="17"/>
              </w:rPr>
            </w:pPr>
            <w:r w:rsidRPr="00BF1499">
              <w:rPr>
                <w:b/>
                <w:bCs/>
                <w:sz w:val="17"/>
                <w:szCs w:val="17"/>
              </w:rPr>
              <w:t>8 1</w:t>
            </w:r>
            <w:r>
              <w:rPr>
                <w:b/>
                <w:bCs/>
                <w:sz w:val="17"/>
                <w:szCs w:val="17"/>
              </w:rPr>
              <w:t>44</w:t>
            </w:r>
            <w:r w:rsidRPr="00BF1499">
              <w:rPr>
                <w:b/>
                <w:bCs/>
                <w:sz w:val="17"/>
                <w:szCs w:val="17"/>
              </w:rPr>
              <w:t xml:space="preserve"> </w:t>
            </w:r>
            <w:r>
              <w:rPr>
                <w:b/>
                <w:bCs/>
                <w:sz w:val="17"/>
                <w:szCs w:val="17"/>
              </w:rPr>
              <w:t>736</w:t>
            </w:r>
          </w:p>
        </w:tc>
        <w:tc>
          <w:tcPr>
            <w:tcW w:w="1020" w:type="dxa"/>
            <w:tcBorders>
              <w:top w:val="single" w:sz="4" w:space="0" w:color="auto"/>
              <w:bottom w:val="single" w:sz="4" w:space="0" w:color="auto"/>
            </w:tcBorders>
            <w:vAlign w:val="bottom"/>
          </w:tcPr>
          <w:p w:rsidR="00EC6778" w:rsidRDefault="00EC6778" w:rsidP="00EC6778">
            <w:pPr>
              <w:widowControl w:val="0"/>
              <w:tabs>
                <w:tab w:val="decimal" w:pos="737"/>
              </w:tabs>
              <w:ind w:left="-108"/>
              <w:jc w:val="right"/>
              <w:rPr>
                <w:b/>
                <w:bCs/>
                <w:sz w:val="17"/>
                <w:szCs w:val="17"/>
              </w:rPr>
            </w:pPr>
            <w:r w:rsidRPr="00BF1499">
              <w:rPr>
                <w:b/>
                <w:bCs/>
                <w:sz w:val="17"/>
                <w:szCs w:val="17"/>
              </w:rPr>
              <w:t>336 151</w:t>
            </w:r>
          </w:p>
        </w:tc>
        <w:tc>
          <w:tcPr>
            <w:tcW w:w="1021" w:type="dxa"/>
            <w:tcBorders>
              <w:top w:val="single" w:sz="4" w:space="0" w:color="auto"/>
              <w:bottom w:val="single" w:sz="4" w:space="0" w:color="auto"/>
            </w:tcBorders>
            <w:vAlign w:val="bottom"/>
          </w:tcPr>
          <w:p w:rsidR="00EC6778" w:rsidRDefault="00EC6778" w:rsidP="00EC6778">
            <w:pPr>
              <w:widowControl w:val="0"/>
              <w:tabs>
                <w:tab w:val="decimal" w:pos="737"/>
              </w:tabs>
              <w:ind w:left="-108"/>
              <w:jc w:val="right"/>
              <w:rPr>
                <w:b/>
                <w:bCs/>
                <w:sz w:val="17"/>
                <w:szCs w:val="17"/>
              </w:rPr>
            </w:pPr>
            <w:r w:rsidRPr="00BF1499">
              <w:rPr>
                <w:b/>
                <w:bCs/>
                <w:sz w:val="17"/>
                <w:szCs w:val="17"/>
              </w:rPr>
              <w:t xml:space="preserve">8 </w:t>
            </w:r>
            <w:r>
              <w:rPr>
                <w:b/>
                <w:bCs/>
                <w:sz w:val="17"/>
                <w:szCs w:val="17"/>
              </w:rPr>
              <w:t>480</w:t>
            </w:r>
            <w:r w:rsidRPr="00BF1499">
              <w:rPr>
                <w:b/>
                <w:bCs/>
                <w:sz w:val="17"/>
                <w:szCs w:val="17"/>
              </w:rPr>
              <w:t xml:space="preserve"> </w:t>
            </w:r>
            <w:r>
              <w:rPr>
                <w:b/>
                <w:bCs/>
                <w:sz w:val="17"/>
                <w:szCs w:val="17"/>
              </w:rPr>
              <w:t>887</w:t>
            </w:r>
          </w:p>
        </w:tc>
      </w:tr>
      <w:tr w:rsidR="00EC6778" w:rsidTr="007A36F8">
        <w:trPr>
          <w:trHeight w:val="23"/>
          <w:jc w:val="center"/>
        </w:trPr>
        <w:tc>
          <w:tcPr>
            <w:tcW w:w="2493" w:type="dxa"/>
            <w:shd w:val="clear" w:color="auto" w:fill="auto"/>
            <w:vAlign w:val="bottom"/>
          </w:tcPr>
          <w:p w:rsidR="00EC6778" w:rsidRPr="007A36F8" w:rsidRDefault="00EC6778" w:rsidP="00EC6778">
            <w:pPr>
              <w:pStyle w:val="Tabletext"/>
              <w:widowControl w:val="0"/>
              <w:ind w:right="-108"/>
              <w:jc w:val="left"/>
              <w:rPr>
                <w:b/>
                <w:bCs/>
                <w:sz w:val="17"/>
                <w:szCs w:val="17"/>
              </w:rPr>
            </w:pPr>
          </w:p>
        </w:tc>
        <w:tc>
          <w:tcPr>
            <w:tcW w:w="1020" w:type="dxa"/>
            <w:tcBorders>
              <w:top w:val="single" w:sz="6" w:space="0" w:color="auto"/>
            </w:tcBorders>
            <w:vAlign w:val="bottom"/>
          </w:tcPr>
          <w:p w:rsidR="00EC6778" w:rsidRDefault="00EC6778" w:rsidP="00EC6778">
            <w:pPr>
              <w:widowControl w:val="0"/>
              <w:tabs>
                <w:tab w:val="decimal" w:pos="737"/>
              </w:tabs>
              <w:ind w:left="-108"/>
              <w:jc w:val="right"/>
              <w:rPr>
                <w:b/>
                <w:bCs/>
                <w:sz w:val="17"/>
                <w:szCs w:val="17"/>
              </w:rPr>
            </w:pPr>
          </w:p>
        </w:tc>
        <w:tc>
          <w:tcPr>
            <w:tcW w:w="1020" w:type="dxa"/>
            <w:tcBorders>
              <w:top w:val="single" w:sz="6" w:space="0" w:color="auto"/>
            </w:tcBorders>
            <w:vAlign w:val="bottom"/>
          </w:tcPr>
          <w:p w:rsidR="00EC6778" w:rsidRDefault="00EC6778" w:rsidP="00EC6778">
            <w:pPr>
              <w:widowControl w:val="0"/>
              <w:tabs>
                <w:tab w:val="decimal" w:pos="737"/>
              </w:tabs>
              <w:ind w:left="-108"/>
              <w:jc w:val="right"/>
              <w:rPr>
                <w:b/>
                <w:bCs/>
                <w:sz w:val="17"/>
                <w:szCs w:val="17"/>
              </w:rPr>
            </w:pPr>
          </w:p>
        </w:tc>
        <w:tc>
          <w:tcPr>
            <w:tcW w:w="1020" w:type="dxa"/>
            <w:tcBorders>
              <w:top w:val="single" w:sz="6" w:space="0" w:color="auto"/>
            </w:tcBorders>
            <w:vAlign w:val="bottom"/>
          </w:tcPr>
          <w:p w:rsidR="00EC6778" w:rsidRDefault="00EC6778" w:rsidP="00EC6778">
            <w:pPr>
              <w:widowControl w:val="0"/>
              <w:tabs>
                <w:tab w:val="decimal" w:pos="737"/>
              </w:tabs>
              <w:ind w:left="-108"/>
              <w:jc w:val="right"/>
              <w:rPr>
                <w:b/>
                <w:bCs/>
                <w:sz w:val="17"/>
                <w:szCs w:val="17"/>
              </w:rPr>
            </w:pPr>
          </w:p>
        </w:tc>
        <w:tc>
          <w:tcPr>
            <w:tcW w:w="1257" w:type="dxa"/>
            <w:tcBorders>
              <w:top w:val="single" w:sz="6" w:space="0" w:color="auto"/>
            </w:tcBorders>
            <w:vAlign w:val="bottom"/>
          </w:tcPr>
          <w:p w:rsidR="00EC6778" w:rsidRDefault="00EC6778" w:rsidP="00EC6778">
            <w:pPr>
              <w:widowControl w:val="0"/>
              <w:tabs>
                <w:tab w:val="decimal" w:pos="737"/>
              </w:tabs>
              <w:ind w:left="-108"/>
              <w:jc w:val="right"/>
              <w:rPr>
                <w:b/>
                <w:bCs/>
                <w:sz w:val="17"/>
                <w:szCs w:val="17"/>
              </w:rPr>
            </w:pPr>
          </w:p>
        </w:tc>
        <w:tc>
          <w:tcPr>
            <w:tcW w:w="1022" w:type="dxa"/>
            <w:tcBorders>
              <w:top w:val="single" w:sz="6" w:space="0" w:color="auto"/>
            </w:tcBorders>
            <w:vAlign w:val="bottom"/>
          </w:tcPr>
          <w:p w:rsidR="00EC6778" w:rsidRDefault="00EC6778" w:rsidP="00EC6778">
            <w:pPr>
              <w:widowControl w:val="0"/>
              <w:tabs>
                <w:tab w:val="decimal" w:pos="737"/>
              </w:tabs>
              <w:ind w:left="-108"/>
              <w:jc w:val="right"/>
              <w:rPr>
                <w:b/>
                <w:bCs/>
                <w:sz w:val="17"/>
                <w:szCs w:val="17"/>
              </w:rPr>
            </w:pPr>
          </w:p>
        </w:tc>
        <w:tc>
          <w:tcPr>
            <w:tcW w:w="1020" w:type="dxa"/>
            <w:tcBorders>
              <w:top w:val="single" w:sz="6" w:space="0" w:color="auto"/>
            </w:tcBorders>
            <w:vAlign w:val="bottom"/>
          </w:tcPr>
          <w:p w:rsidR="00EC6778" w:rsidRDefault="00EC6778" w:rsidP="00EC6778">
            <w:pPr>
              <w:widowControl w:val="0"/>
              <w:tabs>
                <w:tab w:val="decimal" w:pos="737"/>
              </w:tabs>
              <w:ind w:left="-108"/>
              <w:jc w:val="right"/>
              <w:rPr>
                <w:b/>
                <w:bCs/>
                <w:sz w:val="17"/>
                <w:szCs w:val="17"/>
              </w:rPr>
            </w:pPr>
          </w:p>
        </w:tc>
        <w:tc>
          <w:tcPr>
            <w:tcW w:w="1021" w:type="dxa"/>
            <w:tcBorders>
              <w:top w:val="single" w:sz="6" w:space="0" w:color="auto"/>
            </w:tcBorders>
            <w:vAlign w:val="bottom"/>
          </w:tcPr>
          <w:p w:rsidR="00EC6778" w:rsidRDefault="00EC6778" w:rsidP="00EC6778">
            <w:pPr>
              <w:widowControl w:val="0"/>
              <w:tabs>
                <w:tab w:val="decimal" w:pos="737"/>
              </w:tabs>
              <w:ind w:left="-108"/>
              <w:jc w:val="right"/>
              <w:rPr>
                <w:b/>
                <w:bCs/>
                <w:sz w:val="17"/>
                <w:szCs w:val="17"/>
              </w:rPr>
            </w:pPr>
          </w:p>
        </w:tc>
      </w:tr>
      <w:tr w:rsidR="00EC6778" w:rsidTr="007A36F8">
        <w:trPr>
          <w:trHeight w:val="23"/>
          <w:jc w:val="center"/>
        </w:trPr>
        <w:tc>
          <w:tcPr>
            <w:tcW w:w="2493" w:type="dxa"/>
            <w:shd w:val="clear" w:color="auto" w:fill="auto"/>
            <w:vAlign w:val="bottom"/>
          </w:tcPr>
          <w:p w:rsidR="00EC6778" w:rsidRPr="007A36F8" w:rsidRDefault="00EC6778" w:rsidP="00EC6778">
            <w:pPr>
              <w:pStyle w:val="Tabletext"/>
              <w:widowControl w:val="0"/>
              <w:ind w:left="5" w:right="-108" w:hanging="113"/>
              <w:jc w:val="left"/>
              <w:rPr>
                <w:b/>
                <w:bCs/>
                <w:sz w:val="17"/>
                <w:szCs w:val="17"/>
              </w:rPr>
            </w:pPr>
            <w:r w:rsidRPr="007A36F8">
              <w:rPr>
                <w:sz w:val="17"/>
                <w:szCs w:val="17"/>
              </w:rPr>
              <w:t>Убыток</w:t>
            </w:r>
            <w:r w:rsidRPr="007A36F8">
              <w:rPr>
                <w:sz w:val="17"/>
                <w:szCs w:val="17"/>
                <w:lang w:val="en-US"/>
              </w:rPr>
              <w:t xml:space="preserve"> </w:t>
            </w:r>
            <w:r w:rsidRPr="007A36F8">
              <w:rPr>
                <w:sz w:val="17"/>
                <w:szCs w:val="17"/>
              </w:rPr>
              <w:t>за год</w:t>
            </w:r>
          </w:p>
        </w:tc>
        <w:tc>
          <w:tcPr>
            <w:tcW w:w="1020" w:type="dxa"/>
            <w:tcBorders>
              <w:bottom w:val="single" w:sz="6" w:space="0" w:color="auto"/>
            </w:tcBorders>
            <w:vAlign w:val="bottom"/>
          </w:tcPr>
          <w:p w:rsidR="00EC6778" w:rsidRDefault="00EC6778" w:rsidP="00EC6778">
            <w:pPr>
              <w:pStyle w:val="Tabletext"/>
              <w:widowControl w:val="0"/>
              <w:tabs>
                <w:tab w:val="decimal" w:pos="737"/>
              </w:tabs>
              <w:ind w:left="-108"/>
              <w:jc w:val="right"/>
              <w:rPr>
                <w:sz w:val="17"/>
                <w:szCs w:val="17"/>
              </w:rPr>
            </w:pPr>
            <w:r>
              <w:rPr>
                <w:sz w:val="17"/>
                <w:szCs w:val="17"/>
              </w:rPr>
              <w:t>–</w:t>
            </w:r>
          </w:p>
        </w:tc>
        <w:tc>
          <w:tcPr>
            <w:tcW w:w="1020" w:type="dxa"/>
            <w:tcBorders>
              <w:bottom w:val="single" w:sz="6" w:space="0" w:color="auto"/>
            </w:tcBorders>
            <w:vAlign w:val="bottom"/>
          </w:tcPr>
          <w:p w:rsidR="00EC6778" w:rsidRDefault="00EC6778" w:rsidP="00EC6778">
            <w:pPr>
              <w:pStyle w:val="Tabletext"/>
              <w:widowControl w:val="0"/>
              <w:tabs>
                <w:tab w:val="decimal" w:pos="737"/>
              </w:tabs>
              <w:ind w:left="-108"/>
              <w:jc w:val="right"/>
              <w:rPr>
                <w:sz w:val="17"/>
                <w:szCs w:val="17"/>
              </w:rPr>
            </w:pPr>
            <w:r>
              <w:rPr>
                <w:sz w:val="17"/>
                <w:szCs w:val="17"/>
              </w:rPr>
              <w:t>–</w:t>
            </w:r>
          </w:p>
        </w:tc>
        <w:tc>
          <w:tcPr>
            <w:tcW w:w="1020" w:type="dxa"/>
            <w:tcBorders>
              <w:bottom w:val="single" w:sz="6" w:space="0" w:color="auto"/>
            </w:tcBorders>
            <w:vAlign w:val="bottom"/>
          </w:tcPr>
          <w:p w:rsidR="00EC6778" w:rsidRDefault="00EC6778" w:rsidP="00EC6778">
            <w:pPr>
              <w:pStyle w:val="Tabletext"/>
              <w:widowControl w:val="0"/>
              <w:tabs>
                <w:tab w:val="decimal" w:pos="737"/>
              </w:tabs>
              <w:ind w:left="-108"/>
              <w:jc w:val="right"/>
              <w:rPr>
                <w:sz w:val="17"/>
                <w:szCs w:val="17"/>
              </w:rPr>
            </w:pPr>
            <w:r>
              <w:rPr>
                <w:sz w:val="17"/>
                <w:szCs w:val="17"/>
              </w:rPr>
              <w:t>–</w:t>
            </w:r>
          </w:p>
        </w:tc>
        <w:tc>
          <w:tcPr>
            <w:tcW w:w="1257" w:type="dxa"/>
            <w:tcBorders>
              <w:bottom w:val="single" w:sz="6" w:space="0" w:color="auto"/>
            </w:tcBorders>
            <w:vAlign w:val="bottom"/>
          </w:tcPr>
          <w:p w:rsidR="00EC6778" w:rsidRDefault="00EC6778" w:rsidP="00EC6778">
            <w:pPr>
              <w:widowControl w:val="0"/>
              <w:tabs>
                <w:tab w:val="decimal" w:pos="737"/>
              </w:tabs>
              <w:ind w:left="-108"/>
              <w:jc w:val="right"/>
              <w:rPr>
                <w:sz w:val="18"/>
                <w:szCs w:val="18"/>
                <w:lang w:val="en-US"/>
              </w:rPr>
            </w:pPr>
            <w:r w:rsidRPr="00907ECE">
              <w:rPr>
                <w:sz w:val="18"/>
                <w:szCs w:val="18"/>
                <w:lang w:val="en-US"/>
              </w:rPr>
              <w:t>(</w:t>
            </w:r>
            <w:r>
              <w:rPr>
                <w:sz w:val="18"/>
                <w:szCs w:val="18"/>
              </w:rPr>
              <w:t>203 04</w:t>
            </w:r>
            <w:r w:rsidR="00991479">
              <w:rPr>
                <w:sz w:val="18"/>
                <w:szCs w:val="18"/>
              </w:rPr>
              <w:t>9</w:t>
            </w:r>
            <w:r w:rsidRPr="00907ECE">
              <w:rPr>
                <w:sz w:val="18"/>
                <w:szCs w:val="18"/>
                <w:lang w:val="en-US"/>
              </w:rPr>
              <w:t>)</w:t>
            </w:r>
          </w:p>
        </w:tc>
        <w:tc>
          <w:tcPr>
            <w:tcW w:w="1022" w:type="dxa"/>
            <w:tcBorders>
              <w:bottom w:val="single" w:sz="6" w:space="0" w:color="auto"/>
            </w:tcBorders>
            <w:vAlign w:val="bottom"/>
          </w:tcPr>
          <w:p w:rsidR="00EC6778" w:rsidRDefault="00EC6778" w:rsidP="00EC6778">
            <w:pPr>
              <w:widowControl w:val="0"/>
              <w:tabs>
                <w:tab w:val="decimal" w:pos="737"/>
              </w:tabs>
              <w:ind w:left="-108"/>
              <w:jc w:val="right"/>
              <w:rPr>
                <w:sz w:val="18"/>
                <w:szCs w:val="18"/>
                <w:lang w:val="en-US"/>
              </w:rPr>
            </w:pPr>
            <w:r w:rsidRPr="00907ECE">
              <w:rPr>
                <w:sz w:val="18"/>
                <w:szCs w:val="18"/>
                <w:lang w:val="en-US"/>
              </w:rPr>
              <w:t>(</w:t>
            </w:r>
            <w:r>
              <w:rPr>
                <w:sz w:val="18"/>
                <w:szCs w:val="18"/>
              </w:rPr>
              <w:t>203 04</w:t>
            </w:r>
            <w:r w:rsidR="00991479">
              <w:rPr>
                <w:sz w:val="18"/>
                <w:szCs w:val="18"/>
              </w:rPr>
              <w:t>9</w:t>
            </w:r>
            <w:r w:rsidRPr="00907ECE">
              <w:rPr>
                <w:sz w:val="18"/>
                <w:szCs w:val="18"/>
                <w:lang w:val="en-US"/>
              </w:rPr>
              <w:t>)</w:t>
            </w:r>
          </w:p>
        </w:tc>
        <w:tc>
          <w:tcPr>
            <w:tcW w:w="1020" w:type="dxa"/>
            <w:tcBorders>
              <w:bottom w:val="single" w:sz="6" w:space="0" w:color="auto"/>
            </w:tcBorders>
            <w:vAlign w:val="bottom"/>
          </w:tcPr>
          <w:p w:rsidR="00EC6778" w:rsidRDefault="00EC6778" w:rsidP="00EC6778">
            <w:pPr>
              <w:widowControl w:val="0"/>
              <w:tabs>
                <w:tab w:val="decimal" w:pos="737"/>
              </w:tabs>
              <w:ind w:left="-108"/>
              <w:jc w:val="right"/>
              <w:rPr>
                <w:sz w:val="18"/>
                <w:szCs w:val="18"/>
                <w:lang w:val="en-US"/>
              </w:rPr>
            </w:pPr>
            <w:r w:rsidRPr="00907ECE">
              <w:rPr>
                <w:sz w:val="18"/>
                <w:szCs w:val="18"/>
                <w:lang w:val="en-US"/>
              </w:rPr>
              <w:t>(17</w:t>
            </w:r>
            <w:r>
              <w:rPr>
                <w:sz w:val="18"/>
                <w:szCs w:val="18"/>
              </w:rPr>
              <w:t>4</w:t>
            </w:r>
            <w:r w:rsidRPr="00907ECE">
              <w:rPr>
                <w:sz w:val="18"/>
                <w:szCs w:val="18"/>
                <w:lang w:val="en-US"/>
              </w:rPr>
              <w:t xml:space="preserve"> </w:t>
            </w:r>
            <w:r>
              <w:rPr>
                <w:sz w:val="18"/>
                <w:szCs w:val="18"/>
              </w:rPr>
              <w:t>3</w:t>
            </w:r>
            <w:r w:rsidRPr="00907ECE">
              <w:rPr>
                <w:sz w:val="18"/>
                <w:szCs w:val="18"/>
                <w:lang w:val="en-US"/>
              </w:rPr>
              <w:t>69)</w:t>
            </w:r>
          </w:p>
        </w:tc>
        <w:tc>
          <w:tcPr>
            <w:tcW w:w="1021" w:type="dxa"/>
            <w:tcBorders>
              <w:bottom w:val="single" w:sz="6" w:space="0" w:color="auto"/>
            </w:tcBorders>
            <w:vAlign w:val="bottom"/>
          </w:tcPr>
          <w:p w:rsidR="00EC6778" w:rsidRPr="00886535" w:rsidRDefault="00886535" w:rsidP="00EC6778">
            <w:pPr>
              <w:jc w:val="right"/>
              <w:rPr>
                <w:b/>
                <w:bCs/>
                <w:sz w:val="18"/>
                <w:szCs w:val="18"/>
                <w:lang w:val="en-US"/>
              </w:rPr>
            </w:pPr>
            <w:r>
              <w:rPr>
                <w:b/>
                <w:bCs/>
                <w:sz w:val="18"/>
                <w:szCs w:val="18"/>
              </w:rPr>
              <w:t>(377 41</w:t>
            </w:r>
            <w:r w:rsidR="00991479">
              <w:rPr>
                <w:b/>
                <w:bCs/>
                <w:sz w:val="18"/>
                <w:szCs w:val="18"/>
              </w:rPr>
              <w:t>8</w:t>
            </w:r>
            <w:r>
              <w:rPr>
                <w:b/>
                <w:bCs/>
                <w:sz w:val="18"/>
                <w:szCs w:val="18"/>
                <w:lang w:val="en-US"/>
              </w:rPr>
              <w:t>)</w:t>
            </w:r>
          </w:p>
        </w:tc>
      </w:tr>
      <w:tr w:rsidR="00EC6778" w:rsidTr="007A36F8">
        <w:trPr>
          <w:trHeight w:val="23"/>
          <w:jc w:val="center"/>
        </w:trPr>
        <w:tc>
          <w:tcPr>
            <w:tcW w:w="2493" w:type="dxa"/>
            <w:shd w:val="clear" w:color="auto" w:fill="auto"/>
            <w:vAlign w:val="bottom"/>
          </w:tcPr>
          <w:p w:rsidR="00EC6778" w:rsidRPr="007A36F8" w:rsidRDefault="00EC6778" w:rsidP="00EC6778">
            <w:pPr>
              <w:pStyle w:val="Tabletext"/>
              <w:widowControl w:val="0"/>
              <w:ind w:left="5" w:right="-108" w:hanging="113"/>
              <w:jc w:val="left"/>
              <w:rPr>
                <w:b/>
                <w:bCs/>
                <w:sz w:val="17"/>
                <w:szCs w:val="17"/>
              </w:rPr>
            </w:pPr>
            <w:r w:rsidRPr="007A36F8">
              <w:rPr>
                <w:b/>
                <w:bCs/>
                <w:sz w:val="17"/>
                <w:szCs w:val="17"/>
              </w:rPr>
              <w:t>Итого совокупный доход</w:t>
            </w:r>
          </w:p>
        </w:tc>
        <w:tc>
          <w:tcPr>
            <w:tcW w:w="1020" w:type="dxa"/>
            <w:tcBorders>
              <w:top w:val="single" w:sz="6" w:space="0" w:color="auto"/>
            </w:tcBorders>
            <w:vAlign w:val="bottom"/>
          </w:tcPr>
          <w:p w:rsidR="00EC6778" w:rsidRDefault="00EC6778" w:rsidP="00EC6778">
            <w:pPr>
              <w:pStyle w:val="Tabletext"/>
              <w:widowControl w:val="0"/>
              <w:tabs>
                <w:tab w:val="decimal" w:pos="737"/>
              </w:tabs>
              <w:ind w:left="-108"/>
              <w:jc w:val="right"/>
              <w:rPr>
                <w:b/>
                <w:bCs/>
                <w:sz w:val="17"/>
                <w:szCs w:val="17"/>
              </w:rPr>
            </w:pPr>
            <w:r>
              <w:rPr>
                <w:b/>
                <w:bCs/>
                <w:sz w:val="17"/>
                <w:szCs w:val="17"/>
              </w:rPr>
              <w:t>–</w:t>
            </w:r>
          </w:p>
        </w:tc>
        <w:tc>
          <w:tcPr>
            <w:tcW w:w="1020" w:type="dxa"/>
            <w:tcBorders>
              <w:top w:val="single" w:sz="6" w:space="0" w:color="auto"/>
            </w:tcBorders>
            <w:vAlign w:val="bottom"/>
          </w:tcPr>
          <w:p w:rsidR="00EC6778" w:rsidRDefault="00EC6778" w:rsidP="00EC6778">
            <w:pPr>
              <w:pStyle w:val="Tabletext"/>
              <w:widowControl w:val="0"/>
              <w:tabs>
                <w:tab w:val="decimal" w:pos="737"/>
              </w:tabs>
              <w:ind w:left="-108"/>
              <w:jc w:val="right"/>
              <w:rPr>
                <w:b/>
                <w:bCs/>
                <w:sz w:val="17"/>
                <w:szCs w:val="17"/>
              </w:rPr>
            </w:pPr>
            <w:r>
              <w:rPr>
                <w:b/>
                <w:bCs/>
                <w:sz w:val="17"/>
                <w:szCs w:val="17"/>
              </w:rPr>
              <w:t>–</w:t>
            </w:r>
          </w:p>
        </w:tc>
        <w:tc>
          <w:tcPr>
            <w:tcW w:w="1020" w:type="dxa"/>
            <w:tcBorders>
              <w:top w:val="single" w:sz="6" w:space="0" w:color="auto"/>
            </w:tcBorders>
            <w:vAlign w:val="bottom"/>
          </w:tcPr>
          <w:p w:rsidR="00EC6778" w:rsidRDefault="00EC6778" w:rsidP="00EC6778">
            <w:pPr>
              <w:pStyle w:val="Tabletext"/>
              <w:widowControl w:val="0"/>
              <w:tabs>
                <w:tab w:val="decimal" w:pos="737"/>
              </w:tabs>
              <w:ind w:left="-108"/>
              <w:jc w:val="right"/>
              <w:rPr>
                <w:b/>
                <w:bCs/>
                <w:sz w:val="17"/>
                <w:szCs w:val="17"/>
              </w:rPr>
            </w:pPr>
            <w:r>
              <w:rPr>
                <w:b/>
                <w:bCs/>
                <w:sz w:val="17"/>
                <w:szCs w:val="17"/>
              </w:rPr>
              <w:t>–</w:t>
            </w:r>
          </w:p>
        </w:tc>
        <w:tc>
          <w:tcPr>
            <w:tcW w:w="1257" w:type="dxa"/>
            <w:tcBorders>
              <w:top w:val="single" w:sz="6" w:space="0" w:color="auto"/>
            </w:tcBorders>
            <w:vAlign w:val="bottom"/>
          </w:tcPr>
          <w:p w:rsidR="00EC6778" w:rsidRDefault="00EC6778" w:rsidP="00EC6778">
            <w:pPr>
              <w:widowControl w:val="0"/>
              <w:tabs>
                <w:tab w:val="decimal" w:pos="737"/>
              </w:tabs>
              <w:ind w:left="-108"/>
              <w:jc w:val="right"/>
              <w:rPr>
                <w:b/>
                <w:sz w:val="18"/>
                <w:szCs w:val="18"/>
                <w:lang w:val="en-US"/>
              </w:rPr>
            </w:pPr>
            <w:r w:rsidRPr="0050024C">
              <w:rPr>
                <w:b/>
                <w:sz w:val="18"/>
                <w:szCs w:val="18"/>
                <w:lang w:val="en-US"/>
              </w:rPr>
              <w:t>(</w:t>
            </w:r>
            <w:r w:rsidRPr="0050024C">
              <w:rPr>
                <w:b/>
                <w:sz w:val="18"/>
                <w:szCs w:val="18"/>
              </w:rPr>
              <w:t>203 04</w:t>
            </w:r>
            <w:r w:rsidR="00991479">
              <w:rPr>
                <w:b/>
                <w:sz w:val="18"/>
                <w:szCs w:val="18"/>
              </w:rPr>
              <w:t>9</w:t>
            </w:r>
            <w:r w:rsidRPr="0050024C">
              <w:rPr>
                <w:b/>
                <w:sz w:val="18"/>
                <w:szCs w:val="18"/>
                <w:lang w:val="en-US"/>
              </w:rPr>
              <w:t>)</w:t>
            </w:r>
          </w:p>
        </w:tc>
        <w:tc>
          <w:tcPr>
            <w:tcW w:w="1022" w:type="dxa"/>
            <w:tcBorders>
              <w:top w:val="single" w:sz="6" w:space="0" w:color="auto"/>
            </w:tcBorders>
            <w:vAlign w:val="bottom"/>
          </w:tcPr>
          <w:p w:rsidR="00EC6778" w:rsidRDefault="00EC6778" w:rsidP="00EC6778">
            <w:pPr>
              <w:widowControl w:val="0"/>
              <w:tabs>
                <w:tab w:val="decimal" w:pos="737"/>
              </w:tabs>
              <w:ind w:left="-108"/>
              <w:jc w:val="right"/>
              <w:rPr>
                <w:b/>
                <w:sz w:val="18"/>
                <w:szCs w:val="18"/>
                <w:lang w:val="en-US"/>
              </w:rPr>
            </w:pPr>
            <w:r w:rsidRPr="0050024C">
              <w:rPr>
                <w:b/>
                <w:sz w:val="18"/>
                <w:szCs w:val="18"/>
                <w:lang w:val="en-US"/>
              </w:rPr>
              <w:t>(</w:t>
            </w:r>
            <w:r w:rsidRPr="0050024C">
              <w:rPr>
                <w:b/>
                <w:sz w:val="18"/>
                <w:szCs w:val="18"/>
              </w:rPr>
              <w:t>203 04</w:t>
            </w:r>
            <w:r w:rsidR="00991479">
              <w:rPr>
                <w:b/>
                <w:sz w:val="18"/>
                <w:szCs w:val="18"/>
              </w:rPr>
              <w:t>9</w:t>
            </w:r>
            <w:r w:rsidRPr="0050024C">
              <w:rPr>
                <w:b/>
                <w:sz w:val="18"/>
                <w:szCs w:val="18"/>
                <w:lang w:val="en-US"/>
              </w:rPr>
              <w:t>)</w:t>
            </w:r>
          </w:p>
        </w:tc>
        <w:tc>
          <w:tcPr>
            <w:tcW w:w="1020" w:type="dxa"/>
            <w:tcBorders>
              <w:top w:val="single" w:sz="6" w:space="0" w:color="auto"/>
            </w:tcBorders>
            <w:vAlign w:val="bottom"/>
          </w:tcPr>
          <w:p w:rsidR="00EC6778" w:rsidRDefault="00EC6778" w:rsidP="00EC6778">
            <w:pPr>
              <w:widowControl w:val="0"/>
              <w:tabs>
                <w:tab w:val="decimal" w:pos="737"/>
              </w:tabs>
              <w:ind w:left="-108"/>
              <w:jc w:val="right"/>
              <w:rPr>
                <w:b/>
                <w:sz w:val="18"/>
                <w:szCs w:val="18"/>
                <w:lang w:val="en-US"/>
              </w:rPr>
            </w:pPr>
            <w:r w:rsidRPr="00907ECE">
              <w:rPr>
                <w:b/>
                <w:sz w:val="18"/>
                <w:szCs w:val="18"/>
                <w:lang w:val="en-US"/>
              </w:rPr>
              <w:t>(17</w:t>
            </w:r>
            <w:r>
              <w:rPr>
                <w:b/>
                <w:sz w:val="18"/>
                <w:szCs w:val="18"/>
              </w:rPr>
              <w:t>4</w:t>
            </w:r>
            <w:r w:rsidRPr="00907ECE">
              <w:rPr>
                <w:b/>
                <w:sz w:val="18"/>
                <w:szCs w:val="18"/>
                <w:lang w:val="en-US"/>
              </w:rPr>
              <w:t xml:space="preserve"> </w:t>
            </w:r>
            <w:r>
              <w:rPr>
                <w:b/>
                <w:sz w:val="18"/>
                <w:szCs w:val="18"/>
              </w:rPr>
              <w:t>3</w:t>
            </w:r>
            <w:r w:rsidRPr="00907ECE">
              <w:rPr>
                <w:b/>
                <w:sz w:val="18"/>
                <w:szCs w:val="18"/>
                <w:lang w:val="en-US"/>
              </w:rPr>
              <w:t>69)</w:t>
            </w:r>
          </w:p>
        </w:tc>
        <w:tc>
          <w:tcPr>
            <w:tcW w:w="1021" w:type="dxa"/>
            <w:tcBorders>
              <w:top w:val="single" w:sz="6" w:space="0" w:color="auto"/>
            </w:tcBorders>
            <w:vAlign w:val="bottom"/>
          </w:tcPr>
          <w:p w:rsidR="00EC6778" w:rsidRDefault="00EC6778" w:rsidP="00EC6778">
            <w:pPr>
              <w:jc w:val="right"/>
              <w:rPr>
                <w:b/>
                <w:bCs/>
                <w:sz w:val="18"/>
                <w:szCs w:val="18"/>
              </w:rPr>
            </w:pPr>
            <w:r>
              <w:rPr>
                <w:b/>
                <w:bCs/>
                <w:sz w:val="18"/>
                <w:szCs w:val="18"/>
              </w:rPr>
              <w:t>(377 41</w:t>
            </w:r>
            <w:r w:rsidR="00991479">
              <w:rPr>
                <w:b/>
                <w:bCs/>
                <w:sz w:val="18"/>
                <w:szCs w:val="18"/>
              </w:rPr>
              <w:t>8</w:t>
            </w:r>
            <w:r>
              <w:rPr>
                <w:b/>
                <w:bCs/>
                <w:sz w:val="18"/>
                <w:szCs w:val="18"/>
              </w:rPr>
              <w:t>)</w:t>
            </w:r>
          </w:p>
        </w:tc>
      </w:tr>
      <w:tr w:rsidR="00EC6778" w:rsidTr="007A36F8">
        <w:trPr>
          <w:trHeight w:val="23"/>
          <w:jc w:val="center"/>
        </w:trPr>
        <w:tc>
          <w:tcPr>
            <w:tcW w:w="2493" w:type="dxa"/>
            <w:shd w:val="clear" w:color="auto" w:fill="auto"/>
            <w:vAlign w:val="bottom"/>
          </w:tcPr>
          <w:p w:rsidR="00EC6778" w:rsidRPr="007A36F8" w:rsidRDefault="00EC6778" w:rsidP="00EC6778">
            <w:pPr>
              <w:pStyle w:val="Tabletext"/>
              <w:widowControl w:val="0"/>
              <w:ind w:left="-108" w:right="-108"/>
              <w:jc w:val="left"/>
              <w:rPr>
                <w:bCs/>
                <w:sz w:val="17"/>
                <w:szCs w:val="17"/>
              </w:rPr>
            </w:pPr>
            <w:r w:rsidRPr="007A36F8">
              <w:rPr>
                <w:bCs/>
                <w:sz w:val="17"/>
                <w:szCs w:val="17"/>
              </w:rPr>
              <w:t>Получение ранее списанных займов выданных</w:t>
            </w:r>
            <w:r w:rsidRPr="007A36F8" w:rsidDel="00B661B0">
              <w:rPr>
                <w:bCs/>
                <w:sz w:val="17"/>
                <w:szCs w:val="17"/>
              </w:rPr>
              <w:t xml:space="preserve"> </w:t>
            </w:r>
            <w:r w:rsidRPr="007A36F8">
              <w:rPr>
                <w:bCs/>
                <w:sz w:val="17"/>
                <w:szCs w:val="17"/>
              </w:rPr>
              <w:t>(Прим.19.5)</w:t>
            </w:r>
          </w:p>
        </w:tc>
        <w:tc>
          <w:tcPr>
            <w:tcW w:w="1020" w:type="dxa"/>
            <w:tcBorders>
              <w:top w:val="single" w:sz="6" w:space="0" w:color="auto"/>
            </w:tcBorders>
            <w:vAlign w:val="bottom"/>
          </w:tcPr>
          <w:p w:rsidR="00EC6778" w:rsidRDefault="00EC6778" w:rsidP="00EC6778">
            <w:pPr>
              <w:pStyle w:val="Tabletext"/>
              <w:widowControl w:val="0"/>
              <w:tabs>
                <w:tab w:val="decimal" w:pos="737"/>
              </w:tabs>
              <w:ind w:left="-108"/>
              <w:jc w:val="right"/>
              <w:rPr>
                <w:b/>
                <w:bCs/>
                <w:sz w:val="17"/>
                <w:szCs w:val="17"/>
              </w:rPr>
            </w:pPr>
            <w:r>
              <w:rPr>
                <w:b/>
                <w:bCs/>
                <w:sz w:val="17"/>
                <w:szCs w:val="17"/>
              </w:rPr>
              <w:t>–</w:t>
            </w:r>
          </w:p>
        </w:tc>
        <w:tc>
          <w:tcPr>
            <w:tcW w:w="1020" w:type="dxa"/>
            <w:tcBorders>
              <w:top w:val="single" w:sz="6" w:space="0" w:color="auto"/>
            </w:tcBorders>
            <w:vAlign w:val="bottom"/>
          </w:tcPr>
          <w:p w:rsidR="00EC6778" w:rsidRDefault="00EC6778" w:rsidP="00EC6778">
            <w:pPr>
              <w:pStyle w:val="Tabletext"/>
              <w:widowControl w:val="0"/>
              <w:tabs>
                <w:tab w:val="decimal" w:pos="737"/>
              </w:tabs>
              <w:ind w:left="-108"/>
              <w:jc w:val="right"/>
              <w:rPr>
                <w:b/>
                <w:bCs/>
                <w:sz w:val="17"/>
                <w:szCs w:val="17"/>
              </w:rPr>
            </w:pPr>
            <w:r>
              <w:rPr>
                <w:b/>
                <w:bCs/>
                <w:sz w:val="17"/>
                <w:szCs w:val="17"/>
              </w:rPr>
              <w:t>–</w:t>
            </w:r>
          </w:p>
        </w:tc>
        <w:tc>
          <w:tcPr>
            <w:tcW w:w="1020" w:type="dxa"/>
            <w:tcBorders>
              <w:top w:val="single" w:sz="6" w:space="0" w:color="auto"/>
            </w:tcBorders>
            <w:vAlign w:val="bottom"/>
          </w:tcPr>
          <w:p w:rsidR="00EC6778" w:rsidRDefault="00EC6778" w:rsidP="00EC6778">
            <w:pPr>
              <w:pStyle w:val="Tabletext"/>
              <w:widowControl w:val="0"/>
              <w:tabs>
                <w:tab w:val="decimal" w:pos="737"/>
              </w:tabs>
              <w:ind w:left="-108"/>
              <w:jc w:val="right"/>
              <w:rPr>
                <w:b/>
                <w:bCs/>
                <w:sz w:val="17"/>
                <w:szCs w:val="17"/>
              </w:rPr>
            </w:pPr>
            <w:r>
              <w:rPr>
                <w:b/>
                <w:bCs/>
                <w:sz w:val="17"/>
                <w:szCs w:val="17"/>
              </w:rPr>
              <w:t>–</w:t>
            </w:r>
          </w:p>
        </w:tc>
        <w:tc>
          <w:tcPr>
            <w:tcW w:w="1257" w:type="dxa"/>
            <w:tcBorders>
              <w:top w:val="single" w:sz="6" w:space="0" w:color="auto"/>
            </w:tcBorders>
            <w:vAlign w:val="bottom"/>
          </w:tcPr>
          <w:p w:rsidR="00EC6778" w:rsidRDefault="00EC6778" w:rsidP="00EC6778">
            <w:pPr>
              <w:jc w:val="right"/>
              <w:rPr>
                <w:sz w:val="18"/>
                <w:szCs w:val="18"/>
              </w:rPr>
            </w:pPr>
            <w:r>
              <w:rPr>
                <w:sz w:val="18"/>
                <w:szCs w:val="18"/>
              </w:rPr>
              <w:t>81 632</w:t>
            </w:r>
          </w:p>
        </w:tc>
        <w:tc>
          <w:tcPr>
            <w:tcW w:w="1022" w:type="dxa"/>
            <w:tcBorders>
              <w:top w:val="single" w:sz="6" w:space="0" w:color="auto"/>
            </w:tcBorders>
            <w:vAlign w:val="bottom"/>
          </w:tcPr>
          <w:p w:rsidR="00EC6778" w:rsidRDefault="00EC6778" w:rsidP="00EC6778">
            <w:pPr>
              <w:jc w:val="right"/>
              <w:rPr>
                <w:sz w:val="18"/>
                <w:szCs w:val="18"/>
              </w:rPr>
            </w:pPr>
            <w:r>
              <w:rPr>
                <w:sz w:val="18"/>
                <w:szCs w:val="18"/>
              </w:rPr>
              <w:t>81 632</w:t>
            </w:r>
          </w:p>
        </w:tc>
        <w:tc>
          <w:tcPr>
            <w:tcW w:w="1020" w:type="dxa"/>
            <w:tcBorders>
              <w:top w:val="single" w:sz="6" w:space="0" w:color="auto"/>
            </w:tcBorders>
            <w:vAlign w:val="bottom"/>
          </w:tcPr>
          <w:p w:rsidR="00EC6778" w:rsidRDefault="00EC6778" w:rsidP="00EC6778">
            <w:pPr>
              <w:jc w:val="right"/>
              <w:rPr>
                <w:rFonts w:ascii="Arial" w:hAnsi="Arial" w:cs="Arial"/>
              </w:rPr>
            </w:pPr>
            <w:r>
              <w:rPr>
                <w:b/>
                <w:bCs/>
                <w:sz w:val="17"/>
                <w:szCs w:val="17"/>
              </w:rPr>
              <w:t>–</w:t>
            </w:r>
          </w:p>
        </w:tc>
        <w:tc>
          <w:tcPr>
            <w:tcW w:w="1021" w:type="dxa"/>
            <w:tcBorders>
              <w:top w:val="single" w:sz="6" w:space="0" w:color="auto"/>
            </w:tcBorders>
            <w:vAlign w:val="bottom"/>
          </w:tcPr>
          <w:p w:rsidR="00EC6778" w:rsidRDefault="00EC6778" w:rsidP="00EC6778">
            <w:pPr>
              <w:jc w:val="right"/>
              <w:rPr>
                <w:b/>
                <w:bCs/>
                <w:sz w:val="18"/>
                <w:szCs w:val="18"/>
              </w:rPr>
            </w:pPr>
            <w:r>
              <w:rPr>
                <w:b/>
                <w:bCs/>
                <w:sz w:val="18"/>
                <w:szCs w:val="18"/>
              </w:rPr>
              <w:t>81 632</w:t>
            </w:r>
          </w:p>
        </w:tc>
      </w:tr>
      <w:tr w:rsidR="00EC6778" w:rsidTr="007A36F8">
        <w:trPr>
          <w:trHeight w:val="416"/>
          <w:jc w:val="center"/>
        </w:trPr>
        <w:tc>
          <w:tcPr>
            <w:tcW w:w="2493" w:type="dxa"/>
            <w:shd w:val="clear" w:color="auto" w:fill="auto"/>
            <w:vAlign w:val="bottom"/>
          </w:tcPr>
          <w:p w:rsidR="00EC6778" w:rsidRPr="007A36F8" w:rsidRDefault="00EC6778" w:rsidP="008D631D">
            <w:pPr>
              <w:ind w:left="-114"/>
              <w:jc w:val="left"/>
            </w:pPr>
            <w:r w:rsidRPr="007A36F8">
              <w:rPr>
                <w:bCs/>
                <w:sz w:val="17"/>
                <w:szCs w:val="17"/>
              </w:rPr>
              <w:t xml:space="preserve"> Распределение прибыли в    пользу акционеров</w:t>
            </w:r>
            <w:r w:rsidR="003E3ED8" w:rsidRPr="007A36F8">
              <w:rPr>
                <w:bCs/>
                <w:sz w:val="17"/>
                <w:szCs w:val="17"/>
              </w:rPr>
              <w:t xml:space="preserve"> (Прим. 11)</w:t>
            </w:r>
          </w:p>
        </w:tc>
        <w:tc>
          <w:tcPr>
            <w:tcW w:w="1020" w:type="dxa"/>
            <w:tcBorders>
              <w:top w:val="single" w:sz="4" w:space="0" w:color="auto"/>
              <w:bottom w:val="single" w:sz="4" w:space="0" w:color="auto"/>
            </w:tcBorders>
            <w:vAlign w:val="bottom"/>
          </w:tcPr>
          <w:p w:rsidR="00EC6778" w:rsidRDefault="00EC6778" w:rsidP="00EC6778">
            <w:pPr>
              <w:pStyle w:val="Tabletext"/>
              <w:widowControl w:val="0"/>
              <w:tabs>
                <w:tab w:val="decimal" w:pos="737"/>
              </w:tabs>
              <w:ind w:left="-108"/>
              <w:jc w:val="right"/>
              <w:rPr>
                <w:b/>
                <w:bCs/>
                <w:sz w:val="17"/>
                <w:szCs w:val="17"/>
              </w:rPr>
            </w:pPr>
            <w:r>
              <w:rPr>
                <w:b/>
                <w:bCs/>
                <w:sz w:val="17"/>
                <w:szCs w:val="17"/>
              </w:rPr>
              <w:t>–</w:t>
            </w:r>
          </w:p>
        </w:tc>
        <w:tc>
          <w:tcPr>
            <w:tcW w:w="1020" w:type="dxa"/>
            <w:tcBorders>
              <w:top w:val="single" w:sz="4" w:space="0" w:color="auto"/>
              <w:bottom w:val="single" w:sz="4" w:space="0" w:color="auto"/>
            </w:tcBorders>
            <w:vAlign w:val="bottom"/>
          </w:tcPr>
          <w:p w:rsidR="00EC6778" w:rsidRDefault="00EC6778" w:rsidP="00EC6778">
            <w:pPr>
              <w:pStyle w:val="Tabletext"/>
              <w:widowControl w:val="0"/>
              <w:tabs>
                <w:tab w:val="decimal" w:pos="737"/>
              </w:tabs>
              <w:ind w:left="-108"/>
              <w:jc w:val="right"/>
              <w:rPr>
                <w:b/>
                <w:bCs/>
                <w:sz w:val="17"/>
                <w:szCs w:val="17"/>
              </w:rPr>
            </w:pPr>
            <w:r>
              <w:rPr>
                <w:b/>
                <w:bCs/>
                <w:sz w:val="17"/>
                <w:szCs w:val="17"/>
              </w:rPr>
              <w:t>–</w:t>
            </w:r>
          </w:p>
        </w:tc>
        <w:tc>
          <w:tcPr>
            <w:tcW w:w="1020" w:type="dxa"/>
            <w:tcBorders>
              <w:top w:val="single" w:sz="4" w:space="0" w:color="auto"/>
              <w:bottom w:val="single" w:sz="4" w:space="0" w:color="auto"/>
            </w:tcBorders>
            <w:vAlign w:val="bottom"/>
          </w:tcPr>
          <w:p w:rsidR="00EC6778" w:rsidRDefault="00EC6778" w:rsidP="00EC6778">
            <w:pPr>
              <w:pStyle w:val="Tabletext"/>
              <w:widowControl w:val="0"/>
              <w:tabs>
                <w:tab w:val="decimal" w:pos="737"/>
              </w:tabs>
              <w:ind w:left="-108"/>
              <w:jc w:val="right"/>
              <w:rPr>
                <w:b/>
                <w:bCs/>
                <w:sz w:val="17"/>
                <w:szCs w:val="17"/>
              </w:rPr>
            </w:pPr>
            <w:r>
              <w:rPr>
                <w:b/>
                <w:bCs/>
                <w:sz w:val="17"/>
                <w:szCs w:val="17"/>
              </w:rPr>
              <w:t>–</w:t>
            </w:r>
          </w:p>
        </w:tc>
        <w:tc>
          <w:tcPr>
            <w:tcW w:w="1257" w:type="dxa"/>
            <w:tcBorders>
              <w:top w:val="single" w:sz="6" w:space="0" w:color="auto"/>
            </w:tcBorders>
            <w:vAlign w:val="bottom"/>
          </w:tcPr>
          <w:p w:rsidR="00EC6778" w:rsidRDefault="00EC6778" w:rsidP="00EC6778">
            <w:pPr>
              <w:jc w:val="right"/>
              <w:rPr>
                <w:sz w:val="18"/>
                <w:szCs w:val="18"/>
              </w:rPr>
            </w:pPr>
            <w:r>
              <w:rPr>
                <w:sz w:val="18"/>
                <w:szCs w:val="18"/>
              </w:rPr>
              <w:t>(54 897)</w:t>
            </w:r>
          </w:p>
        </w:tc>
        <w:tc>
          <w:tcPr>
            <w:tcW w:w="1022" w:type="dxa"/>
            <w:tcBorders>
              <w:top w:val="single" w:sz="6" w:space="0" w:color="auto"/>
            </w:tcBorders>
            <w:vAlign w:val="bottom"/>
          </w:tcPr>
          <w:p w:rsidR="00EC6778" w:rsidRDefault="00EC6778" w:rsidP="00EC6778">
            <w:pPr>
              <w:jc w:val="right"/>
              <w:rPr>
                <w:sz w:val="18"/>
                <w:szCs w:val="18"/>
              </w:rPr>
            </w:pPr>
            <w:r>
              <w:rPr>
                <w:sz w:val="18"/>
                <w:szCs w:val="18"/>
              </w:rPr>
              <w:t>(54 897)</w:t>
            </w:r>
          </w:p>
        </w:tc>
        <w:tc>
          <w:tcPr>
            <w:tcW w:w="1020" w:type="dxa"/>
            <w:tcBorders>
              <w:top w:val="single" w:sz="6" w:space="0" w:color="auto"/>
            </w:tcBorders>
            <w:vAlign w:val="bottom"/>
          </w:tcPr>
          <w:p w:rsidR="00EC6778" w:rsidRDefault="00EC6778" w:rsidP="00EC6778">
            <w:pPr>
              <w:jc w:val="right"/>
              <w:rPr>
                <w:sz w:val="18"/>
                <w:szCs w:val="18"/>
              </w:rPr>
            </w:pPr>
            <w:r>
              <w:rPr>
                <w:sz w:val="18"/>
                <w:szCs w:val="18"/>
              </w:rPr>
              <w:t>(283)</w:t>
            </w:r>
          </w:p>
        </w:tc>
        <w:tc>
          <w:tcPr>
            <w:tcW w:w="1021" w:type="dxa"/>
            <w:tcBorders>
              <w:top w:val="single" w:sz="6" w:space="0" w:color="auto"/>
            </w:tcBorders>
            <w:vAlign w:val="bottom"/>
          </w:tcPr>
          <w:p w:rsidR="00EC6778" w:rsidRDefault="00EC6778" w:rsidP="00EC6778">
            <w:pPr>
              <w:jc w:val="right"/>
              <w:rPr>
                <w:b/>
                <w:bCs/>
                <w:sz w:val="18"/>
                <w:szCs w:val="18"/>
              </w:rPr>
            </w:pPr>
            <w:r>
              <w:rPr>
                <w:b/>
                <w:bCs/>
                <w:sz w:val="18"/>
                <w:szCs w:val="18"/>
              </w:rPr>
              <w:t>(55 180)</w:t>
            </w:r>
          </w:p>
        </w:tc>
      </w:tr>
      <w:tr w:rsidR="00EC6778" w:rsidRPr="00267CA9" w:rsidTr="007A36F8">
        <w:trPr>
          <w:trHeight w:val="340"/>
          <w:jc w:val="center"/>
        </w:trPr>
        <w:tc>
          <w:tcPr>
            <w:tcW w:w="2493" w:type="dxa"/>
            <w:shd w:val="clear" w:color="auto" w:fill="auto"/>
            <w:vAlign w:val="bottom"/>
          </w:tcPr>
          <w:p w:rsidR="00EC6778" w:rsidRPr="007A36F8" w:rsidRDefault="00EC6778" w:rsidP="00EC6778">
            <w:pPr>
              <w:pStyle w:val="Tabletext"/>
              <w:widowControl w:val="0"/>
              <w:ind w:left="5" w:right="-108" w:hanging="113"/>
              <w:jc w:val="left"/>
              <w:rPr>
                <w:sz w:val="17"/>
                <w:szCs w:val="17"/>
              </w:rPr>
            </w:pPr>
            <w:r w:rsidRPr="007A36F8">
              <w:rPr>
                <w:b/>
                <w:bCs/>
                <w:sz w:val="17"/>
                <w:szCs w:val="17"/>
              </w:rPr>
              <w:t>На 31 декабря 2020 г.</w:t>
            </w:r>
          </w:p>
        </w:tc>
        <w:tc>
          <w:tcPr>
            <w:tcW w:w="1020" w:type="dxa"/>
            <w:tcBorders>
              <w:top w:val="single" w:sz="6" w:space="0" w:color="auto"/>
              <w:bottom w:val="single" w:sz="12" w:space="0" w:color="auto"/>
            </w:tcBorders>
            <w:vAlign w:val="bottom"/>
          </w:tcPr>
          <w:p w:rsidR="00EC6778" w:rsidRDefault="00EC6778" w:rsidP="00EC6778">
            <w:pPr>
              <w:widowControl w:val="0"/>
              <w:tabs>
                <w:tab w:val="decimal" w:pos="737"/>
              </w:tabs>
              <w:ind w:left="-108"/>
              <w:jc w:val="right"/>
              <w:rPr>
                <w:b/>
                <w:bCs/>
                <w:sz w:val="17"/>
                <w:szCs w:val="17"/>
              </w:rPr>
            </w:pPr>
            <w:r>
              <w:rPr>
                <w:b/>
                <w:bCs/>
                <w:sz w:val="17"/>
                <w:szCs w:val="17"/>
              </w:rPr>
              <w:t>11 023</w:t>
            </w:r>
          </w:p>
        </w:tc>
        <w:tc>
          <w:tcPr>
            <w:tcW w:w="1020" w:type="dxa"/>
            <w:tcBorders>
              <w:top w:val="single" w:sz="6" w:space="0" w:color="auto"/>
              <w:bottom w:val="single" w:sz="12" w:space="0" w:color="auto"/>
            </w:tcBorders>
            <w:vAlign w:val="bottom"/>
          </w:tcPr>
          <w:p w:rsidR="00EC6778" w:rsidRDefault="00EC6778" w:rsidP="00EC6778">
            <w:pPr>
              <w:widowControl w:val="0"/>
              <w:tabs>
                <w:tab w:val="decimal" w:pos="737"/>
              </w:tabs>
              <w:ind w:left="-108"/>
              <w:jc w:val="right"/>
              <w:rPr>
                <w:b/>
                <w:bCs/>
                <w:sz w:val="17"/>
                <w:szCs w:val="17"/>
              </w:rPr>
            </w:pPr>
            <w:r>
              <w:rPr>
                <w:b/>
                <w:bCs/>
                <w:sz w:val="17"/>
                <w:szCs w:val="17"/>
              </w:rPr>
              <w:t>2 246 239</w:t>
            </w:r>
          </w:p>
        </w:tc>
        <w:tc>
          <w:tcPr>
            <w:tcW w:w="1020" w:type="dxa"/>
            <w:tcBorders>
              <w:top w:val="single" w:sz="6" w:space="0" w:color="auto"/>
              <w:bottom w:val="single" w:sz="12" w:space="0" w:color="auto"/>
            </w:tcBorders>
            <w:vAlign w:val="bottom"/>
          </w:tcPr>
          <w:p w:rsidR="00EC6778" w:rsidRDefault="00EC6778" w:rsidP="00EC6778">
            <w:pPr>
              <w:widowControl w:val="0"/>
              <w:tabs>
                <w:tab w:val="decimal" w:pos="737"/>
              </w:tabs>
              <w:ind w:left="-108"/>
              <w:jc w:val="right"/>
              <w:rPr>
                <w:b/>
                <w:bCs/>
                <w:sz w:val="17"/>
                <w:szCs w:val="17"/>
              </w:rPr>
            </w:pPr>
            <w:r>
              <w:rPr>
                <w:b/>
                <w:bCs/>
                <w:sz w:val="17"/>
                <w:szCs w:val="17"/>
              </w:rPr>
              <w:t>154 905</w:t>
            </w:r>
          </w:p>
        </w:tc>
        <w:tc>
          <w:tcPr>
            <w:tcW w:w="1257" w:type="dxa"/>
            <w:tcBorders>
              <w:top w:val="single" w:sz="6" w:space="0" w:color="auto"/>
              <w:bottom w:val="single" w:sz="12" w:space="0" w:color="auto"/>
            </w:tcBorders>
            <w:vAlign w:val="bottom"/>
          </w:tcPr>
          <w:p w:rsidR="00EC6778" w:rsidRDefault="00EC6778" w:rsidP="00EC6778">
            <w:pPr>
              <w:jc w:val="right"/>
              <w:rPr>
                <w:b/>
                <w:bCs/>
                <w:sz w:val="18"/>
                <w:szCs w:val="18"/>
              </w:rPr>
            </w:pPr>
            <w:r>
              <w:rPr>
                <w:b/>
                <w:bCs/>
                <w:sz w:val="18"/>
                <w:szCs w:val="18"/>
              </w:rPr>
              <w:t>5 556 25</w:t>
            </w:r>
            <w:r w:rsidR="008C24D7">
              <w:rPr>
                <w:b/>
                <w:bCs/>
                <w:sz w:val="18"/>
                <w:szCs w:val="18"/>
              </w:rPr>
              <w:t>5</w:t>
            </w:r>
          </w:p>
        </w:tc>
        <w:tc>
          <w:tcPr>
            <w:tcW w:w="1022" w:type="dxa"/>
            <w:tcBorders>
              <w:top w:val="single" w:sz="6" w:space="0" w:color="auto"/>
              <w:bottom w:val="single" w:sz="12" w:space="0" w:color="auto"/>
            </w:tcBorders>
            <w:vAlign w:val="bottom"/>
          </w:tcPr>
          <w:p w:rsidR="00EC6778" w:rsidRDefault="00EC6778" w:rsidP="004C76F3">
            <w:pPr>
              <w:jc w:val="right"/>
              <w:rPr>
                <w:b/>
                <w:bCs/>
                <w:sz w:val="18"/>
                <w:szCs w:val="18"/>
              </w:rPr>
            </w:pPr>
            <w:r>
              <w:rPr>
                <w:b/>
                <w:bCs/>
                <w:sz w:val="18"/>
                <w:szCs w:val="18"/>
              </w:rPr>
              <w:t xml:space="preserve">7 968 </w:t>
            </w:r>
            <w:r w:rsidR="004C76F3">
              <w:rPr>
                <w:b/>
                <w:bCs/>
                <w:sz w:val="18"/>
                <w:szCs w:val="18"/>
              </w:rPr>
              <w:t>42</w:t>
            </w:r>
            <w:r w:rsidR="008C24D7">
              <w:rPr>
                <w:b/>
                <w:bCs/>
                <w:sz w:val="18"/>
                <w:szCs w:val="18"/>
              </w:rPr>
              <w:t>2</w:t>
            </w:r>
          </w:p>
        </w:tc>
        <w:tc>
          <w:tcPr>
            <w:tcW w:w="1020" w:type="dxa"/>
            <w:tcBorders>
              <w:top w:val="single" w:sz="6" w:space="0" w:color="auto"/>
              <w:bottom w:val="single" w:sz="12" w:space="0" w:color="auto"/>
            </w:tcBorders>
            <w:vAlign w:val="bottom"/>
          </w:tcPr>
          <w:p w:rsidR="00EC6778" w:rsidRDefault="00EC6778" w:rsidP="00EC6778">
            <w:pPr>
              <w:jc w:val="right"/>
              <w:rPr>
                <w:b/>
                <w:bCs/>
                <w:sz w:val="18"/>
                <w:szCs w:val="18"/>
              </w:rPr>
            </w:pPr>
            <w:r>
              <w:rPr>
                <w:b/>
                <w:bCs/>
                <w:sz w:val="18"/>
                <w:szCs w:val="18"/>
              </w:rPr>
              <w:t>161 499</w:t>
            </w:r>
          </w:p>
        </w:tc>
        <w:tc>
          <w:tcPr>
            <w:tcW w:w="1021" w:type="dxa"/>
            <w:tcBorders>
              <w:top w:val="single" w:sz="6" w:space="0" w:color="auto"/>
              <w:bottom w:val="single" w:sz="12" w:space="0" w:color="auto"/>
            </w:tcBorders>
            <w:vAlign w:val="bottom"/>
          </w:tcPr>
          <w:p w:rsidR="00EC6778" w:rsidRDefault="00EC6778" w:rsidP="00EC6778">
            <w:pPr>
              <w:jc w:val="right"/>
              <w:rPr>
                <w:b/>
                <w:bCs/>
                <w:sz w:val="18"/>
                <w:szCs w:val="18"/>
              </w:rPr>
            </w:pPr>
            <w:r>
              <w:rPr>
                <w:b/>
                <w:bCs/>
                <w:sz w:val="18"/>
                <w:szCs w:val="18"/>
              </w:rPr>
              <w:t>8 129 92</w:t>
            </w:r>
            <w:r w:rsidR="008C24D7">
              <w:rPr>
                <w:b/>
                <w:bCs/>
                <w:sz w:val="18"/>
                <w:szCs w:val="18"/>
              </w:rPr>
              <w:t>1</w:t>
            </w:r>
          </w:p>
        </w:tc>
      </w:tr>
    </w:tbl>
    <w:p w:rsidR="00FD06F3" w:rsidRDefault="00FD06F3">
      <w:pPr>
        <w:pStyle w:val="Text33"/>
        <w:widowControl w:val="0"/>
        <w:spacing w:after="0"/>
      </w:pPr>
    </w:p>
    <w:p w:rsidR="00FD06F3" w:rsidRDefault="00FD06F3">
      <w:pPr>
        <w:pStyle w:val="Text33"/>
        <w:widowControl w:val="0"/>
        <w:spacing w:after="0"/>
      </w:pPr>
    </w:p>
    <w:p w:rsidR="00FD06F3" w:rsidRDefault="00FD06F3">
      <w:pPr>
        <w:pStyle w:val="Text33"/>
        <w:widowControl w:val="0"/>
        <w:spacing w:after="0"/>
      </w:pPr>
    </w:p>
    <w:p w:rsidR="00FD06F3" w:rsidRDefault="00FD06F3">
      <w:pPr>
        <w:widowControl w:val="0"/>
      </w:pPr>
    </w:p>
    <w:p w:rsidR="00FD06F3" w:rsidRDefault="00FD06F3">
      <w:pPr>
        <w:widowControl w:val="0"/>
      </w:pPr>
    </w:p>
    <w:p w:rsidR="00FD06F3" w:rsidRDefault="0054425B">
      <w:pPr>
        <w:pStyle w:val="Text33"/>
        <w:widowControl w:val="0"/>
        <w:tabs>
          <w:tab w:val="left" w:pos="7938"/>
        </w:tabs>
        <w:spacing w:after="0"/>
      </w:pPr>
      <w:r>
        <w:t>Исполнительный директор</w:t>
      </w:r>
      <w:r>
        <w:tab/>
        <w:t>М.И. Зайченко</w:t>
      </w:r>
    </w:p>
    <w:p w:rsidR="00FD06F3" w:rsidRDefault="00FD06F3">
      <w:pPr>
        <w:pStyle w:val="Text33"/>
        <w:widowControl w:val="0"/>
        <w:spacing w:after="0"/>
      </w:pPr>
    </w:p>
    <w:p w:rsidR="00FD06F3" w:rsidRDefault="00FD06F3"/>
    <w:p w:rsidR="00FD06F3" w:rsidRDefault="00FD06F3"/>
    <w:p w:rsidR="00FD06F3" w:rsidRDefault="00FD06F3"/>
    <w:p w:rsidR="00FD06F3" w:rsidRDefault="00FD06F3"/>
    <w:p w:rsidR="00FD06F3" w:rsidRDefault="0054425B">
      <w:pPr>
        <w:pStyle w:val="Text33"/>
        <w:widowControl w:val="0"/>
        <w:tabs>
          <w:tab w:val="left" w:pos="7938"/>
        </w:tabs>
        <w:spacing w:after="0"/>
      </w:pPr>
      <w:r>
        <w:t>Главный бухгалтер</w:t>
      </w:r>
      <w:r>
        <w:tab/>
      </w:r>
      <w:r w:rsidR="00036276">
        <w:t>А.А.</w:t>
      </w:r>
      <w:r w:rsidR="00201DC8">
        <w:t xml:space="preserve"> </w:t>
      </w:r>
      <w:r w:rsidR="00036276">
        <w:t>Чеглов</w:t>
      </w:r>
    </w:p>
    <w:p w:rsidR="00FD06F3" w:rsidRDefault="00FD06F3">
      <w:pPr>
        <w:widowControl w:val="0"/>
      </w:pPr>
    </w:p>
    <w:p w:rsidR="00FD06F3" w:rsidRDefault="00A54E55">
      <w:pPr>
        <w:widowControl w:val="0"/>
        <w:tabs>
          <w:tab w:val="left" w:pos="7938"/>
        </w:tabs>
      </w:pPr>
      <w:r>
        <w:tab/>
        <w:t>2</w:t>
      </w:r>
      <w:r w:rsidR="008D631D">
        <w:t>8</w:t>
      </w:r>
      <w:r w:rsidR="0054425B">
        <w:t xml:space="preserve"> апреля 20</w:t>
      </w:r>
      <w:r w:rsidR="00036276">
        <w:t>2</w:t>
      </w:r>
      <w:r w:rsidR="000B4399">
        <w:t>1</w:t>
      </w:r>
      <w:r w:rsidR="0054425B">
        <w:t xml:space="preserve"> г</w:t>
      </w:r>
      <w:r w:rsidR="00A748EB">
        <w:t>ода</w:t>
      </w:r>
    </w:p>
    <w:p w:rsidR="00FD06F3" w:rsidRDefault="00FD06F3">
      <w:pPr>
        <w:widowControl w:val="0"/>
      </w:pPr>
    </w:p>
    <w:p w:rsidR="00FD06F3" w:rsidRDefault="00FD06F3">
      <w:pPr>
        <w:widowControl w:val="0"/>
      </w:pPr>
    </w:p>
    <w:p w:rsidR="0063190F" w:rsidRDefault="0063190F" w:rsidP="0063190F">
      <w:pPr>
        <w:pStyle w:val="level10"/>
        <w:spacing w:before="120"/>
        <w:ind w:left="720"/>
        <w:jc w:val="left"/>
        <w:sectPr w:rsidR="0063190F">
          <w:headerReference w:type="default" r:id="rId17"/>
          <w:footerReference w:type="default" r:id="rId18"/>
          <w:headerReference w:type="first" r:id="rId19"/>
          <w:footerReference w:type="first" r:id="rId20"/>
          <w:pgSz w:w="11907" w:h="16840" w:code="9"/>
          <w:pgMar w:top="1134" w:right="851" w:bottom="851" w:left="1418" w:header="720" w:footer="720" w:gutter="0"/>
          <w:cols w:space="720"/>
          <w:docGrid w:linePitch="272"/>
        </w:sectPr>
      </w:pPr>
      <w:r>
        <w:rPr>
          <w:rFonts w:ascii="Times New Roman" w:hAnsi="Times New Roman" w:cs="Times New Roman"/>
          <w:sz w:val="20"/>
          <w:szCs w:val="20"/>
        </w:rPr>
        <w:t xml:space="preserve"> </w:t>
      </w:r>
    </w:p>
    <w:p w:rsidR="00FD06F3" w:rsidRDefault="0054425B">
      <w:pPr>
        <w:pStyle w:val="level10"/>
        <w:jc w:val="left"/>
        <w:rPr>
          <w:rFonts w:ascii="Times New Roman" w:hAnsi="Times New Roman" w:cs="Times New Roman"/>
          <w:b/>
          <w:bCs/>
          <w:sz w:val="24"/>
          <w:szCs w:val="24"/>
        </w:rPr>
      </w:pPr>
      <w:bookmarkStart w:id="26" w:name="_Toc325469647"/>
      <w:bookmarkStart w:id="27" w:name="_Toc354762877"/>
      <w:bookmarkStart w:id="28" w:name="_Toc356225082"/>
      <w:bookmarkStart w:id="29" w:name="_Toc387743807"/>
      <w:bookmarkStart w:id="30" w:name="_Toc387743925"/>
      <w:r>
        <w:rPr>
          <w:rFonts w:ascii="Times New Roman" w:hAnsi="Times New Roman" w:cs="Times New Roman"/>
          <w:b/>
          <w:bCs/>
          <w:sz w:val="24"/>
          <w:szCs w:val="24"/>
        </w:rPr>
        <w:lastRenderedPageBreak/>
        <w:t>Примечания к консолидированной финансовой отчетности</w:t>
      </w:r>
      <w:bookmarkEnd w:id="26"/>
      <w:bookmarkEnd w:id="27"/>
      <w:bookmarkEnd w:id="28"/>
      <w:bookmarkEnd w:id="29"/>
      <w:bookmarkEnd w:id="30"/>
    </w:p>
    <w:p w:rsidR="00FD06F3" w:rsidRDefault="00FD06F3">
      <w:pPr>
        <w:widowControl w:val="0"/>
        <w:rPr>
          <w:caps/>
        </w:rPr>
      </w:pPr>
    </w:p>
    <w:p w:rsidR="00FD06F3" w:rsidRDefault="00FD06F3">
      <w:pPr>
        <w:widowControl w:val="0"/>
        <w:rPr>
          <w:caps/>
        </w:rPr>
      </w:pPr>
    </w:p>
    <w:p w:rsidR="00473555" w:rsidRDefault="0054425B" w:rsidP="005756CA">
      <w:pPr>
        <w:pStyle w:val="15"/>
        <w:numPr>
          <w:ilvl w:val="0"/>
          <w:numId w:val="0"/>
        </w:numPr>
      </w:pPr>
      <w:bookmarkStart w:id="31" w:name="_Toc387743808"/>
      <w:bookmarkStart w:id="32" w:name="_Toc387743926"/>
      <w:bookmarkStart w:id="33" w:name="_Toc70497095"/>
      <w:bookmarkStart w:id="34" w:name="_Toc354762878"/>
      <w:bookmarkStart w:id="35" w:name="_Toc356225083"/>
      <w:r>
        <w:t>1.</w:t>
      </w:r>
      <w:r>
        <w:tab/>
        <w:t>Общая информация</w:t>
      </w:r>
      <w:bookmarkEnd w:id="31"/>
      <w:bookmarkEnd w:id="32"/>
      <w:bookmarkEnd w:id="33"/>
    </w:p>
    <w:p w:rsidR="00FD06F3" w:rsidRDefault="00FD06F3">
      <w:pPr>
        <w:widowControl w:val="0"/>
      </w:pPr>
    </w:p>
    <w:p w:rsidR="00FD06F3" w:rsidRDefault="0054425B">
      <w:pPr>
        <w:pStyle w:val="25"/>
      </w:pPr>
      <w:bookmarkStart w:id="36" w:name="_Toc387743809"/>
      <w:r>
        <w:t>1.1</w:t>
      </w:r>
      <w:r>
        <w:tab/>
        <w:t>Описание деятельности</w:t>
      </w:r>
      <w:bookmarkEnd w:id="34"/>
      <w:bookmarkEnd w:id="35"/>
      <w:bookmarkEnd w:id="36"/>
    </w:p>
    <w:p w:rsidR="00FD06F3" w:rsidRDefault="00FD06F3">
      <w:pPr>
        <w:widowControl w:val="0"/>
      </w:pPr>
    </w:p>
    <w:p w:rsidR="00FD06F3" w:rsidRDefault="0054425B">
      <w:pPr>
        <w:widowControl w:val="0"/>
      </w:pPr>
      <w:r>
        <w:rPr>
          <w:caps/>
        </w:rPr>
        <w:t xml:space="preserve">ОАО </w:t>
      </w:r>
      <w:r>
        <w:t xml:space="preserve">«Московская кондитерская фабрика «Красный Октябрь» («Компания») было зарегистрировано в России в форме открытого акционерного общества 25 ноября 1992 г. Главный офис Компании находится по адресу: Россия, г. Москва, ул. Малая Красносельская, д. 7, стр. 24. </w:t>
      </w:r>
    </w:p>
    <w:p w:rsidR="00FD06F3" w:rsidRDefault="00FD06F3">
      <w:pPr>
        <w:widowControl w:val="0"/>
      </w:pPr>
    </w:p>
    <w:p w:rsidR="00FD06F3" w:rsidRDefault="0054425B">
      <w:pPr>
        <w:widowControl w:val="0"/>
      </w:pPr>
      <w:r>
        <w:t>На основании решения Годового общего собрания акционеров ОАО «Московская кондитерская фабрика «Красный Октябрь» (Протокол от 27 июня 2017 г.) ОАО «Московская кондитерская фабрика «Красный Октябрь» было переименовано в ПАО «Московская кондитерская фабрика «Красный Октябрь».</w:t>
      </w:r>
    </w:p>
    <w:p w:rsidR="00FD06F3" w:rsidRDefault="00FD06F3">
      <w:pPr>
        <w:widowControl w:val="0"/>
      </w:pPr>
    </w:p>
    <w:p w:rsidR="00FD06F3" w:rsidRDefault="0054425B">
      <w:pPr>
        <w:widowControl w:val="0"/>
      </w:pPr>
      <w:r>
        <w:t>Компания и ее дочерние компании, перечисленные ниже, образуют Группу (далее – «Группа»):</w:t>
      </w:r>
    </w:p>
    <w:p w:rsidR="00FD06F3" w:rsidRDefault="00FD06F3">
      <w:pPr>
        <w:pStyle w:val="ABC-paragrahinNotes"/>
        <w:widowControl w:val="0"/>
        <w:spacing w:after="0"/>
        <w:jc w:val="left"/>
      </w:pPr>
    </w:p>
    <w:tbl>
      <w:tblPr>
        <w:tblW w:w="9637" w:type="dxa"/>
        <w:jc w:val="center"/>
        <w:tblLayout w:type="fixed"/>
        <w:tblLook w:val="0000" w:firstRow="0" w:lastRow="0" w:firstColumn="0" w:lastColumn="0" w:noHBand="0" w:noVBand="0"/>
      </w:tblPr>
      <w:tblGrid>
        <w:gridCol w:w="2721"/>
        <w:gridCol w:w="964"/>
        <w:gridCol w:w="3118"/>
        <w:gridCol w:w="1417"/>
        <w:gridCol w:w="1417"/>
      </w:tblGrid>
      <w:tr w:rsidR="00FD06F3">
        <w:trPr>
          <w:trHeight w:val="23"/>
          <w:jc w:val="center"/>
        </w:trPr>
        <w:tc>
          <w:tcPr>
            <w:tcW w:w="2721" w:type="dxa"/>
            <w:tcBorders>
              <w:bottom w:val="single" w:sz="6" w:space="0" w:color="auto"/>
            </w:tcBorders>
            <w:vAlign w:val="bottom"/>
          </w:tcPr>
          <w:p w:rsidR="00FD06F3" w:rsidRPr="00E3391C" w:rsidRDefault="0054425B">
            <w:pPr>
              <w:pStyle w:val="Tabletext"/>
              <w:widowControl w:val="0"/>
              <w:ind w:left="5" w:right="-108" w:hanging="113"/>
              <w:jc w:val="left"/>
              <w:rPr>
                <w:b/>
                <w:sz w:val="20"/>
                <w:szCs w:val="20"/>
              </w:rPr>
            </w:pPr>
            <w:r w:rsidRPr="00E3391C">
              <w:rPr>
                <w:b/>
                <w:sz w:val="20"/>
                <w:szCs w:val="20"/>
              </w:rPr>
              <w:t>Компания</w:t>
            </w:r>
          </w:p>
        </w:tc>
        <w:tc>
          <w:tcPr>
            <w:tcW w:w="964" w:type="dxa"/>
            <w:tcBorders>
              <w:bottom w:val="single" w:sz="6" w:space="0" w:color="auto"/>
            </w:tcBorders>
            <w:vAlign w:val="bottom"/>
          </w:tcPr>
          <w:p w:rsidR="00FD06F3" w:rsidRPr="00E3391C" w:rsidRDefault="0054425B">
            <w:pPr>
              <w:pStyle w:val="Tabletext"/>
              <w:widowControl w:val="0"/>
              <w:ind w:left="-108" w:right="-108"/>
              <w:jc w:val="center"/>
              <w:rPr>
                <w:b/>
                <w:sz w:val="20"/>
                <w:szCs w:val="20"/>
              </w:rPr>
            </w:pPr>
            <w:r w:rsidRPr="00E3391C">
              <w:rPr>
                <w:b/>
                <w:sz w:val="20"/>
                <w:szCs w:val="20"/>
              </w:rPr>
              <w:t>Страна</w:t>
            </w:r>
          </w:p>
        </w:tc>
        <w:tc>
          <w:tcPr>
            <w:tcW w:w="3118" w:type="dxa"/>
            <w:tcBorders>
              <w:bottom w:val="single" w:sz="6" w:space="0" w:color="auto"/>
            </w:tcBorders>
            <w:vAlign w:val="bottom"/>
          </w:tcPr>
          <w:p w:rsidR="00FD06F3" w:rsidRPr="00E3391C" w:rsidRDefault="0054425B">
            <w:pPr>
              <w:pStyle w:val="Tabletext"/>
              <w:widowControl w:val="0"/>
              <w:ind w:left="-108" w:right="-108"/>
              <w:jc w:val="center"/>
              <w:rPr>
                <w:b/>
                <w:sz w:val="20"/>
                <w:szCs w:val="20"/>
              </w:rPr>
            </w:pPr>
            <w:r w:rsidRPr="00E3391C">
              <w:rPr>
                <w:b/>
                <w:sz w:val="20"/>
                <w:szCs w:val="20"/>
              </w:rPr>
              <w:t>Деятельность</w:t>
            </w:r>
          </w:p>
        </w:tc>
        <w:tc>
          <w:tcPr>
            <w:tcW w:w="1417" w:type="dxa"/>
            <w:tcBorders>
              <w:bottom w:val="single" w:sz="6" w:space="0" w:color="auto"/>
            </w:tcBorders>
            <w:vAlign w:val="bottom"/>
          </w:tcPr>
          <w:p w:rsidR="00FD06F3" w:rsidRPr="00E3391C" w:rsidRDefault="0054425B">
            <w:pPr>
              <w:pStyle w:val="Tabletext"/>
              <w:widowControl w:val="0"/>
              <w:ind w:left="-108" w:right="-108"/>
              <w:jc w:val="center"/>
              <w:rPr>
                <w:b/>
                <w:sz w:val="20"/>
                <w:szCs w:val="20"/>
              </w:rPr>
            </w:pPr>
            <w:r w:rsidRPr="00E3391C">
              <w:rPr>
                <w:b/>
                <w:sz w:val="20"/>
                <w:szCs w:val="20"/>
              </w:rPr>
              <w:t>% владения</w:t>
            </w:r>
          </w:p>
          <w:p w:rsidR="00FD06F3" w:rsidRPr="00E3391C" w:rsidRDefault="00115A6C" w:rsidP="00467450">
            <w:pPr>
              <w:pStyle w:val="Tabletext"/>
              <w:widowControl w:val="0"/>
              <w:ind w:left="-108" w:right="-108"/>
              <w:jc w:val="center"/>
              <w:rPr>
                <w:b/>
                <w:sz w:val="20"/>
                <w:szCs w:val="20"/>
              </w:rPr>
            </w:pPr>
            <w:r w:rsidRPr="00E3391C">
              <w:rPr>
                <w:b/>
                <w:sz w:val="20"/>
                <w:szCs w:val="20"/>
              </w:rPr>
              <w:t>на 31 декабря 2020</w:t>
            </w:r>
            <w:r w:rsidR="0054425B" w:rsidRPr="00E3391C">
              <w:rPr>
                <w:b/>
                <w:sz w:val="20"/>
                <w:szCs w:val="20"/>
              </w:rPr>
              <w:t> г</w:t>
            </w:r>
            <w:r w:rsidR="000D74EE" w:rsidRPr="00E3391C">
              <w:rPr>
                <w:b/>
                <w:sz w:val="20"/>
                <w:szCs w:val="20"/>
              </w:rPr>
              <w:t>од</w:t>
            </w:r>
          </w:p>
        </w:tc>
        <w:tc>
          <w:tcPr>
            <w:tcW w:w="1417" w:type="dxa"/>
            <w:tcBorders>
              <w:bottom w:val="single" w:sz="6" w:space="0" w:color="auto"/>
            </w:tcBorders>
            <w:vAlign w:val="bottom"/>
          </w:tcPr>
          <w:p w:rsidR="00FD06F3" w:rsidRPr="00E3391C" w:rsidRDefault="00115A6C">
            <w:pPr>
              <w:pStyle w:val="Tabletext"/>
              <w:widowControl w:val="0"/>
              <w:ind w:left="-108" w:right="-108"/>
              <w:jc w:val="center"/>
              <w:rPr>
                <w:b/>
                <w:sz w:val="20"/>
                <w:szCs w:val="20"/>
              </w:rPr>
            </w:pPr>
            <w:r w:rsidRPr="00E3391C">
              <w:rPr>
                <w:b/>
                <w:sz w:val="20"/>
                <w:szCs w:val="20"/>
              </w:rPr>
              <w:t xml:space="preserve">% владения </w:t>
            </w:r>
            <w:r w:rsidRPr="00E3391C">
              <w:rPr>
                <w:b/>
                <w:sz w:val="20"/>
                <w:szCs w:val="20"/>
              </w:rPr>
              <w:br/>
              <w:t>на 31 декабря 2019</w:t>
            </w:r>
            <w:r w:rsidR="0054425B" w:rsidRPr="00E3391C">
              <w:rPr>
                <w:b/>
                <w:sz w:val="20"/>
                <w:szCs w:val="20"/>
              </w:rPr>
              <w:t> г</w:t>
            </w:r>
            <w:r w:rsidR="000D74EE" w:rsidRPr="00E3391C">
              <w:rPr>
                <w:b/>
                <w:sz w:val="20"/>
                <w:szCs w:val="20"/>
              </w:rPr>
              <w:t>ода</w:t>
            </w:r>
          </w:p>
        </w:tc>
      </w:tr>
      <w:tr w:rsidR="00FD06F3">
        <w:trPr>
          <w:trHeight w:val="23"/>
          <w:jc w:val="center"/>
        </w:trPr>
        <w:tc>
          <w:tcPr>
            <w:tcW w:w="2721" w:type="dxa"/>
            <w:vAlign w:val="bottom"/>
          </w:tcPr>
          <w:p w:rsidR="00FD06F3" w:rsidRPr="00E3391C" w:rsidRDefault="0054425B">
            <w:pPr>
              <w:pStyle w:val="Tabletext"/>
              <w:widowControl w:val="0"/>
              <w:ind w:left="5" w:right="-108" w:hanging="113"/>
              <w:jc w:val="left"/>
              <w:rPr>
                <w:b/>
                <w:sz w:val="20"/>
                <w:szCs w:val="20"/>
              </w:rPr>
            </w:pPr>
            <w:r w:rsidRPr="00E3391C">
              <w:rPr>
                <w:b/>
                <w:sz w:val="20"/>
                <w:szCs w:val="20"/>
              </w:rPr>
              <w:t xml:space="preserve"> </w:t>
            </w:r>
          </w:p>
        </w:tc>
        <w:tc>
          <w:tcPr>
            <w:tcW w:w="964" w:type="dxa"/>
            <w:vAlign w:val="bottom"/>
          </w:tcPr>
          <w:p w:rsidR="00FD06F3" w:rsidRPr="00E3391C" w:rsidRDefault="00FD06F3">
            <w:pPr>
              <w:pStyle w:val="Tabletext"/>
              <w:widowControl w:val="0"/>
              <w:ind w:left="-108" w:right="-108"/>
              <w:jc w:val="center"/>
              <w:rPr>
                <w:b/>
                <w:sz w:val="20"/>
                <w:szCs w:val="20"/>
              </w:rPr>
            </w:pPr>
          </w:p>
        </w:tc>
        <w:tc>
          <w:tcPr>
            <w:tcW w:w="3118" w:type="dxa"/>
            <w:vAlign w:val="bottom"/>
          </w:tcPr>
          <w:p w:rsidR="00FD06F3" w:rsidRPr="00E3391C" w:rsidRDefault="00FD06F3">
            <w:pPr>
              <w:pStyle w:val="Tabletext"/>
              <w:widowControl w:val="0"/>
              <w:ind w:left="-108" w:right="-108"/>
              <w:jc w:val="center"/>
              <w:rPr>
                <w:b/>
                <w:sz w:val="20"/>
                <w:szCs w:val="20"/>
              </w:rPr>
            </w:pPr>
          </w:p>
        </w:tc>
        <w:tc>
          <w:tcPr>
            <w:tcW w:w="1417" w:type="dxa"/>
            <w:vAlign w:val="bottom"/>
          </w:tcPr>
          <w:p w:rsidR="00FD06F3" w:rsidRPr="00E3391C" w:rsidRDefault="00FD06F3">
            <w:pPr>
              <w:pStyle w:val="Tabletext"/>
              <w:widowControl w:val="0"/>
              <w:tabs>
                <w:tab w:val="decimal" w:pos="964"/>
              </w:tabs>
              <w:jc w:val="center"/>
              <w:rPr>
                <w:b/>
                <w:sz w:val="20"/>
                <w:szCs w:val="20"/>
              </w:rPr>
            </w:pPr>
          </w:p>
        </w:tc>
        <w:tc>
          <w:tcPr>
            <w:tcW w:w="1417" w:type="dxa"/>
            <w:vAlign w:val="bottom"/>
          </w:tcPr>
          <w:p w:rsidR="00FD06F3" w:rsidRPr="00E3391C" w:rsidRDefault="00FD06F3">
            <w:pPr>
              <w:pStyle w:val="Tabletext"/>
              <w:widowControl w:val="0"/>
              <w:tabs>
                <w:tab w:val="decimal" w:pos="964"/>
              </w:tabs>
              <w:jc w:val="center"/>
              <w:rPr>
                <w:b/>
                <w:sz w:val="20"/>
                <w:szCs w:val="20"/>
              </w:rPr>
            </w:pPr>
          </w:p>
        </w:tc>
      </w:tr>
      <w:tr w:rsidR="00115A6C" w:rsidTr="006A135E">
        <w:trPr>
          <w:trHeight w:val="23"/>
          <w:jc w:val="center"/>
        </w:trPr>
        <w:tc>
          <w:tcPr>
            <w:tcW w:w="2721" w:type="dxa"/>
            <w:vAlign w:val="bottom"/>
          </w:tcPr>
          <w:p w:rsidR="00115A6C" w:rsidRPr="00E3391C" w:rsidRDefault="00115A6C">
            <w:pPr>
              <w:pStyle w:val="Tabletext"/>
              <w:widowControl w:val="0"/>
              <w:ind w:left="5" w:right="-108" w:hanging="113"/>
              <w:jc w:val="left"/>
              <w:rPr>
                <w:sz w:val="20"/>
                <w:szCs w:val="20"/>
              </w:rPr>
            </w:pPr>
            <w:r w:rsidRPr="00E3391C">
              <w:rPr>
                <w:sz w:val="20"/>
                <w:szCs w:val="20"/>
              </w:rPr>
              <w:t>ОАО «Благовещенская кондитерская фабрика «Зея»</w:t>
            </w:r>
          </w:p>
        </w:tc>
        <w:tc>
          <w:tcPr>
            <w:tcW w:w="964" w:type="dxa"/>
            <w:vAlign w:val="bottom"/>
          </w:tcPr>
          <w:p w:rsidR="00115A6C" w:rsidRPr="00E3391C" w:rsidRDefault="00115A6C">
            <w:pPr>
              <w:pStyle w:val="Tabletext"/>
              <w:widowControl w:val="0"/>
              <w:ind w:left="-108" w:right="-108"/>
              <w:jc w:val="center"/>
              <w:rPr>
                <w:sz w:val="20"/>
                <w:szCs w:val="20"/>
              </w:rPr>
            </w:pPr>
            <w:r w:rsidRPr="00E3391C">
              <w:rPr>
                <w:sz w:val="20"/>
                <w:szCs w:val="20"/>
              </w:rPr>
              <w:t>Россия</w:t>
            </w:r>
          </w:p>
        </w:tc>
        <w:tc>
          <w:tcPr>
            <w:tcW w:w="3118" w:type="dxa"/>
            <w:vAlign w:val="bottom"/>
          </w:tcPr>
          <w:p w:rsidR="00115A6C" w:rsidRPr="00E3391C" w:rsidRDefault="00115A6C">
            <w:pPr>
              <w:pStyle w:val="Tabletext"/>
              <w:widowControl w:val="0"/>
              <w:ind w:left="-108" w:right="-108"/>
              <w:jc w:val="center"/>
              <w:rPr>
                <w:sz w:val="20"/>
                <w:szCs w:val="20"/>
              </w:rPr>
            </w:pPr>
            <w:r w:rsidRPr="00E3391C">
              <w:rPr>
                <w:sz w:val="20"/>
                <w:szCs w:val="20"/>
              </w:rPr>
              <w:t>Производство кондитерских изделий</w:t>
            </w:r>
          </w:p>
        </w:tc>
        <w:tc>
          <w:tcPr>
            <w:tcW w:w="1417" w:type="dxa"/>
            <w:vAlign w:val="bottom"/>
          </w:tcPr>
          <w:p w:rsidR="00D64384" w:rsidRPr="00E3391C" w:rsidRDefault="00115A6C" w:rsidP="006A135E">
            <w:pPr>
              <w:pStyle w:val="Tabletext"/>
              <w:widowControl w:val="0"/>
              <w:tabs>
                <w:tab w:val="decimal" w:pos="746"/>
              </w:tabs>
              <w:jc w:val="right"/>
              <w:rPr>
                <w:sz w:val="20"/>
                <w:szCs w:val="20"/>
              </w:rPr>
            </w:pPr>
            <w:r w:rsidRPr="00E3391C">
              <w:rPr>
                <w:sz w:val="20"/>
                <w:szCs w:val="20"/>
              </w:rPr>
              <w:t>63,22</w:t>
            </w:r>
            <w:r w:rsidR="00E3391C">
              <w:rPr>
                <w:sz w:val="20"/>
                <w:szCs w:val="20"/>
              </w:rPr>
              <w:t>%</w:t>
            </w:r>
          </w:p>
        </w:tc>
        <w:tc>
          <w:tcPr>
            <w:tcW w:w="1417" w:type="dxa"/>
            <w:vAlign w:val="bottom"/>
          </w:tcPr>
          <w:p w:rsidR="00D64384" w:rsidRPr="00E3391C" w:rsidRDefault="00115A6C" w:rsidP="006A135E">
            <w:pPr>
              <w:pStyle w:val="Tabletext"/>
              <w:widowControl w:val="0"/>
              <w:tabs>
                <w:tab w:val="decimal" w:pos="746"/>
              </w:tabs>
              <w:jc w:val="right"/>
              <w:rPr>
                <w:sz w:val="20"/>
                <w:szCs w:val="20"/>
              </w:rPr>
            </w:pPr>
            <w:r w:rsidRPr="00E3391C">
              <w:rPr>
                <w:sz w:val="20"/>
                <w:szCs w:val="20"/>
              </w:rPr>
              <w:t>63,22</w:t>
            </w:r>
            <w:r w:rsidR="00E3391C">
              <w:rPr>
                <w:sz w:val="20"/>
                <w:szCs w:val="20"/>
              </w:rPr>
              <w:t>%</w:t>
            </w:r>
          </w:p>
        </w:tc>
      </w:tr>
      <w:tr w:rsidR="00115A6C" w:rsidTr="006A135E">
        <w:trPr>
          <w:trHeight w:val="23"/>
          <w:jc w:val="center"/>
        </w:trPr>
        <w:tc>
          <w:tcPr>
            <w:tcW w:w="2721" w:type="dxa"/>
            <w:vAlign w:val="bottom"/>
          </w:tcPr>
          <w:p w:rsidR="00115A6C" w:rsidRPr="00E3391C" w:rsidRDefault="00115A6C">
            <w:pPr>
              <w:pStyle w:val="Tabletext"/>
              <w:widowControl w:val="0"/>
              <w:ind w:left="5" w:right="-108" w:hanging="113"/>
              <w:jc w:val="left"/>
              <w:rPr>
                <w:sz w:val="20"/>
                <w:szCs w:val="20"/>
              </w:rPr>
            </w:pPr>
            <w:r w:rsidRPr="00E3391C">
              <w:rPr>
                <w:sz w:val="20"/>
                <w:szCs w:val="20"/>
              </w:rPr>
              <w:t>ООО «ГУТА-Клиник»</w:t>
            </w:r>
          </w:p>
        </w:tc>
        <w:tc>
          <w:tcPr>
            <w:tcW w:w="964" w:type="dxa"/>
            <w:vAlign w:val="bottom"/>
          </w:tcPr>
          <w:p w:rsidR="00115A6C" w:rsidRPr="00E3391C" w:rsidRDefault="00115A6C">
            <w:pPr>
              <w:pStyle w:val="Tabletext"/>
              <w:widowControl w:val="0"/>
              <w:ind w:left="-108" w:right="-108"/>
              <w:jc w:val="center"/>
              <w:rPr>
                <w:sz w:val="20"/>
                <w:szCs w:val="20"/>
              </w:rPr>
            </w:pPr>
            <w:r w:rsidRPr="00E3391C">
              <w:rPr>
                <w:sz w:val="20"/>
                <w:szCs w:val="20"/>
              </w:rPr>
              <w:t>Россия</w:t>
            </w:r>
          </w:p>
        </w:tc>
        <w:tc>
          <w:tcPr>
            <w:tcW w:w="3118" w:type="dxa"/>
            <w:vAlign w:val="bottom"/>
          </w:tcPr>
          <w:p w:rsidR="00115A6C" w:rsidRPr="00E3391C" w:rsidRDefault="00115A6C" w:rsidP="00D06F9C">
            <w:pPr>
              <w:pStyle w:val="Tabletext"/>
              <w:widowControl w:val="0"/>
              <w:ind w:left="-108" w:right="-108"/>
              <w:jc w:val="center"/>
              <w:rPr>
                <w:sz w:val="20"/>
                <w:szCs w:val="20"/>
              </w:rPr>
            </w:pPr>
            <w:r w:rsidRPr="00E3391C">
              <w:rPr>
                <w:sz w:val="20"/>
                <w:szCs w:val="20"/>
              </w:rPr>
              <w:t xml:space="preserve">Оказание медицинских услуг </w:t>
            </w:r>
          </w:p>
        </w:tc>
        <w:tc>
          <w:tcPr>
            <w:tcW w:w="1417" w:type="dxa"/>
            <w:vAlign w:val="bottom"/>
          </w:tcPr>
          <w:p w:rsidR="00D64384" w:rsidRPr="00E3391C" w:rsidRDefault="00115A6C" w:rsidP="006A135E">
            <w:pPr>
              <w:pStyle w:val="Tabletext"/>
              <w:widowControl w:val="0"/>
              <w:tabs>
                <w:tab w:val="decimal" w:pos="964"/>
              </w:tabs>
              <w:jc w:val="right"/>
              <w:rPr>
                <w:sz w:val="20"/>
                <w:szCs w:val="20"/>
              </w:rPr>
            </w:pPr>
            <w:r w:rsidRPr="00E3391C">
              <w:rPr>
                <w:sz w:val="20"/>
                <w:szCs w:val="20"/>
              </w:rPr>
              <w:t>51</w:t>
            </w:r>
            <w:r w:rsidR="00E3391C">
              <w:rPr>
                <w:sz w:val="20"/>
                <w:szCs w:val="20"/>
              </w:rPr>
              <w:t>%</w:t>
            </w:r>
          </w:p>
        </w:tc>
        <w:tc>
          <w:tcPr>
            <w:tcW w:w="1417" w:type="dxa"/>
            <w:vAlign w:val="bottom"/>
          </w:tcPr>
          <w:p w:rsidR="00D64384" w:rsidRPr="00E3391C" w:rsidRDefault="00115A6C" w:rsidP="006A135E">
            <w:pPr>
              <w:pStyle w:val="Tabletext"/>
              <w:widowControl w:val="0"/>
              <w:tabs>
                <w:tab w:val="decimal" w:pos="964"/>
              </w:tabs>
              <w:jc w:val="right"/>
              <w:rPr>
                <w:sz w:val="20"/>
                <w:szCs w:val="20"/>
              </w:rPr>
            </w:pPr>
            <w:r w:rsidRPr="00E3391C">
              <w:rPr>
                <w:sz w:val="20"/>
                <w:szCs w:val="20"/>
              </w:rPr>
              <w:t>51</w:t>
            </w:r>
            <w:r w:rsidR="00E3391C">
              <w:rPr>
                <w:sz w:val="20"/>
                <w:szCs w:val="20"/>
              </w:rPr>
              <w:t>%</w:t>
            </w:r>
          </w:p>
        </w:tc>
      </w:tr>
      <w:tr w:rsidR="00115A6C" w:rsidTr="006A135E">
        <w:trPr>
          <w:trHeight w:val="23"/>
          <w:jc w:val="center"/>
        </w:trPr>
        <w:tc>
          <w:tcPr>
            <w:tcW w:w="2721" w:type="dxa"/>
            <w:vAlign w:val="bottom"/>
          </w:tcPr>
          <w:p w:rsidR="00115A6C" w:rsidRPr="00E3391C" w:rsidRDefault="00115A6C" w:rsidP="00144553">
            <w:pPr>
              <w:pStyle w:val="Tabletext"/>
              <w:widowControl w:val="0"/>
              <w:ind w:left="5" w:right="-108" w:hanging="113"/>
              <w:jc w:val="left"/>
              <w:rPr>
                <w:sz w:val="20"/>
                <w:szCs w:val="20"/>
              </w:rPr>
            </w:pPr>
            <w:r w:rsidRPr="00E3391C">
              <w:rPr>
                <w:sz w:val="20"/>
                <w:szCs w:val="20"/>
              </w:rPr>
              <w:t>АО «СПА-центр «Золотые ворота»</w:t>
            </w:r>
          </w:p>
        </w:tc>
        <w:tc>
          <w:tcPr>
            <w:tcW w:w="964" w:type="dxa"/>
            <w:vAlign w:val="bottom"/>
          </w:tcPr>
          <w:p w:rsidR="00115A6C" w:rsidRPr="00E3391C" w:rsidRDefault="00115A6C">
            <w:pPr>
              <w:pStyle w:val="Tabletext"/>
              <w:widowControl w:val="0"/>
              <w:ind w:left="-108" w:right="-108"/>
              <w:jc w:val="center"/>
              <w:rPr>
                <w:sz w:val="20"/>
                <w:szCs w:val="20"/>
              </w:rPr>
            </w:pPr>
            <w:r w:rsidRPr="00E3391C">
              <w:rPr>
                <w:sz w:val="20"/>
                <w:szCs w:val="20"/>
              </w:rPr>
              <w:t>Россия</w:t>
            </w:r>
          </w:p>
        </w:tc>
        <w:tc>
          <w:tcPr>
            <w:tcW w:w="3118" w:type="dxa"/>
            <w:vAlign w:val="bottom"/>
          </w:tcPr>
          <w:p w:rsidR="00115A6C" w:rsidRPr="00E3391C" w:rsidRDefault="00115A6C">
            <w:pPr>
              <w:pStyle w:val="Tabletext"/>
              <w:widowControl w:val="0"/>
              <w:ind w:left="-108" w:right="-108"/>
              <w:jc w:val="center"/>
              <w:rPr>
                <w:sz w:val="20"/>
                <w:szCs w:val="20"/>
              </w:rPr>
            </w:pPr>
            <w:r w:rsidRPr="00E3391C">
              <w:rPr>
                <w:sz w:val="20"/>
                <w:szCs w:val="20"/>
              </w:rPr>
              <w:t>Деятельность фитнес-центров</w:t>
            </w:r>
          </w:p>
        </w:tc>
        <w:tc>
          <w:tcPr>
            <w:tcW w:w="1417" w:type="dxa"/>
            <w:vAlign w:val="bottom"/>
          </w:tcPr>
          <w:p w:rsidR="00D64384" w:rsidRPr="00E3391C" w:rsidRDefault="00115A6C" w:rsidP="006A135E">
            <w:pPr>
              <w:pStyle w:val="Tabletext"/>
              <w:widowControl w:val="0"/>
              <w:tabs>
                <w:tab w:val="decimal" w:pos="964"/>
              </w:tabs>
              <w:jc w:val="right"/>
              <w:rPr>
                <w:sz w:val="20"/>
                <w:szCs w:val="20"/>
              </w:rPr>
            </w:pPr>
            <w:r w:rsidRPr="00E3391C">
              <w:rPr>
                <w:sz w:val="20"/>
                <w:szCs w:val="20"/>
              </w:rPr>
              <w:t>100</w:t>
            </w:r>
            <w:r w:rsidR="00E3391C">
              <w:rPr>
                <w:sz w:val="20"/>
                <w:szCs w:val="20"/>
              </w:rPr>
              <w:t>%</w:t>
            </w:r>
          </w:p>
        </w:tc>
        <w:tc>
          <w:tcPr>
            <w:tcW w:w="1417" w:type="dxa"/>
            <w:vAlign w:val="bottom"/>
          </w:tcPr>
          <w:p w:rsidR="00D64384" w:rsidRPr="00E3391C" w:rsidRDefault="00115A6C" w:rsidP="006A135E">
            <w:pPr>
              <w:pStyle w:val="Tabletext"/>
              <w:widowControl w:val="0"/>
              <w:tabs>
                <w:tab w:val="decimal" w:pos="964"/>
              </w:tabs>
              <w:jc w:val="right"/>
              <w:rPr>
                <w:sz w:val="20"/>
                <w:szCs w:val="20"/>
              </w:rPr>
            </w:pPr>
            <w:r w:rsidRPr="00E3391C">
              <w:rPr>
                <w:sz w:val="20"/>
                <w:szCs w:val="20"/>
              </w:rPr>
              <w:t>100</w:t>
            </w:r>
            <w:r w:rsidR="00E3391C">
              <w:rPr>
                <w:sz w:val="20"/>
                <w:szCs w:val="20"/>
              </w:rPr>
              <w:t>%</w:t>
            </w:r>
          </w:p>
        </w:tc>
      </w:tr>
    </w:tbl>
    <w:p w:rsidR="00FD06F3" w:rsidRDefault="00FD06F3">
      <w:pPr>
        <w:widowControl w:val="0"/>
        <w:rPr>
          <w:sz w:val="12"/>
        </w:rPr>
      </w:pPr>
    </w:p>
    <w:p w:rsidR="00FD06F3" w:rsidRDefault="00FD06F3">
      <w:pPr>
        <w:widowControl w:val="0"/>
      </w:pPr>
    </w:p>
    <w:p w:rsidR="00FD06F3" w:rsidRDefault="0054425B">
      <w:pPr>
        <w:widowControl w:val="0"/>
      </w:pPr>
      <w:r>
        <w:t xml:space="preserve">Основной деятельностью Группы является производство кондитерских изделий. </w:t>
      </w:r>
    </w:p>
    <w:p w:rsidR="00FD06F3" w:rsidRDefault="00FD06F3">
      <w:pPr>
        <w:widowControl w:val="0"/>
      </w:pPr>
    </w:p>
    <w:p w:rsidR="008D15FF" w:rsidRDefault="0054425B" w:rsidP="008D15FF">
      <w:pPr>
        <w:widowControl w:val="0"/>
      </w:pPr>
      <w:r>
        <w:t>Настоящая консолидированная финансовая отчетность утверждена к выпуску Заместителем генерального директора – исполнительным директором Управляющей компании ООО «Объединенные кондитеры», действующим на основании договора о передаче полномочий единоличного исполнительного органа № 002-юд от 1 сентября 2003 г</w:t>
      </w:r>
      <w:r w:rsidR="0038488D">
        <w:t>ода</w:t>
      </w:r>
      <w:r>
        <w:t xml:space="preserve"> и доверенности от 1</w:t>
      </w:r>
      <w:r w:rsidR="00DA76C9">
        <w:t>9</w:t>
      </w:r>
      <w:r>
        <w:t xml:space="preserve"> </w:t>
      </w:r>
      <w:r w:rsidR="00DA76C9">
        <w:t>феврал</w:t>
      </w:r>
      <w:r>
        <w:t>я 201</w:t>
      </w:r>
      <w:r w:rsidR="00DA76C9">
        <w:t>9</w:t>
      </w:r>
      <w:r>
        <w:t xml:space="preserve"> г</w:t>
      </w:r>
      <w:r w:rsidR="0038488D">
        <w:t>ода</w:t>
      </w:r>
      <w:r>
        <w:t xml:space="preserve"> (Исполнительным директором) и Главным бухгалтером </w:t>
      </w:r>
      <w:r w:rsidRPr="0038488D">
        <w:t>Компании 2</w:t>
      </w:r>
      <w:r w:rsidR="00BC726E" w:rsidRPr="00BC726E">
        <w:t>8</w:t>
      </w:r>
      <w:r w:rsidRPr="0038488D">
        <w:t xml:space="preserve"> апреля 20</w:t>
      </w:r>
      <w:r w:rsidR="0055024E" w:rsidRPr="0038488D">
        <w:t>2</w:t>
      </w:r>
      <w:r w:rsidR="001264F6">
        <w:t>1</w:t>
      </w:r>
      <w:r w:rsidRPr="0038488D">
        <w:t xml:space="preserve"> г</w:t>
      </w:r>
      <w:r w:rsidR="0038488D">
        <w:t>ода</w:t>
      </w:r>
      <w:r w:rsidRPr="0038488D">
        <w:t>.</w:t>
      </w:r>
      <w:r>
        <w:t xml:space="preserve"> </w:t>
      </w:r>
    </w:p>
    <w:p w:rsidR="00AE72D8" w:rsidRDefault="00AE72D8" w:rsidP="008D15FF">
      <w:pPr>
        <w:widowControl w:val="0"/>
      </w:pPr>
    </w:p>
    <w:p w:rsidR="00FD06F3" w:rsidRDefault="00FD06F3">
      <w:pPr>
        <w:widowControl w:val="0"/>
      </w:pPr>
    </w:p>
    <w:p w:rsidR="00473555" w:rsidRDefault="0054425B" w:rsidP="005756CA">
      <w:pPr>
        <w:pStyle w:val="15"/>
        <w:numPr>
          <w:ilvl w:val="0"/>
          <w:numId w:val="0"/>
        </w:numPr>
      </w:pPr>
      <w:bookmarkStart w:id="37" w:name="_Toc354762879"/>
      <w:bookmarkStart w:id="38" w:name="_Toc356225084"/>
      <w:bookmarkStart w:id="39" w:name="_Toc387743810"/>
      <w:bookmarkStart w:id="40" w:name="_Toc387743927"/>
      <w:bookmarkStart w:id="41" w:name="_Toc70497096"/>
      <w:r>
        <w:t>2.</w:t>
      </w:r>
      <w:r>
        <w:tab/>
        <w:t>Основные положения учетной политики</w:t>
      </w:r>
      <w:bookmarkEnd w:id="37"/>
      <w:bookmarkEnd w:id="38"/>
      <w:bookmarkEnd w:id="39"/>
      <w:bookmarkEnd w:id="40"/>
      <w:bookmarkEnd w:id="41"/>
    </w:p>
    <w:p w:rsidR="00FD06F3" w:rsidRDefault="00FD06F3">
      <w:pPr>
        <w:widowControl w:val="0"/>
      </w:pPr>
    </w:p>
    <w:p w:rsidR="00FD06F3" w:rsidRDefault="0054425B">
      <w:pPr>
        <w:pStyle w:val="25"/>
      </w:pPr>
      <w:bookmarkStart w:id="42" w:name="_Toc387743811"/>
      <w:r>
        <w:t>2.1</w:t>
      </w:r>
      <w:r>
        <w:tab/>
        <w:t>Заявление о соответствии</w:t>
      </w:r>
      <w:bookmarkEnd w:id="42"/>
    </w:p>
    <w:p w:rsidR="00FD06F3" w:rsidRDefault="00FD06F3">
      <w:pPr>
        <w:widowControl w:val="0"/>
      </w:pPr>
    </w:p>
    <w:p w:rsidR="00FD06F3" w:rsidRDefault="0054425B">
      <w:pPr>
        <w:widowControl w:val="0"/>
      </w:pPr>
      <w:r>
        <w:t>Настоящая консолидированная финансовая отчетность была подготовлена в соответствии с Международными стандартами финансовой отчетности (МСФО).</w:t>
      </w:r>
    </w:p>
    <w:p w:rsidR="00FD06F3" w:rsidRDefault="00FD06F3">
      <w:pPr>
        <w:widowControl w:val="0"/>
      </w:pPr>
    </w:p>
    <w:p w:rsidR="00FD06F3" w:rsidRDefault="0054425B">
      <w:pPr>
        <w:pStyle w:val="25"/>
      </w:pPr>
      <w:bookmarkStart w:id="43" w:name="_Toc387743812"/>
      <w:r>
        <w:t>2.2</w:t>
      </w:r>
      <w:r>
        <w:tab/>
        <w:t>Основа подготовки финансовой отчетности</w:t>
      </w:r>
      <w:bookmarkEnd w:id="43"/>
    </w:p>
    <w:p w:rsidR="00FD06F3" w:rsidRDefault="00FD06F3">
      <w:pPr>
        <w:widowControl w:val="0"/>
      </w:pPr>
    </w:p>
    <w:p w:rsidR="00FD06F3" w:rsidRDefault="0054425B">
      <w:pPr>
        <w:widowControl w:val="0"/>
      </w:pPr>
      <w:r>
        <w:t>Компании Группы ведут бухгалтерский учет в российских рублях (далее – «руб.») и составляют финансовую отчетность в соответствии с законодательными актами, регулирующими бухгалтерский учет и отчетность в Российской Федерации. В российскую финансовую отчетность были внесены корректировки с целью представления настоящей консолидированной финансовой отчетности в соответствии с требованиями МСФО. Основные корректировки относятся к оценке и амортизации основных средств, некоторым резервам на переоценку, использованию справедливой стоимости некоторых активов и возникающим эффектам по налогу на прибыль, а также к консолидации.</w:t>
      </w:r>
    </w:p>
    <w:p w:rsidR="00FD06F3" w:rsidRDefault="00FD06F3">
      <w:pPr>
        <w:widowControl w:val="0"/>
      </w:pPr>
    </w:p>
    <w:p w:rsidR="00FD06F3" w:rsidRDefault="0054425B">
      <w:pPr>
        <w:widowControl w:val="0"/>
      </w:pPr>
      <w:r>
        <w:t>Консолидированная финансовая отчетность подготовлена в соответствии с принципом учета по фактическим затратам, за исключением отмеченного в разделе «Основные положения учетной политики».</w:t>
      </w:r>
    </w:p>
    <w:p w:rsidR="009B548C" w:rsidRDefault="009B548C">
      <w:pPr>
        <w:widowControl w:val="0"/>
      </w:pPr>
    </w:p>
    <w:p w:rsidR="009B548C" w:rsidRDefault="009B548C">
      <w:pPr>
        <w:widowControl w:val="0"/>
      </w:pPr>
    </w:p>
    <w:p w:rsidR="009B548C" w:rsidRDefault="009B548C">
      <w:pPr>
        <w:widowControl w:val="0"/>
      </w:pPr>
    </w:p>
    <w:p w:rsidR="009B548C" w:rsidRDefault="009B548C">
      <w:pPr>
        <w:widowControl w:val="0"/>
      </w:pPr>
    </w:p>
    <w:p w:rsidR="001B0FB7" w:rsidRDefault="008D631D" w:rsidP="006A135E">
      <w:pPr>
        <w:pStyle w:val="25"/>
        <w:ind w:left="0" w:firstLine="0"/>
        <w:rPr>
          <w:caps/>
          <w:snapToGrid/>
        </w:rPr>
      </w:pPr>
      <w:r w:rsidRPr="008D631D">
        <w:rPr>
          <w:caps/>
          <w:snapToGrid/>
        </w:rPr>
        <w:lastRenderedPageBreak/>
        <w:t>2.</w:t>
      </w:r>
      <w:r w:rsidRPr="008D631D">
        <w:rPr>
          <w:caps/>
          <w:snapToGrid/>
        </w:rPr>
        <w:tab/>
        <w:t>ОСНОВНЫЕ ПОЛОЖЕНИЯ УЧЕТНОЙ ПОЛИТИКИ</w:t>
      </w:r>
      <w:r>
        <w:rPr>
          <w:caps/>
          <w:snapToGrid/>
        </w:rPr>
        <w:t xml:space="preserve"> (продолжение)</w:t>
      </w:r>
    </w:p>
    <w:p w:rsidR="008D631D" w:rsidRDefault="008D631D" w:rsidP="006A135E">
      <w:pPr>
        <w:pStyle w:val="25"/>
        <w:ind w:left="0" w:firstLine="0"/>
      </w:pPr>
    </w:p>
    <w:p w:rsidR="00D64384" w:rsidRDefault="005B5480" w:rsidP="006A135E">
      <w:pPr>
        <w:pStyle w:val="25"/>
      </w:pPr>
      <w:r w:rsidRPr="00014C8F">
        <w:t>2.3</w:t>
      </w:r>
      <w:r>
        <w:t xml:space="preserve">       </w:t>
      </w:r>
      <w:r w:rsidR="00930A20" w:rsidRPr="00014C8F">
        <w:t>Принцип непрерывности деятельности</w:t>
      </w:r>
    </w:p>
    <w:p w:rsidR="00930A20" w:rsidRPr="00930A20" w:rsidRDefault="00930A20">
      <w:pPr>
        <w:widowControl w:val="0"/>
      </w:pPr>
    </w:p>
    <w:p w:rsidR="00930A20" w:rsidRPr="006A135E" w:rsidRDefault="00804D78" w:rsidP="00930A20">
      <w:r w:rsidRPr="006A135E">
        <w:t xml:space="preserve">У руководства есть достаточные основания ожидать, что у Группы имеются необходимые ресурсы для продолжения деятельности в течение как минимум следующих 12 месяцев и что допущение о непрерывности деятельности остается обоснованным. </w:t>
      </w:r>
    </w:p>
    <w:p w:rsidR="00930A20" w:rsidRPr="006A135E" w:rsidRDefault="00930A20" w:rsidP="00930A20"/>
    <w:p w:rsidR="00930A20" w:rsidRPr="006A135E" w:rsidRDefault="00804D78" w:rsidP="00930A20">
      <w:r w:rsidRPr="006A135E">
        <w:t xml:space="preserve">Вспышка пандемии коронавирусной инфекции и меры, принятые правительством Российской Федерации для смягчения последствий распространения пандемии, не оказали значительного влияния на финансовое положение и финансовый результат Группы. По состоянию на 31 декабря 2020 года Группа располагает ресурсами в виде денежных средств и их эквивалентов (Примечание 10), а также долгосрочного финансирования (Примечание 12), полученного от связанных сторон и кредитных организаций. </w:t>
      </w:r>
    </w:p>
    <w:p w:rsidR="002937FC" w:rsidRDefault="002937FC" w:rsidP="006A135E">
      <w:pPr>
        <w:pStyle w:val="16"/>
        <w:ind w:left="0" w:firstLine="0"/>
        <w:rPr>
          <w:highlight w:val="yellow"/>
        </w:rPr>
      </w:pPr>
    </w:p>
    <w:p w:rsidR="00D64384" w:rsidRPr="006A135E" w:rsidRDefault="00804D78" w:rsidP="006A135E">
      <w:pPr>
        <w:pStyle w:val="16"/>
        <w:ind w:left="0" w:firstLine="0"/>
        <w:rPr>
          <w:b w:val="0"/>
          <w:caps w:val="0"/>
        </w:rPr>
      </w:pPr>
      <w:r w:rsidRPr="002937FC">
        <w:rPr>
          <w:b w:val="0"/>
          <w:caps w:val="0"/>
        </w:rPr>
        <w:t xml:space="preserve">Основываясь на этих факторах, руководство имеет основания ожидать, что </w:t>
      </w:r>
      <w:r w:rsidR="005B5480" w:rsidRPr="002937FC">
        <w:rPr>
          <w:b w:val="0"/>
          <w:caps w:val="0"/>
        </w:rPr>
        <w:t xml:space="preserve">Группа располагает достаточными </w:t>
      </w:r>
      <w:r w:rsidRPr="002937FC">
        <w:rPr>
          <w:b w:val="0"/>
          <w:caps w:val="0"/>
        </w:rPr>
        <w:t>ресурсами и достаточным запасом кредитных средств. Соответственно, руководство заключило, что существенная неопределенность, которая может вызвать значительные сомнения в ее способности продолжать свою деятельность непрерывно отсутствуют.</w:t>
      </w:r>
    </w:p>
    <w:p w:rsidR="00FD06F3" w:rsidRDefault="00FD06F3">
      <w:pPr>
        <w:widowControl w:val="0"/>
      </w:pPr>
    </w:p>
    <w:p w:rsidR="00FD06F3" w:rsidRDefault="0054425B">
      <w:pPr>
        <w:pStyle w:val="25"/>
      </w:pPr>
      <w:bookmarkStart w:id="44" w:name="_Toc92110531"/>
      <w:bookmarkStart w:id="45" w:name="_Toc92114998"/>
      <w:bookmarkStart w:id="46" w:name="_Toc92115066"/>
      <w:bookmarkStart w:id="47" w:name="_Toc387743813"/>
      <w:bookmarkEnd w:id="44"/>
      <w:bookmarkEnd w:id="45"/>
      <w:bookmarkEnd w:id="46"/>
      <w:r>
        <w:t>2.</w:t>
      </w:r>
      <w:r w:rsidR="005B5480">
        <w:t>4</w:t>
      </w:r>
      <w:r>
        <w:tab/>
        <w:t>Изменения в учетной политике</w:t>
      </w:r>
      <w:bookmarkEnd w:id="47"/>
    </w:p>
    <w:p w:rsidR="00FD06F3" w:rsidRDefault="00FD06F3">
      <w:pPr>
        <w:widowControl w:val="0"/>
        <w:rPr>
          <w:caps/>
        </w:rPr>
      </w:pPr>
    </w:p>
    <w:p w:rsidR="00B96400" w:rsidRDefault="00B96400" w:rsidP="00B96400">
      <w:pPr>
        <w:widowControl w:val="0"/>
        <w:autoSpaceDE w:val="0"/>
        <w:autoSpaceDN w:val="0"/>
        <w:adjustRightInd w:val="0"/>
      </w:pPr>
      <w:r w:rsidRPr="00D97C5A">
        <w:t>Учетная политика, примененная при подготовке консолидированной финансовой отчетности за год по 31 декабря 2020 года, соответствует политике, использованной при подготовке годовой консолидированной финансовой отчетности Группы за год по 31 декабря 2019 года, за исключением применения Группой новых стандартов и интерпретаций. Ниже указаны характер и влияние каждого нового стандарта и поправок.</w:t>
      </w:r>
    </w:p>
    <w:p w:rsidR="00B96400" w:rsidRPr="00D97C5A" w:rsidRDefault="00B96400" w:rsidP="00B96400">
      <w:pPr>
        <w:widowControl w:val="0"/>
        <w:autoSpaceDE w:val="0"/>
        <w:autoSpaceDN w:val="0"/>
        <w:adjustRightInd w:val="0"/>
      </w:pPr>
    </w:p>
    <w:p w:rsidR="00B96400" w:rsidRPr="00D97C5A" w:rsidRDefault="00B96400" w:rsidP="00B96400">
      <w:pPr>
        <w:rPr>
          <w:b/>
        </w:rPr>
      </w:pPr>
      <w:r w:rsidRPr="00D97C5A">
        <w:rPr>
          <w:b/>
        </w:rPr>
        <w:t>Применение новых или пересмотренных стандартов и разъяснений</w:t>
      </w:r>
    </w:p>
    <w:p w:rsidR="00B96400" w:rsidRPr="00D97C5A" w:rsidRDefault="00B96400" w:rsidP="00B96400">
      <w:pPr>
        <w:rPr>
          <w:b/>
        </w:rPr>
      </w:pPr>
    </w:p>
    <w:p w:rsidR="00B96400" w:rsidRPr="00D97C5A" w:rsidRDefault="00B96400" w:rsidP="00B96400">
      <w:r w:rsidRPr="00D97C5A">
        <w:t>Перечисленные ниже пересмотренные стандарты, поправки к стандартам и разъяснения стали обязательными для Группы с 1 января 2020 года, но не оказали существенного влияния на консолидированную финансовую отчетность Группы:</w:t>
      </w:r>
    </w:p>
    <w:p w:rsidR="00B96400" w:rsidRPr="00D97C5A" w:rsidRDefault="00B96400" w:rsidP="00B96400"/>
    <w:p w:rsidR="00B96400" w:rsidRPr="003E3ED8" w:rsidRDefault="00B96400" w:rsidP="003C3231">
      <w:pPr>
        <w:pStyle w:val="afc"/>
        <w:numPr>
          <w:ilvl w:val="0"/>
          <w:numId w:val="15"/>
        </w:numPr>
        <w:rPr>
          <w:rFonts w:ascii="Times New Roman" w:hAnsi="Times New Roman" w:cs="Times New Roman"/>
          <w:sz w:val="20"/>
          <w:szCs w:val="20"/>
        </w:rPr>
      </w:pPr>
      <w:r w:rsidRPr="003E3ED8">
        <w:rPr>
          <w:rFonts w:ascii="Times New Roman" w:hAnsi="Times New Roman" w:cs="Times New Roman"/>
          <w:sz w:val="20"/>
          <w:szCs w:val="20"/>
        </w:rPr>
        <w:t xml:space="preserve">Поправки к Концептуальным основам финансовой отчетности (выпущены 29 марта 2018 года и вступают в силу для годовых периодов, начинающихся 1 января 2020 года или после этой даты). </w:t>
      </w:r>
    </w:p>
    <w:p w:rsidR="00B96400" w:rsidRPr="003E3ED8" w:rsidRDefault="00B96400" w:rsidP="003C3231">
      <w:pPr>
        <w:pStyle w:val="afc"/>
        <w:numPr>
          <w:ilvl w:val="0"/>
          <w:numId w:val="15"/>
        </w:numPr>
        <w:rPr>
          <w:rFonts w:ascii="Times New Roman" w:hAnsi="Times New Roman" w:cs="Times New Roman"/>
          <w:sz w:val="20"/>
          <w:szCs w:val="20"/>
        </w:rPr>
      </w:pPr>
      <w:r w:rsidRPr="003E3ED8">
        <w:rPr>
          <w:rFonts w:ascii="Times New Roman" w:hAnsi="Times New Roman" w:cs="Times New Roman"/>
          <w:sz w:val="20"/>
          <w:szCs w:val="20"/>
        </w:rPr>
        <w:t xml:space="preserve">Определение бизнеса – Поправки к МСФО (IFRS) 3 (выпущены 22 октября 2018 года и действуют в отношении приобретений с начала годового отчетного периода, начинающегося 1 января 2020 года или после этой даты). </w:t>
      </w:r>
    </w:p>
    <w:p w:rsidR="00B96400" w:rsidRPr="003E3ED8" w:rsidRDefault="00B96400" w:rsidP="003C3231">
      <w:pPr>
        <w:pStyle w:val="afc"/>
        <w:numPr>
          <w:ilvl w:val="0"/>
          <w:numId w:val="15"/>
        </w:numPr>
        <w:rPr>
          <w:rFonts w:ascii="Times New Roman" w:hAnsi="Times New Roman" w:cs="Times New Roman"/>
          <w:sz w:val="20"/>
          <w:szCs w:val="20"/>
        </w:rPr>
      </w:pPr>
      <w:r w:rsidRPr="003E3ED8">
        <w:rPr>
          <w:rFonts w:ascii="Times New Roman" w:hAnsi="Times New Roman" w:cs="Times New Roman"/>
          <w:sz w:val="20"/>
          <w:szCs w:val="20"/>
        </w:rPr>
        <w:t xml:space="preserve">Определение существенности – Поправки к МСФО (IAS) 1 и МСФО (IAS) 8 (выпущены 31 октября 2018 года и действуют в отношении годовых периодов, начинающихся 1 января 2020 года или после этой даты). </w:t>
      </w:r>
    </w:p>
    <w:p w:rsidR="00B96400" w:rsidRPr="003E3ED8" w:rsidRDefault="00B96400" w:rsidP="003C3231">
      <w:pPr>
        <w:pStyle w:val="afc"/>
        <w:numPr>
          <w:ilvl w:val="0"/>
          <w:numId w:val="15"/>
        </w:numPr>
        <w:rPr>
          <w:rFonts w:ascii="Times New Roman" w:hAnsi="Times New Roman" w:cs="Times New Roman"/>
          <w:sz w:val="20"/>
          <w:szCs w:val="20"/>
        </w:rPr>
      </w:pPr>
      <w:r w:rsidRPr="003E3ED8">
        <w:rPr>
          <w:rFonts w:ascii="Times New Roman" w:hAnsi="Times New Roman" w:cs="Times New Roman"/>
          <w:sz w:val="20"/>
          <w:szCs w:val="20"/>
        </w:rPr>
        <w:t xml:space="preserve">Реформа базовой процентной ставки – Поправки к МСФО (IFRS) 9, МСФО (IAS) 39 и МСФО (IFRS) 7 (выпущены 26 сентября 2019 года и действуют в отношении годовых периодов, начинающихся 1 января 2020 года или после этой даты). </w:t>
      </w:r>
    </w:p>
    <w:p w:rsidR="00B96400" w:rsidRPr="00D97C5A" w:rsidRDefault="00B96400" w:rsidP="00B96400"/>
    <w:p w:rsidR="00B96400" w:rsidRPr="00D97C5A" w:rsidRDefault="00B96400" w:rsidP="00B96400">
      <w:pPr>
        <w:rPr>
          <w:b/>
        </w:rPr>
      </w:pPr>
      <w:r w:rsidRPr="00D97C5A">
        <w:rPr>
          <w:b/>
        </w:rPr>
        <w:t>Новые стандарты финансовой отчетности</w:t>
      </w:r>
    </w:p>
    <w:p w:rsidR="00B96400" w:rsidRPr="00D97C5A" w:rsidRDefault="00B96400" w:rsidP="00B96400">
      <w:pPr>
        <w:rPr>
          <w:b/>
        </w:rPr>
      </w:pPr>
    </w:p>
    <w:p w:rsidR="0070313D" w:rsidRDefault="00B96400" w:rsidP="006A135E">
      <w:r w:rsidRPr="00D97C5A">
        <w:t>Опубликован ряд новых стандартов и интерпретаций, применимых к деятельности Группы, которые являются обязательными для годовых периодов, начинающихся 1 января 2021 года или после этой даты, и которые Группа не приняла досрочно.</w:t>
      </w:r>
    </w:p>
    <w:p w:rsidR="0070313D" w:rsidRDefault="0070313D" w:rsidP="006A135E"/>
    <w:p w:rsidR="0070313D" w:rsidRPr="004309E2" w:rsidRDefault="0070313D" w:rsidP="0070313D">
      <w:pPr>
        <w:autoSpaceDE w:val="0"/>
        <w:autoSpaceDN w:val="0"/>
        <w:adjustRightInd w:val="0"/>
        <w:spacing w:after="120"/>
        <w:rPr>
          <w:i/>
        </w:rPr>
      </w:pPr>
      <w:r w:rsidRPr="0070313D">
        <w:rPr>
          <w:i/>
        </w:rPr>
        <w:t xml:space="preserve"> </w:t>
      </w:r>
      <w:r w:rsidRPr="004309E2">
        <w:rPr>
          <w:i/>
        </w:rPr>
        <w:t>Утвержденные для применения в Российской Федерации:</w:t>
      </w:r>
    </w:p>
    <w:p w:rsidR="0070313D" w:rsidRPr="001B0FB7" w:rsidRDefault="0070313D" w:rsidP="003C3231">
      <w:pPr>
        <w:pStyle w:val="afc"/>
        <w:numPr>
          <w:ilvl w:val="0"/>
          <w:numId w:val="9"/>
        </w:numPr>
        <w:autoSpaceDE w:val="0"/>
        <w:autoSpaceDN w:val="0"/>
        <w:adjustRightInd w:val="0"/>
        <w:spacing w:after="120"/>
        <w:ind w:left="567" w:hanging="425"/>
        <w:contextualSpacing/>
        <w:jc w:val="both"/>
        <w:rPr>
          <w:rFonts w:ascii="Times New Roman" w:hAnsi="Times New Roman" w:cs="Times New Roman"/>
          <w:sz w:val="20"/>
          <w:szCs w:val="20"/>
        </w:rPr>
      </w:pPr>
      <w:r w:rsidRPr="001B0FB7">
        <w:rPr>
          <w:rFonts w:ascii="Times New Roman" w:hAnsi="Times New Roman" w:cs="Times New Roman"/>
          <w:sz w:val="20"/>
          <w:szCs w:val="20"/>
        </w:rPr>
        <w:t xml:space="preserve">МСФО (IFRS) 17 «Договоры страхования» (выпущен 18 мая 2017 года и вступает в силу для годовых периодов, начинающихся 1 января 2021 года или после этой даты). </w:t>
      </w:r>
    </w:p>
    <w:p w:rsidR="0070313D" w:rsidRPr="001B0FB7" w:rsidRDefault="0070313D" w:rsidP="003C3231">
      <w:pPr>
        <w:pStyle w:val="afc"/>
        <w:numPr>
          <w:ilvl w:val="0"/>
          <w:numId w:val="9"/>
        </w:numPr>
        <w:autoSpaceDE w:val="0"/>
        <w:autoSpaceDN w:val="0"/>
        <w:adjustRightInd w:val="0"/>
        <w:spacing w:after="120"/>
        <w:ind w:left="567" w:hanging="425"/>
        <w:contextualSpacing/>
        <w:jc w:val="both"/>
        <w:rPr>
          <w:rFonts w:ascii="Times New Roman" w:hAnsi="Times New Roman" w:cs="Times New Roman"/>
          <w:sz w:val="20"/>
          <w:szCs w:val="20"/>
        </w:rPr>
      </w:pPr>
      <w:r w:rsidRPr="001B0FB7">
        <w:rPr>
          <w:rFonts w:ascii="Times New Roman" w:hAnsi="Times New Roman" w:cs="Times New Roman"/>
          <w:sz w:val="20"/>
          <w:szCs w:val="20"/>
        </w:rPr>
        <w:t xml:space="preserve">Классификация обязательств на краткосрочные и долгосрочные – Поправки к МСФО (IAS) 1 (выпущены 23 января 2020 года и вступают в силу для годовых периодов, начинающихся 1 января 2022 года или после этой даты). </w:t>
      </w:r>
    </w:p>
    <w:p w:rsidR="001B0FB7" w:rsidRPr="003E3ED8" w:rsidRDefault="0070313D" w:rsidP="003C3231">
      <w:pPr>
        <w:pStyle w:val="afc"/>
        <w:numPr>
          <w:ilvl w:val="0"/>
          <w:numId w:val="9"/>
        </w:numPr>
        <w:autoSpaceDE w:val="0"/>
        <w:autoSpaceDN w:val="0"/>
        <w:adjustRightInd w:val="0"/>
        <w:ind w:left="567" w:hanging="425"/>
        <w:contextualSpacing/>
        <w:jc w:val="both"/>
        <w:rPr>
          <w:rFonts w:ascii="Times New Roman" w:hAnsi="Times New Roman" w:cs="Times New Roman"/>
          <w:sz w:val="20"/>
          <w:szCs w:val="20"/>
        </w:rPr>
      </w:pPr>
      <w:r w:rsidRPr="001B0FB7">
        <w:rPr>
          <w:rFonts w:ascii="Times New Roman" w:hAnsi="Times New Roman" w:cs="Times New Roman"/>
          <w:sz w:val="20"/>
          <w:szCs w:val="20"/>
        </w:rPr>
        <w:t>Классификация обязательств на краткосрочные и долгосрочные – перенос даты вступления в силу – Поправки к МСФО (IAS) 1 (выпущены 15 июля 2020 года и вступают в силу в отношении годовых периодов, начинающихся 1 января 2023 года или после этой даты).</w:t>
      </w:r>
    </w:p>
    <w:p w:rsidR="008D631D" w:rsidRDefault="008D631D" w:rsidP="008D631D">
      <w:pPr>
        <w:pStyle w:val="25"/>
        <w:ind w:left="0" w:firstLine="0"/>
        <w:rPr>
          <w:caps/>
          <w:snapToGrid/>
        </w:rPr>
      </w:pPr>
      <w:r w:rsidRPr="008D631D">
        <w:rPr>
          <w:caps/>
          <w:snapToGrid/>
        </w:rPr>
        <w:lastRenderedPageBreak/>
        <w:t>2.</w:t>
      </w:r>
      <w:r w:rsidRPr="008D631D">
        <w:rPr>
          <w:caps/>
          <w:snapToGrid/>
        </w:rPr>
        <w:tab/>
        <w:t>ОСНОВНЫЕ ПОЛОЖЕНИЯ УЧЕТНОЙ ПОЛИТИКИ</w:t>
      </w:r>
      <w:r>
        <w:rPr>
          <w:caps/>
          <w:snapToGrid/>
        </w:rPr>
        <w:t xml:space="preserve"> (продолжение)</w:t>
      </w:r>
    </w:p>
    <w:p w:rsidR="001B0FB7" w:rsidRDefault="001B0FB7" w:rsidP="004E07B1">
      <w:pPr>
        <w:pStyle w:val="25"/>
      </w:pPr>
    </w:p>
    <w:p w:rsidR="004E07B1" w:rsidRDefault="004E07B1" w:rsidP="004E07B1">
      <w:pPr>
        <w:pStyle w:val="25"/>
      </w:pPr>
      <w:r>
        <w:t>2.4</w:t>
      </w:r>
      <w:r>
        <w:tab/>
        <w:t>Изменения в учетной политике (продолжение)</w:t>
      </w:r>
    </w:p>
    <w:p w:rsidR="004E07B1" w:rsidRDefault="004E07B1" w:rsidP="00D64398">
      <w:pPr>
        <w:autoSpaceDE w:val="0"/>
        <w:autoSpaceDN w:val="0"/>
        <w:adjustRightInd w:val="0"/>
        <w:rPr>
          <w:i/>
        </w:rPr>
      </w:pPr>
    </w:p>
    <w:p w:rsidR="0070313D" w:rsidRPr="004309E2" w:rsidRDefault="0070313D" w:rsidP="0070313D">
      <w:pPr>
        <w:autoSpaceDE w:val="0"/>
        <w:autoSpaceDN w:val="0"/>
        <w:adjustRightInd w:val="0"/>
        <w:spacing w:after="120"/>
        <w:rPr>
          <w:i/>
        </w:rPr>
      </w:pPr>
      <w:r w:rsidRPr="004309E2">
        <w:rPr>
          <w:i/>
        </w:rPr>
        <w:t>Не утвержденные для применения в Российской Федерации:</w:t>
      </w:r>
    </w:p>
    <w:p w:rsidR="0070313D" w:rsidRPr="001B0FB7" w:rsidRDefault="0070313D" w:rsidP="003C3231">
      <w:pPr>
        <w:pStyle w:val="afc"/>
        <w:numPr>
          <w:ilvl w:val="0"/>
          <w:numId w:val="10"/>
        </w:numPr>
        <w:autoSpaceDE w:val="0"/>
        <w:autoSpaceDN w:val="0"/>
        <w:adjustRightInd w:val="0"/>
        <w:spacing w:after="120"/>
        <w:ind w:left="567" w:hanging="425"/>
        <w:contextualSpacing/>
        <w:jc w:val="both"/>
        <w:rPr>
          <w:rFonts w:ascii="Times New Roman" w:hAnsi="Times New Roman" w:cs="Times New Roman"/>
          <w:sz w:val="20"/>
          <w:szCs w:val="20"/>
        </w:rPr>
      </w:pPr>
      <w:r w:rsidRPr="001B0FB7">
        <w:rPr>
          <w:rFonts w:ascii="Times New Roman" w:hAnsi="Times New Roman" w:cs="Times New Roman"/>
          <w:sz w:val="20"/>
          <w:szCs w:val="20"/>
        </w:rPr>
        <w:t xml:space="preserve">Поправки к МСФО (IFRS) 10 и МСФО (IAS) 28 – «Продажа или взнос активов в сделках между инвестором и его ассоциированной организацией или совместным предприятием» (выпущены 11 сентября 2014 года и вступают в силу для годовых периодов, начинающихся с даты, которая будет определена Советом по МСФО, или после этой даты). </w:t>
      </w:r>
    </w:p>
    <w:p w:rsidR="0070313D" w:rsidRPr="001B0FB7" w:rsidRDefault="0070313D" w:rsidP="003C3231">
      <w:pPr>
        <w:pStyle w:val="afc"/>
        <w:numPr>
          <w:ilvl w:val="0"/>
          <w:numId w:val="10"/>
        </w:numPr>
        <w:autoSpaceDE w:val="0"/>
        <w:autoSpaceDN w:val="0"/>
        <w:adjustRightInd w:val="0"/>
        <w:spacing w:after="120"/>
        <w:ind w:left="567" w:hanging="425"/>
        <w:contextualSpacing/>
        <w:jc w:val="both"/>
        <w:rPr>
          <w:rFonts w:ascii="Times New Roman" w:hAnsi="Times New Roman" w:cs="Times New Roman"/>
          <w:sz w:val="20"/>
          <w:szCs w:val="20"/>
        </w:rPr>
      </w:pPr>
      <w:r w:rsidRPr="001B0FB7">
        <w:rPr>
          <w:rFonts w:ascii="Times New Roman" w:hAnsi="Times New Roman" w:cs="Times New Roman"/>
          <w:sz w:val="20"/>
          <w:szCs w:val="20"/>
        </w:rPr>
        <w:t xml:space="preserve">«Выручка, полученная до начала предполагаемого использования актива, Обременительные договоры – стоимость выполнения договора», «Ссылка на Концептуальные основы» – поправки с ограниченной сферой применения к МСФО (IAS) 16, МСФО (IAS) 37 и МСФО (IFRS) 3, и Ежегодные усовершенствования МСФО за 2018-2020 гг., касающиеся МСФО (IFRS) 1, МСФО (IFRS) 9, МСФО (IFRS) 16 и МСФО (IAS) 41 (выпущены 14 мая 2020 года и вступают в силу для годовых периодов, начинающихся 1 января 2022 года или после этой даты). </w:t>
      </w:r>
    </w:p>
    <w:p w:rsidR="0070313D" w:rsidRPr="001B0FB7" w:rsidRDefault="0070313D" w:rsidP="003C3231">
      <w:pPr>
        <w:pStyle w:val="afc"/>
        <w:numPr>
          <w:ilvl w:val="0"/>
          <w:numId w:val="10"/>
        </w:numPr>
        <w:autoSpaceDE w:val="0"/>
        <w:autoSpaceDN w:val="0"/>
        <w:adjustRightInd w:val="0"/>
        <w:spacing w:after="120"/>
        <w:ind w:left="567" w:hanging="425"/>
        <w:contextualSpacing/>
        <w:jc w:val="both"/>
        <w:rPr>
          <w:rFonts w:ascii="Times New Roman" w:hAnsi="Times New Roman" w:cs="Times New Roman"/>
          <w:sz w:val="20"/>
          <w:szCs w:val="20"/>
        </w:rPr>
      </w:pPr>
      <w:r w:rsidRPr="001B0FB7">
        <w:rPr>
          <w:rFonts w:ascii="Times New Roman" w:hAnsi="Times New Roman" w:cs="Times New Roman"/>
          <w:sz w:val="20"/>
          <w:szCs w:val="20"/>
        </w:rPr>
        <w:t xml:space="preserve">Поправки к МСФО (IFRS) 17 и поправки к МСФО (IFRS) 4 (выпущены 25 июня 2020 года и вступают в силу для годовых периодов, начинающихся 1 января 2023 года или после этой даты). </w:t>
      </w:r>
    </w:p>
    <w:p w:rsidR="0070313D" w:rsidRPr="001B0FB7" w:rsidRDefault="0070313D" w:rsidP="003C3231">
      <w:pPr>
        <w:pStyle w:val="afc"/>
        <w:numPr>
          <w:ilvl w:val="0"/>
          <w:numId w:val="10"/>
        </w:numPr>
        <w:autoSpaceDE w:val="0"/>
        <w:autoSpaceDN w:val="0"/>
        <w:adjustRightInd w:val="0"/>
        <w:spacing w:after="120"/>
        <w:ind w:left="567" w:hanging="425"/>
        <w:contextualSpacing/>
        <w:jc w:val="both"/>
        <w:rPr>
          <w:rFonts w:ascii="Times New Roman" w:hAnsi="Times New Roman" w:cs="Times New Roman"/>
          <w:sz w:val="20"/>
          <w:szCs w:val="20"/>
        </w:rPr>
      </w:pPr>
      <w:r w:rsidRPr="001B0FB7">
        <w:rPr>
          <w:rFonts w:ascii="Times New Roman" w:hAnsi="Times New Roman" w:cs="Times New Roman"/>
          <w:sz w:val="20"/>
          <w:szCs w:val="20"/>
        </w:rPr>
        <w:t>Реформа базовой процентной ставки (IBOR) – поправки к МСФО (IFRS) 9, МСФО (IAS) 39, МСФО (IFRS) 7, МСФО (IFRS) 4 и МСФО (IFRS) 16 – Этап 2 (выпущены 27 августа 2020 года и вступают в силу в отношении годовых периодов, начинающихся 1 января 2021 года или после этой даты).</w:t>
      </w:r>
    </w:p>
    <w:p w:rsidR="00D64384" w:rsidRDefault="0070313D" w:rsidP="0070313D">
      <w:r w:rsidRPr="004309E2">
        <w:t>Данные новые стандарты и разъяснения и поправки не окажут существенного влияния на консолидированную финансовую отчетность Группы.</w:t>
      </w:r>
    </w:p>
    <w:p w:rsidR="00FD06F3" w:rsidRDefault="00FD06F3">
      <w:pPr>
        <w:widowControl w:val="0"/>
      </w:pPr>
    </w:p>
    <w:p w:rsidR="00FD06F3" w:rsidRDefault="0054425B">
      <w:pPr>
        <w:pStyle w:val="25"/>
      </w:pPr>
      <w:bookmarkStart w:id="48" w:name="_Toc387743820"/>
      <w:r>
        <w:t>2.</w:t>
      </w:r>
      <w:r w:rsidR="00B96400">
        <w:t>5</w:t>
      </w:r>
      <w:r>
        <w:tab/>
        <w:t>Принципы консолидации</w:t>
      </w:r>
      <w:bookmarkEnd w:id="48"/>
    </w:p>
    <w:p w:rsidR="00FD06F3" w:rsidRDefault="00FD06F3">
      <w:pPr>
        <w:widowControl w:val="0"/>
      </w:pPr>
    </w:p>
    <w:p w:rsidR="00FD06F3" w:rsidRDefault="0054425B">
      <w:pPr>
        <w:widowControl w:val="0"/>
        <w:rPr>
          <w:bCs/>
          <w:i/>
          <w:iCs/>
        </w:rPr>
      </w:pPr>
      <w:r>
        <w:rPr>
          <w:bCs/>
          <w:i/>
          <w:iCs/>
        </w:rPr>
        <w:t>Дочерние компании</w:t>
      </w:r>
    </w:p>
    <w:p w:rsidR="00FD06F3" w:rsidRDefault="00FD06F3">
      <w:pPr>
        <w:widowControl w:val="0"/>
      </w:pPr>
    </w:p>
    <w:p w:rsidR="00C61E53" w:rsidRDefault="0054425B" w:rsidP="00042C89">
      <w:pPr>
        <w:widowControl w:val="0"/>
      </w:pPr>
      <w:r>
        <w:t>Дочерние компании, т.е. компании, в которых Группе принадлежит более половины голосующих акций, или контроль над деятельностью которых Группа осуществляет на иных основаниях, консолидируются. Консолидация дочерних компаний начинается с даты перехода к Группе контроля над ними и прекращается с даты потери контроля. Все внутрифирменные операции, остатки и нереализованная прибыль по операциям между компаниями Группы исключаются. Нереализованные убытки также исключаются, кроме случаев, когда в сделке есть признаки снижения стоимости передаваемого актива. При необходимости в учетную политику дочерних компаний вносятся изменения для приведения ее в соответст</w:t>
      </w:r>
      <w:r w:rsidR="005758B2">
        <w:t>вие с учетной политикой Группы.</w:t>
      </w:r>
    </w:p>
    <w:p w:rsidR="00C61E53" w:rsidRDefault="00C61E53">
      <w:pPr>
        <w:widowControl w:val="0"/>
      </w:pPr>
    </w:p>
    <w:p w:rsidR="00D64384" w:rsidRDefault="003654B4" w:rsidP="006A135E">
      <w:r>
        <w:t xml:space="preserve">Неконтролирующая </w:t>
      </w:r>
      <w:r w:rsidR="0054425B">
        <w:t xml:space="preserve">доля участия – это доля в дочерних компаниях, не принадлежащая Группе. </w:t>
      </w:r>
      <w:r>
        <w:t xml:space="preserve">Неконтролирующая </w:t>
      </w:r>
      <w:r w:rsidR="0054425B">
        <w:t xml:space="preserve">доля участия на отчетную дату представляет собой принадлежащую миноритарным акционерам долю в справедливой стоимости идентифицируемых активов и обязательств дочерней компании на дату приобретения и в изменении капитала дочерней компании после объединения. </w:t>
      </w:r>
      <w:r w:rsidR="00A924D9">
        <w:t xml:space="preserve">Неконтролирующая </w:t>
      </w:r>
      <w:r w:rsidR="0054425B">
        <w:t xml:space="preserve">доля участия отражается в составе капитала. </w:t>
      </w:r>
    </w:p>
    <w:p w:rsidR="005758B2" w:rsidRPr="00201DC8" w:rsidRDefault="005758B2" w:rsidP="005758B2">
      <w:pPr>
        <w:widowControl w:val="0"/>
        <w:autoSpaceDE w:val="0"/>
        <w:autoSpaceDN w:val="0"/>
        <w:adjustRightInd w:val="0"/>
        <w:rPr>
          <w:bCs/>
          <w:i/>
          <w:iCs/>
        </w:rPr>
      </w:pPr>
    </w:p>
    <w:p w:rsidR="005758B2" w:rsidRDefault="005758B2" w:rsidP="005758B2">
      <w:pPr>
        <w:widowControl w:val="0"/>
        <w:autoSpaceDE w:val="0"/>
        <w:autoSpaceDN w:val="0"/>
        <w:adjustRightInd w:val="0"/>
        <w:rPr>
          <w:bCs/>
          <w:i/>
          <w:iCs/>
        </w:rPr>
      </w:pPr>
      <w:r>
        <w:rPr>
          <w:bCs/>
          <w:i/>
          <w:iCs/>
        </w:rPr>
        <w:t>Приобретение дочерних компаний у сторон, находящихся под общим контролем</w:t>
      </w:r>
    </w:p>
    <w:p w:rsidR="005758B2" w:rsidRDefault="005758B2" w:rsidP="005758B2">
      <w:pPr>
        <w:widowControl w:val="0"/>
      </w:pPr>
    </w:p>
    <w:p w:rsidR="00FD06F3" w:rsidRDefault="005758B2" w:rsidP="005758B2">
      <w:pPr>
        <w:widowControl w:val="0"/>
      </w:pPr>
      <w:r>
        <w:t xml:space="preserve">Учет приобретения дочерних компаний у сторон, находящихся под общим контролем, ведется по методу объединения долей участия. Активы и обязательства дочерней компании, переданной между сторонами, находящимися под общим контролем, отражаются в данной консолидированной финансовой отчетности по их балансовой стоимости в отчетности передающей компании на дату перехода. Разница между общей </w:t>
      </w:r>
      <w:r w:rsidR="0054425B">
        <w:t>балансовой стоимостью чистых активов и суммой выплаченного вознаграждения учитывается в составе капитала.</w:t>
      </w:r>
    </w:p>
    <w:p w:rsidR="005758B2" w:rsidRDefault="005758B2" w:rsidP="005758B2">
      <w:pPr>
        <w:pStyle w:val="16"/>
      </w:pPr>
    </w:p>
    <w:p w:rsidR="004E07B1" w:rsidRDefault="004E07B1" w:rsidP="005758B2">
      <w:pPr>
        <w:pStyle w:val="16"/>
      </w:pPr>
    </w:p>
    <w:p w:rsidR="004E07B1" w:rsidRDefault="004E07B1" w:rsidP="005758B2">
      <w:pPr>
        <w:pStyle w:val="16"/>
      </w:pPr>
    </w:p>
    <w:p w:rsidR="004E07B1" w:rsidRDefault="004E07B1" w:rsidP="005758B2">
      <w:pPr>
        <w:pStyle w:val="16"/>
      </w:pPr>
    </w:p>
    <w:p w:rsidR="004E07B1" w:rsidRDefault="004E07B1" w:rsidP="005758B2">
      <w:pPr>
        <w:pStyle w:val="16"/>
      </w:pPr>
    </w:p>
    <w:p w:rsidR="001B0FB7" w:rsidRDefault="001B0FB7" w:rsidP="005758B2">
      <w:pPr>
        <w:pStyle w:val="16"/>
      </w:pPr>
    </w:p>
    <w:p w:rsidR="001B0FB7" w:rsidRDefault="001B0FB7" w:rsidP="005758B2">
      <w:pPr>
        <w:pStyle w:val="16"/>
      </w:pPr>
    </w:p>
    <w:p w:rsidR="001B0FB7" w:rsidRDefault="001B0FB7" w:rsidP="005758B2">
      <w:pPr>
        <w:pStyle w:val="16"/>
      </w:pPr>
    </w:p>
    <w:p w:rsidR="001B0FB7" w:rsidRDefault="001B0FB7" w:rsidP="005758B2">
      <w:pPr>
        <w:pStyle w:val="16"/>
      </w:pPr>
    </w:p>
    <w:p w:rsidR="004E07B1" w:rsidRDefault="004E07B1" w:rsidP="005758B2">
      <w:pPr>
        <w:pStyle w:val="16"/>
      </w:pPr>
    </w:p>
    <w:p w:rsidR="008D631D" w:rsidRDefault="008D631D" w:rsidP="008D631D">
      <w:pPr>
        <w:pStyle w:val="25"/>
        <w:ind w:left="0" w:firstLine="0"/>
        <w:rPr>
          <w:caps/>
          <w:snapToGrid/>
        </w:rPr>
      </w:pPr>
      <w:r w:rsidRPr="008D631D">
        <w:rPr>
          <w:caps/>
          <w:snapToGrid/>
        </w:rPr>
        <w:lastRenderedPageBreak/>
        <w:t>2.</w:t>
      </w:r>
      <w:r w:rsidRPr="008D631D">
        <w:rPr>
          <w:caps/>
          <w:snapToGrid/>
        </w:rPr>
        <w:tab/>
        <w:t>ОСНОВНЫЕ ПОЛОЖЕНИЯ УЧЕТНОЙ ПОЛИТИКИ</w:t>
      </w:r>
      <w:r>
        <w:rPr>
          <w:caps/>
          <w:snapToGrid/>
        </w:rPr>
        <w:t xml:space="preserve"> (продолжение)</w:t>
      </w:r>
    </w:p>
    <w:p w:rsidR="00985315" w:rsidRPr="00201DC8" w:rsidRDefault="00985315" w:rsidP="005758B2">
      <w:pPr>
        <w:pStyle w:val="16"/>
      </w:pPr>
    </w:p>
    <w:p w:rsidR="00FD06F3" w:rsidRDefault="0054425B">
      <w:pPr>
        <w:pStyle w:val="25"/>
      </w:pPr>
      <w:bookmarkStart w:id="49" w:name="_Toc387743823"/>
      <w:r>
        <w:t>2.</w:t>
      </w:r>
      <w:r w:rsidR="00C61E53">
        <w:t>6</w:t>
      </w:r>
      <w:r>
        <w:tab/>
        <w:t>Налог на добавленную стоимость</w:t>
      </w:r>
      <w:bookmarkEnd w:id="49"/>
    </w:p>
    <w:p w:rsidR="00FD06F3" w:rsidRDefault="00FD06F3">
      <w:pPr>
        <w:widowControl w:val="0"/>
      </w:pPr>
    </w:p>
    <w:p w:rsidR="00FD06F3" w:rsidRDefault="0054425B">
      <w:pPr>
        <w:widowControl w:val="0"/>
      </w:pPr>
      <w:r>
        <w:t>В соответствии с российским налоговым законодательством налог на добавленную стоимость (НДС) по приобретенным товарам и услугам подлежит возмещению путем зачета против суммы задолженности по НДС, начисляемого на реализуемую продукцию и услуги, если взаимозачитываемые суммы относятся к одному юридическому лицу.</w:t>
      </w:r>
    </w:p>
    <w:p w:rsidR="00FD06F3" w:rsidRDefault="00FD06F3">
      <w:pPr>
        <w:widowControl w:val="0"/>
        <w:rPr>
          <w:i/>
          <w:iCs/>
        </w:rPr>
      </w:pPr>
    </w:p>
    <w:p w:rsidR="00FD06F3" w:rsidRDefault="0054425B">
      <w:pPr>
        <w:widowControl w:val="0"/>
      </w:pPr>
      <w:r>
        <w:t>НДС подлежит уплате в государственный бюджет после реализации продукции, выполнения работ или оказания услуг и выставления счетов-фактур, а также после получения предоплаты от покупателей и заказчиков. НДС по приобретенным товарам и услугам вычитается из суммы задолженности по НДС, даже если расчеты по ним не были завершены на отчетную дату.</w:t>
      </w:r>
    </w:p>
    <w:p w:rsidR="00FD06F3" w:rsidRDefault="00FD06F3">
      <w:pPr>
        <w:widowControl w:val="0"/>
        <w:rPr>
          <w:i/>
          <w:iCs/>
        </w:rPr>
      </w:pPr>
    </w:p>
    <w:p w:rsidR="00042C89" w:rsidRDefault="0054425B">
      <w:pPr>
        <w:widowControl w:val="0"/>
      </w:pPr>
      <w:r>
        <w:t>При создании резерва под снижение стоимости дебиторской задолженности резервируется вся сумма сомнительной задолженности, включая НДС.</w:t>
      </w:r>
    </w:p>
    <w:p w:rsidR="00FD06F3" w:rsidRDefault="00FD06F3">
      <w:pPr>
        <w:widowControl w:val="0"/>
      </w:pPr>
    </w:p>
    <w:p w:rsidR="00FD06F3" w:rsidRDefault="0054425B">
      <w:pPr>
        <w:pStyle w:val="25"/>
      </w:pPr>
      <w:bookmarkStart w:id="50" w:name="_Toc387743824"/>
      <w:r>
        <w:t>2.</w:t>
      </w:r>
      <w:r w:rsidR="005003D4">
        <w:t>7</w:t>
      </w:r>
      <w:r>
        <w:tab/>
        <w:t>Запасы</w:t>
      </w:r>
      <w:bookmarkEnd w:id="50"/>
    </w:p>
    <w:p w:rsidR="00FD06F3" w:rsidRDefault="00FD06F3">
      <w:pPr>
        <w:widowControl w:val="0"/>
      </w:pPr>
    </w:p>
    <w:p w:rsidR="00FD06F3" w:rsidRDefault="0054425B">
      <w:pPr>
        <w:widowControl w:val="0"/>
      </w:pPr>
      <w:r>
        <w:t>Запасы учитываются по наименьшей из двух величин: себестоимости или чистой возможной цены реализации. Себестоимость запасов определяется методом средневзвешенной стоимости и включает затраты на материалы и оплату труда, а также непрямые производственные затраты (рассчитанные на основе нормативного использования производственных мощностей). Чистая возможная цена реализации представляет собой расчетную цену продажи, устанавливаемую в ходе обычной деятельности, уменьшенную на затраты, необходимые для подготовки и осуществления продажи актива.</w:t>
      </w:r>
    </w:p>
    <w:p w:rsidR="00FD06F3" w:rsidRDefault="00FD06F3">
      <w:pPr>
        <w:jc w:val="left"/>
        <w:rPr>
          <w:caps/>
          <w:snapToGrid w:val="0"/>
        </w:rPr>
      </w:pPr>
      <w:bookmarkStart w:id="51" w:name="_Toc108251387"/>
    </w:p>
    <w:p w:rsidR="00FD06F3" w:rsidRDefault="0054425B">
      <w:pPr>
        <w:pStyle w:val="25"/>
      </w:pPr>
      <w:bookmarkStart w:id="52" w:name="_Toc387743825"/>
      <w:r>
        <w:t>2.</w:t>
      </w:r>
      <w:r w:rsidR="005003D4">
        <w:t>8</w:t>
      </w:r>
      <w:r>
        <w:tab/>
        <w:t>Денежные средства и их эквиваленты</w:t>
      </w:r>
      <w:bookmarkEnd w:id="52"/>
    </w:p>
    <w:p w:rsidR="00FD06F3" w:rsidRDefault="00FD06F3">
      <w:pPr>
        <w:widowControl w:val="0"/>
      </w:pPr>
    </w:p>
    <w:p w:rsidR="00FD06F3" w:rsidRDefault="0054425B">
      <w:pPr>
        <w:widowControl w:val="0"/>
      </w:pPr>
      <w:r>
        <w:t xml:space="preserve">Денежные средства и их эквиваленты включают денежные средства в банках и наличные денежные средства, а также краткосрочные депозиты с первоначальным сроком погашения не более трех месяцев. </w:t>
      </w:r>
    </w:p>
    <w:bookmarkEnd w:id="51"/>
    <w:p w:rsidR="00FD06F3" w:rsidRDefault="00FD06F3">
      <w:pPr>
        <w:widowControl w:val="0"/>
      </w:pPr>
    </w:p>
    <w:p w:rsidR="00FD06F3" w:rsidRDefault="0054425B">
      <w:pPr>
        <w:pStyle w:val="25"/>
      </w:pPr>
      <w:bookmarkStart w:id="53" w:name="_Toc387743826"/>
      <w:r>
        <w:t>2.</w:t>
      </w:r>
      <w:r w:rsidR="005003D4">
        <w:t>9</w:t>
      </w:r>
      <w:r>
        <w:tab/>
        <w:t>Основные средства</w:t>
      </w:r>
      <w:bookmarkEnd w:id="53"/>
    </w:p>
    <w:p w:rsidR="00FD06F3" w:rsidRDefault="00FD06F3">
      <w:pPr>
        <w:widowControl w:val="0"/>
      </w:pPr>
    </w:p>
    <w:p w:rsidR="00921030" w:rsidRDefault="00804D78">
      <w:pPr>
        <w:widowControl w:val="0"/>
      </w:pPr>
      <w:r w:rsidRPr="006A135E">
        <w:t>Основные средства отражаются по первоначальной стоимости, за вычетом накопленной амортизации и накопленных убытков от обесценения (там, где это необходимо).</w:t>
      </w:r>
    </w:p>
    <w:p w:rsidR="00921030" w:rsidRDefault="00921030">
      <w:pPr>
        <w:widowControl w:val="0"/>
      </w:pPr>
    </w:p>
    <w:p w:rsidR="00FD06F3" w:rsidRDefault="0054425B">
      <w:pPr>
        <w:widowControl w:val="0"/>
      </w:pPr>
      <w:r>
        <w:t>Амортизация рассчитывается на основании определенной ранее балансовой стоимости за вычетом остаточной стоимости и расчетных сроков полезного использования соответствующих активов. Для расчета амортизационных отчислений Группа использует линейный метод. Предполагаемые сроки полезного использования основных средств представлены следующим образом (лет):</w:t>
      </w:r>
    </w:p>
    <w:p w:rsidR="00FD06F3" w:rsidRDefault="00FD06F3">
      <w:pPr>
        <w:widowControl w:val="0"/>
      </w:pPr>
    </w:p>
    <w:tbl>
      <w:tblPr>
        <w:tblW w:w="0" w:type="auto"/>
        <w:jc w:val="center"/>
        <w:tblLayout w:type="fixed"/>
        <w:tblLook w:val="0000" w:firstRow="0" w:lastRow="0" w:firstColumn="0" w:lastColumn="0" w:noHBand="0" w:noVBand="0"/>
      </w:tblPr>
      <w:tblGrid>
        <w:gridCol w:w="5102"/>
        <w:gridCol w:w="1701"/>
      </w:tblGrid>
      <w:tr w:rsidR="00FD06F3">
        <w:trPr>
          <w:trHeight w:val="20"/>
          <w:jc w:val="center"/>
        </w:trPr>
        <w:tc>
          <w:tcPr>
            <w:tcW w:w="5102" w:type="dxa"/>
            <w:vAlign w:val="bottom"/>
          </w:tcPr>
          <w:p w:rsidR="00FD06F3" w:rsidRPr="001B0FB7" w:rsidRDefault="0054425B">
            <w:pPr>
              <w:pStyle w:val="Tabletext"/>
              <w:widowControl w:val="0"/>
              <w:ind w:left="-108"/>
              <w:rPr>
                <w:sz w:val="20"/>
                <w:szCs w:val="20"/>
              </w:rPr>
            </w:pPr>
            <w:r w:rsidRPr="001B0FB7">
              <w:rPr>
                <w:sz w:val="20"/>
                <w:szCs w:val="20"/>
              </w:rPr>
              <w:t>Здания и сооружения</w:t>
            </w:r>
          </w:p>
        </w:tc>
        <w:tc>
          <w:tcPr>
            <w:tcW w:w="1701" w:type="dxa"/>
            <w:vAlign w:val="bottom"/>
          </w:tcPr>
          <w:p w:rsidR="00FD06F3" w:rsidRPr="001B0FB7" w:rsidRDefault="0054425B">
            <w:pPr>
              <w:pStyle w:val="Tabletext"/>
              <w:widowControl w:val="0"/>
              <w:jc w:val="right"/>
              <w:rPr>
                <w:sz w:val="20"/>
                <w:szCs w:val="20"/>
              </w:rPr>
            </w:pPr>
            <w:r w:rsidRPr="001B0FB7">
              <w:rPr>
                <w:sz w:val="20"/>
                <w:szCs w:val="20"/>
              </w:rPr>
              <w:t>25-50</w:t>
            </w:r>
          </w:p>
        </w:tc>
      </w:tr>
      <w:tr w:rsidR="00FD06F3">
        <w:trPr>
          <w:trHeight w:val="20"/>
          <w:jc w:val="center"/>
        </w:trPr>
        <w:tc>
          <w:tcPr>
            <w:tcW w:w="5102" w:type="dxa"/>
            <w:vAlign w:val="bottom"/>
          </w:tcPr>
          <w:p w:rsidR="00FD06F3" w:rsidRPr="001B0FB7" w:rsidRDefault="0054425B">
            <w:pPr>
              <w:pStyle w:val="Tabletext"/>
              <w:widowControl w:val="0"/>
              <w:ind w:left="-108"/>
              <w:rPr>
                <w:sz w:val="20"/>
                <w:szCs w:val="20"/>
              </w:rPr>
            </w:pPr>
            <w:r w:rsidRPr="001B0FB7">
              <w:rPr>
                <w:sz w:val="20"/>
                <w:szCs w:val="20"/>
              </w:rPr>
              <w:t>Машины и оборудование</w:t>
            </w:r>
          </w:p>
        </w:tc>
        <w:tc>
          <w:tcPr>
            <w:tcW w:w="1701" w:type="dxa"/>
            <w:vAlign w:val="bottom"/>
          </w:tcPr>
          <w:p w:rsidR="00FD06F3" w:rsidRPr="001B0FB7" w:rsidRDefault="0054425B">
            <w:pPr>
              <w:pStyle w:val="Tabletext"/>
              <w:widowControl w:val="0"/>
              <w:jc w:val="right"/>
              <w:rPr>
                <w:sz w:val="20"/>
                <w:szCs w:val="20"/>
              </w:rPr>
            </w:pPr>
            <w:r w:rsidRPr="001B0FB7">
              <w:rPr>
                <w:sz w:val="20"/>
                <w:szCs w:val="20"/>
              </w:rPr>
              <w:t>5-10</w:t>
            </w:r>
          </w:p>
        </w:tc>
      </w:tr>
      <w:tr w:rsidR="00FD06F3">
        <w:trPr>
          <w:trHeight w:val="20"/>
          <w:jc w:val="center"/>
        </w:trPr>
        <w:tc>
          <w:tcPr>
            <w:tcW w:w="5102" w:type="dxa"/>
            <w:vAlign w:val="bottom"/>
          </w:tcPr>
          <w:p w:rsidR="00FD06F3" w:rsidRPr="001B0FB7" w:rsidRDefault="0054425B">
            <w:pPr>
              <w:pStyle w:val="Tabletext"/>
              <w:widowControl w:val="0"/>
              <w:ind w:left="-108"/>
              <w:rPr>
                <w:sz w:val="20"/>
                <w:szCs w:val="20"/>
              </w:rPr>
            </w:pPr>
            <w:r w:rsidRPr="001B0FB7">
              <w:rPr>
                <w:sz w:val="20"/>
                <w:szCs w:val="20"/>
              </w:rPr>
              <w:t>Прочее</w:t>
            </w:r>
          </w:p>
        </w:tc>
        <w:tc>
          <w:tcPr>
            <w:tcW w:w="1701" w:type="dxa"/>
            <w:vAlign w:val="bottom"/>
          </w:tcPr>
          <w:p w:rsidR="00FD06F3" w:rsidRPr="001B0FB7" w:rsidRDefault="0054425B">
            <w:pPr>
              <w:pStyle w:val="Tabletext"/>
              <w:widowControl w:val="0"/>
              <w:jc w:val="right"/>
              <w:rPr>
                <w:sz w:val="20"/>
                <w:szCs w:val="20"/>
              </w:rPr>
            </w:pPr>
            <w:r w:rsidRPr="001B0FB7">
              <w:rPr>
                <w:sz w:val="20"/>
                <w:szCs w:val="20"/>
              </w:rPr>
              <w:t>5</w:t>
            </w:r>
          </w:p>
        </w:tc>
      </w:tr>
    </w:tbl>
    <w:p w:rsidR="00223AB2" w:rsidRDefault="00223AB2">
      <w:pPr>
        <w:widowControl w:val="0"/>
      </w:pPr>
    </w:p>
    <w:p w:rsidR="00FD06F3" w:rsidRDefault="0054425B">
      <w:pPr>
        <w:widowControl w:val="0"/>
      </w:pPr>
      <w:r>
        <w:t>Земельные участки не амортизируются. Остаточная стоимость, сроки полезного использования и методы начисления амортизации активов анализируются в конце каждого отчетного года и корректируются по мере необходимости.</w:t>
      </w:r>
    </w:p>
    <w:p w:rsidR="00FD06F3" w:rsidRDefault="00FD06F3">
      <w:pPr>
        <w:widowControl w:val="0"/>
      </w:pPr>
    </w:p>
    <w:p w:rsidR="00FD06F3" w:rsidRDefault="0054425B">
      <w:pPr>
        <w:widowControl w:val="0"/>
      </w:pPr>
      <w:r>
        <w:t>Все прямые затраты, связанные со строительством объектов основных средств, включая заработную плату рабочих, стоимость сырья и материалов и другие затраты, относятся на увеличение стоимости основных средств. Также капитализируется и стоимость работ, связанных с увеличением срока полезного использования объектов основных средств. Расходы на ремонт и техническое обслуживание основных средств относятся на затраты по мере возникновения.</w:t>
      </w:r>
    </w:p>
    <w:p w:rsidR="00FD06F3" w:rsidRDefault="00FD06F3">
      <w:pPr>
        <w:widowControl w:val="0"/>
        <w:rPr>
          <w:highlight w:val="yellow"/>
        </w:rPr>
      </w:pPr>
      <w:bookmarkStart w:id="54" w:name="_Toc387743827"/>
    </w:p>
    <w:p w:rsidR="004E07B1" w:rsidRDefault="004E07B1">
      <w:pPr>
        <w:widowControl w:val="0"/>
        <w:rPr>
          <w:highlight w:val="yellow"/>
        </w:rPr>
      </w:pPr>
    </w:p>
    <w:p w:rsidR="004E07B1" w:rsidRDefault="004E07B1">
      <w:pPr>
        <w:widowControl w:val="0"/>
        <w:rPr>
          <w:highlight w:val="yellow"/>
        </w:rPr>
      </w:pPr>
    </w:p>
    <w:p w:rsidR="00E3391C" w:rsidRDefault="00E3391C">
      <w:pPr>
        <w:widowControl w:val="0"/>
        <w:rPr>
          <w:highlight w:val="yellow"/>
        </w:rPr>
      </w:pPr>
    </w:p>
    <w:p w:rsidR="00E3391C" w:rsidRDefault="00E3391C">
      <w:pPr>
        <w:widowControl w:val="0"/>
        <w:rPr>
          <w:highlight w:val="yellow"/>
        </w:rPr>
      </w:pPr>
    </w:p>
    <w:p w:rsidR="004E07B1" w:rsidRDefault="004E07B1">
      <w:pPr>
        <w:widowControl w:val="0"/>
        <w:rPr>
          <w:highlight w:val="yellow"/>
        </w:rPr>
      </w:pPr>
    </w:p>
    <w:p w:rsidR="008D631D" w:rsidRDefault="008D631D" w:rsidP="008D631D">
      <w:pPr>
        <w:pStyle w:val="25"/>
        <w:ind w:left="0" w:firstLine="0"/>
        <w:rPr>
          <w:caps/>
          <w:snapToGrid/>
        </w:rPr>
      </w:pPr>
      <w:r w:rsidRPr="008D631D">
        <w:rPr>
          <w:caps/>
          <w:snapToGrid/>
        </w:rPr>
        <w:lastRenderedPageBreak/>
        <w:t>2.</w:t>
      </w:r>
      <w:r w:rsidRPr="008D631D">
        <w:rPr>
          <w:caps/>
          <w:snapToGrid/>
        </w:rPr>
        <w:tab/>
        <w:t>ОСНОВНЫЕ ПОЛОЖЕНИЯ УЧЕТНОЙ ПОЛИТИКИ</w:t>
      </w:r>
      <w:r>
        <w:rPr>
          <w:caps/>
          <w:snapToGrid/>
        </w:rPr>
        <w:t xml:space="preserve"> (продолжение)</w:t>
      </w:r>
    </w:p>
    <w:p w:rsidR="00985315" w:rsidRDefault="00985315">
      <w:pPr>
        <w:widowControl w:val="0"/>
        <w:rPr>
          <w:highlight w:val="yellow"/>
        </w:rPr>
      </w:pPr>
    </w:p>
    <w:p w:rsidR="00FD06F3" w:rsidRDefault="0054425B">
      <w:pPr>
        <w:pStyle w:val="25"/>
      </w:pPr>
      <w:bookmarkStart w:id="55" w:name="_Toc387743828"/>
      <w:bookmarkEnd w:id="54"/>
      <w:r>
        <w:t>2.</w:t>
      </w:r>
      <w:r w:rsidR="005003D4">
        <w:t>10</w:t>
      </w:r>
      <w:r>
        <w:tab/>
        <w:t>Инвестиционная недвижимость</w:t>
      </w:r>
      <w:bookmarkEnd w:id="55"/>
    </w:p>
    <w:p w:rsidR="00FD06F3" w:rsidRDefault="00FD06F3">
      <w:pPr>
        <w:widowControl w:val="0"/>
      </w:pPr>
    </w:p>
    <w:p w:rsidR="00FD06F3" w:rsidRDefault="0054425B">
      <w:pPr>
        <w:widowControl w:val="0"/>
      </w:pPr>
      <w:r>
        <w:t>Инвестиционная недвижимость оценивается по себестоимости. Переводы в категорию инвестиционной недвижимости либо из нее осуществляются тогда и только тогда, когда имеет место изменение в характере использования недвижимости. В случае, когда занимаемый собственником объект становится объектом инвестиционной недвижимости, Группа учитывает такую недвижимость в соответствии с политикой учета основных средств до момента изменения цели использования.</w:t>
      </w:r>
    </w:p>
    <w:p w:rsidR="00FD06F3" w:rsidRDefault="00FD06F3">
      <w:pPr>
        <w:widowControl w:val="0"/>
      </w:pPr>
    </w:p>
    <w:p w:rsidR="00FD06F3" w:rsidRDefault="0054425B">
      <w:pPr>
        <w:pStyle w:val="25"/>
      </w:pPr>
      <w:bookmarkStart w:id="56" w:name="_Toc387743829"/>
      <w:r>
        <w:t>2.1</w:t>
      </w:r>
      <w:r w:rsidR="005003D4">
        <w:t>1</w:t>
      </w:r>
      <w:r w:rsidR="003059BD">
        <w:t xml:space="preserve">     </w:t>
      </w:r>
      <w:r>
        <w:t>Нематериальные активы</w:t>
      </w:r>
      <w:bookmarkEnd w:id="56"/>
    </w:p>
    <w:p w:rsidR="00FD06F3" w:rsidRDefault="00FD06F3">
      <w:pPr>
        <w:pStyle w:val="level4"/>
        <w:widowControl w:val="0"/>
        <w:spacing w:after="0"/>
      </w:pPr>
    </w:p>
    <w:p w:rsidR="00FD06F3" w:rsidRDefault="0054425B">
      <w:pPr>
        <w:pStyle w:val="level4"/>
        <w:widowControl w:val="0"/>
        <w:spacing w:after="0"/>
      </w:pPr>
      <w:r>
        <w:t>Торговые марки и лицензии</w:t>
      </w:r>
    </w:p>
    <w:p w:rsidR="00FD06F3" w:rsidRDefault="00FD06F3">
      <w:pPr>
        <w:widowControl w:val="0"/>
      </w:pPr>
    </w:p>
    <w:p w:rsidR="00FD06F3" w:rsidRDefault="0054425B">
      <w:pPr>
        <w:widowControl w:val="0"/>
      </w:pPr>
      <w:r>
        <w:t>Торговые марки и лицензии имеют определенные сроки полезного использования. Учет производится по первоначальной стоимости за вычетом накопленной амортизации. Амортизация рассчитывается линейным методом для равномерного распределения стоимости торговых марок и лицензий в течение срока их полезного использования, составляющего 5-10 лет.</w:t>
      </w:r>
    </w:p>
    <w:p w:rsidR="00FD06F3" w:rsidRDefault="00FD06F3">
      <w:pPr>
        <w:widowControl w:val="0"/>
      </w:pPr>
    </w:p>
    <w:p w:rsidR="00FD06F3" w:rsidRDefault="0054425B">
      <w:pPr>
        <w:pStyle w:val="level4"/>
        <w:widowControl w:val="0"/>
        <w:spacing w:after="0"/>
      </w:pPr>
      <w:r>
        <w:t>Программное обеспечение</w:t>
      </w:r>
    </w:p>
    <w:p w:rsidR="00FD06F3" w:rsidRDefault="00FD06F3">
      <w:pPr>
        <w:widowControl w:val="0"/>
      </w:pPr>
    </w:p>
    <w:p w:rsidR="00FD06F3" w:rsidRDefault="0054425B">
      <w:pPr>
        <w:widowControl w:val="0"/>
      </w:pPr>
      <w:r>
        <w:t>Приобретенные лицензии на программное обеспечение капитализируются на основе затрат, понесенных на приобретение и внедрение данного программного обеспечения. Данные расходы амортизируются в течение расчетных сроков их полезного использования (от 3 до 5 лет). Расходы, связанные с разработкой и поддержкой программного обеспечения, признаются в составе расходов по мере их возникновения. Расходы, напрямую относящиеся к производству идентифицируемых и уникальных программных продуктов, контролируемых Группой, и которые вероятно принесут экономическую прибыль, превышающую затраты, уже через год, признаются нематериальными активами. Прямые расходы включают затраты на выплату заработной платы сотрудникам, разрабатывающим программное обеспечение, а также приемлемую долю соответствующих накладных расходов. Расходы на разработку компьютерного программного обеспечения, признанного в составе активов, амортизируются в течение расчетных сроков полезного использования компьютерного программного обеспечения (но не более пяти лет).</w:t>
      </w:r>
    </w:p>
    <w:p w:rsidR="00223AB2" w:rsidRDefault="00223AB2" w:rsidP="00223AB2">
      <w:pPr>
        <w:widowControl w:val="0"/>
        <w:rPr>
          <w:b/>
          <w:bCs/>
          <w:caps/>
        </w:rPr>
      </w:pPr>
    </w:p>
    <w:p w:rsidR="00223AB2" w:rsidRPr="00551999" w:rsidRDefault="00223AB2" w:rsidP="00223AB2">
      <w:pPr>
        <w:pStyle w:val="25"/>
        <w:jc w:val="both"/>
      </w:pPr>
      <w:r>
        <w:t>2.12</w:t>
      </w:r>
      <w:r>
        <w:tab/>
      </w:r>
      <w:r w:rsidRPr="00551999">
        <w:t>Финансовые инструменты</w:t>
      </w:r>
    </w:p>
    <w:p w:rsidR="00223AB2" w:rsidRDefault="00223AB2"/>
    <w:tbl>
      <w:tblPr>
        <w:tblW w:w="19180" w:type="dxa"/>
        <w:tblLook w:val="04A0" w:firstRow="1" w:lastRow="0" w:firstColumn="1" w:lastColumn="0" w:noHBand="0" w:noVBand="1"/>
      </w:tblPr>
      <w:tblGrid>
        <w:gridCol w:w="19180"/>
      </w:tblGrid>
      <w:tr w:rsidR="00223AB2" w:rsidRPr="00551999" w:rsidTr="00D64384">
        <w:trPr>
          <w:trHeight w:val="264"/>
        </w:trPr>
        <w:tc>
          <w:tcPr>
            <w:tcW w:w="19180" w:type="dxa"/>
            <w:tcBorders>
              <w:top w:val="nil"/>
              <w:left w:val="nil"/>
              <w:bottom w:val="nil"/>
              <w:right w:val="nil"/>
            </w:tcBorders>
            <w:shd w:val="clear" w:color="auto" w:fill="auto"/>
            <w:noWrap/>
            <w:vAlign w:val="bottom"/>
            <w:hideMark/>
          </w:tcPr>
          <w:p w:rsidR="00223AB2" w:rsidRDefault="00223AB2" w:rsidP="00D64384">
            <w:pPr>
              <w:rPr>
                <w:b/>
                <w:bCs/>
                <w:color w:val="000000"/>
              </w:rPr>
            </w:pPr>
            <w:r w:rsidRPr="00551999">
              <w:rPr>
                <w:b/>
                <w:bCs/>
                <w:color w:val="000000"/>
              </w:rPr>
              <w:t>А) Финансовые активы</w:t>
            </w:r>
          </w:p>
          <w:p w:rsidR="001B0FB7" w:rsidRPr="00551999" w:rsidRDefault="001B0FB7" w:rsidP="00D64384">
            <w:pPr>
              <w:rPr>
                <w:b/>
                <w:bCs/>
                <w:color w:val="000000"/>
              </w:rPr>
            </w:pPr>
          </w:p>
        </w:tc>
      </w:tr>
      <w:tr w:rsidR="00223AB2" w:rsidRPr="00551999" w:rsidTr="00D64384">
        <w:trPr>
          <w:trHeight w:val="264"/>
        </w:trPr>
        <w:tc>
          <w:tcPr>
            <w:tcW w:w="19180" w:type="dxa"/>
            <w:tcBorders>
              <w:top w:val="nil"/>
              <w:left w:val="nil"/>
              <w:bottom w:val="nil"/>
              <w:right w:val="nil"/>
            </w:tcBorders>
            <w:shd w:val="clear" w:color="auto" w:fill="auto"/>
            <w:noWrap/>
            <w:vAlign w:val="bottom"/>
            <w:hideMark/>
          </w:tcPr>
          <w:p w:rsidR="00223AB2" w:rsidRDefault="00223AB2" w:rsidP="00D64384">
            <w:pPr>
              <w:rPr>
                <w:b/>
                <w:bCs/>
                <w:color w:val="000000"/>
              </w:rPr>
            </w:pPr>
            <w:r w:rsidRPr="00551999">
              <w:rPr>
                <w:b/>
                <w:bCs/>
                <w:color w:val="000000"/>
              </w:rPr>
              <w:t xml:space="preserve">Первоначальное признание и оценка </w:t>
            </w:r>
          </w:p>
          <w:p w:rsidR="00223AB2" w:rsidRPr="00551999" w:rsidRDefault="00223AB2" w:rsidP="00D64384">
            <w:pPr>
              <w:rPr>
                <w:b/>
                <w:bCs/>
                <w:color w:val="000000"/>
              </w:rPr>
            </w:pPr>
          </w:p>
        </w:tc>
      </w:tr>
    </w:tbl>
    <w:p w:rsidR="003A32F5" w:rsidRPr="006A135E" w:rsidRDefault="00804D78">
      <w:r w:rsidRPr="006A135E">
        <w:t>Финансовые активы при первоначальном признании классифицируются как оцениваемые впоследствии по амортизированной стоимости и по справедливой стоимости через прибыль или убыток.</w:t>
      </w:r>
    </w:p>
    <w:p w:rsidR="003A32F5" w:rsidRPr="006A135E" w:rsidRDefault="003A32F5">
      <w:pPr>
        <w:rPr>
          <w:b/>
        </w:rPr>
      </w:pPr>
    </w:p>
    <w:p w:rsidR="003A32F5" w:rsidRPr="006A135E" w:rsidRDefault="00804D78">
      <w:r w:rsidRPr="006A135E">
        <w:t>Классификация финансовых активов при перв</w:t>
      </w:r>
      <w:r w:rsidR="00E45004">
        <w:t xml:space="preserve">оначальном признании зависит от </w:t>
      </w:r>
      <w:r w:rsidRPr="006A135E">
        <w:t>характеристик</w:t>
      </w:r>
      <w:r w:rsidR="001B0FB7">
        <w:t>,</w:t>
      </w:r>
      <w:r w:rsidRPr="006A135E">
        <w:t xml:space="preserve"> предусмотренных договором денежных потоков по финансовому активу и бизнес-модели, применяемой Группой для управления этими активами. </w:t>
      </w:r>
    </w:p>
    <w:p w:rsidR="003A32F5" w:rsidRPr="006A135E" w:rsidRDefault="003A32F5"/>
    <w:p w:rsidR="003A32F5" w:rsidRPr="006A135E" w:rsidRDefault="00804D78">
      <w:r w:rsidRPr="006A135E">
        <w:t xml:space="preserve">За исключением торговой дебиторской задолженности, которая не содержит значительного компонента финансирования или в отношении которой Группа применила упрощение практического характера, Группа первоначально оценивает финансовые активы по справедливой стоимости, увеличенной в случае финансовых активов, оцениваемых не по справедливой стоимости через прибыль или убыток, на сумму затрат по сделке. </w:t>
      </w:r>
    </w:p>
    <w:p w:rsidR="003A32F5" w:rsidRPr="006A135E" w:rsidRDefault="003A32F5"/>
    <w:p w:rsidR="003A32F5" w:rsidRDefault="00804D78">
      <w:r w:rsidRPr="006A135E">
        <w:t>Торговая дебиторская задолженность, которая не содержит значительный компонент финансирования или в отношении которой Группа применила упрощение практического характера, оценивается по цене сделки, определенной в соответствии с МСФО (IFRS) 15. См. учетную политику в разделе МСФО (IFRS) 15 «Выручка по договорам с покупателями».</w:t>
      </w:r>
    </w:p>
    <w:p w:rsidR="001B0FB7" w:rsidRDefault="001B0FB7"/>
    <w:p w:rsidR="001B0FB7" w:rsidRDefault="001B0FB7"/>
    <w:p w:rsidR="001B0FB7" w:rsidRDefault="001B0FB7"/>
    <w:p w:rsidR="001B0FB7" w:rsidRPr="006A135E" w:rsidRDefault="001B0FB7"/>
    <w:p w:rsidR="003A32F5" w:rsidRPr="006A135E" w:rsidRDefault="003A32F5"/>
    <w:p w:rsidR="001B0FB7" w:rsidRPr="008D631D" w:rsidRDefault="008D631D" w:rsidP="008D631D">
      <w:pPr>
        <w:pStyle w:val="25"/>
        <w:ind w:left="0" w:firstLine="0"/>
        <w:rPr>
          <w:caps/>
          <w:snapToGrid/>
        </w:rPr>
      </w:pPr>
      <w:r w:rsidRPr="008D631D">
        <w:rPr>
          <w:caps/>
          <w:snapToGrid/>
        </w:rPr>
        <w:lastRenderedPageBreak/>
        <w:t>2.</w:t>
      </w:r>
      <w:r w:rsidRPr="008D631D">
        <w:rPr>
          <w:caps/>
          <w:snapToGrid/>
        </w:rPr>
        <w:tab/>
        <w:t>ОСНОВНЫЕ ПОЛОЖЕНИЯ УЧЕТНОЙ ПОЛИТИКИ</w:t>
      </w:r>
      <w:r>
        <w:rPr>
          <w:caps/>
          <w:snapToGrid/>
        </w:rPr>
        <w:t xml:space="preserve"> (продолжение)</w:t>
      </w:r>
    </w:p>
    <w:p w:rsidR="001B0FB7" w:rsidRDefault="001B0FB7">
      <w:pPr>
        <w:rPr>
          <w:b/>
        </w:rPr>
      </w:pPr>
    </w:p>
    <w:p w:rsidR="001B0FB7" w:rsidRPr="001B0FB7" w:rsidRDefault="001B0FB7">
      <w:pPr>
        <w:rPr>
          <w:b/>
        </w:rPr>
      </w:pPr>
      <w:r w:rsidRPr="001B0FB7">
        <w:rPr>
          <w:b/>
        </w:rPr>
        <w:t>2.12</w:t>
      </w:r>
      <w:r w:rsidRPr="001B0FB7">
        <w:rPr>
          <w:b/>
        </w:rPr>
        <w:tab/>
        <w:t>Финансовые инструменты</w:t>
      </w:r>
      <w:r>
        <w:rPr>
          <w:b/>
        </w:rPr>
        <w:t xml:space="preserve"> (продолжение)</w:t>
      </w:r>
    </w:p>
    <w:p w:rsidR="001B0FB7" w:rsidRDefault="001B0FB7"/>
    <w:p w:rsidR="003A32F5" w:rsidRPr="006A135E" w:rsidRDefault="00804D78">
      <w:r w:rsidRPr="006A135E">
        <w:t>Для того чтобы финансовый актив можно было классифицировать и оценивать по амортизированной стоимости необходимо, чтобы договорные условия этого актива обуславливали получение денежных потоков, которые являются «исключительно платежами в счет основной суммы долга и процентов» на непогашенную часть основной суммы долга. Такая оценка называется SPPI-тестом и осуществляется на уровне каждого инструмента.</w:t>
      </w:r>
    </w:p>
    <w:p w:rsidR="006126AB" w:rsidRDefault="006126AB"/>
    <w:p w:rsidR="003A32F5" w:rsidRPr="006A135E" w:rsidRDefault="00804D78">
      <w:r w:rsidRPr="006A135E">
        <w:t xml:space="preserve">Бизнес-модель, используемая Группой для управления финансовыми активами, описывает способ, которым </w:t>
      </w:r>
    </w:p>
    <w:p w:rsidR="003A32F5" w:rsidRPr="006A135E" w:rsidRDefault="00804D78">
      <w:r w:rsidRPr="006A135E">
        <w:t xml:space="preserve">Группа управляет своими финансовыми активами с целью генерирования денежных потоков. Бизнес-модель </w:t>
      </w:r>
    </w:p>
    <w:p w:rsidR="003A32F5" w:rsidRPr="006A135E" w:rsidRDefault="00804D78">
      <w:r w:rsidRPr="006A135E">
        <w:t xml:space="preserve">определяет, будут ли денежные потоки следствием получения предусмотренных договором денежных потоков, </w:t>
      </w:r>
    </w:p>
    <w:p w:rsidR="003A32F5" w:rsidRPr="006A135E" w:rsidRDefault="00804D78">
      <w:r w:rsidRPr="006A135E">
        <w:t>продажи финансовых активов или и того, и другого.</w:t>
      </w:r>
    </w:p>
    <w:p w:rsidR="003A32F5" w:rsidRPr="006A135E" w:rsidRDefault="003A32F5"/>
    <w:p w:rsidR="003A32F5" w:rsidRPr="006A135E" w:rsidRDefault="00804D78">
      <w:r w:rsidRPr="006A135E">
        <w:t>Все операции покупки или продажи финансовых активов, требующие поставки активов в срок, устанавливаемый законодательством, или в соответствии с правилами, принятыми на определенном рынке (торговля на стандартных условиях), признаются на дату заключения сделки, т.е. на дату, когда Группа принимает на себя обязательство купить или продать актив.</w:t>
      </w:r>
    </w:p>
    <w:p w:rsidR="003A32F5" w:rsidRPr="006A135E" w:rsidRDefault="003A32F5">
      <w:pPr>
        <w:rPr>
          <w:b/>
        </w:rPr>
      </w:pPr>
    </w:p>
    <w:p w:rsidR="003A32F5" w:rsidRPr="006A135E" w:rsidRDefault="00804D78">
      <w:pPr>
        <w:rPr>
          <w:b/>
          <w:bCs/>
          <w:color w:val="000000"/>
        </w:rPr>
      </w:pPr>
      <w:r w:rsidRPr="006A135E">
        <w:rPr>
          <w:b/>
          <w:bCs/>
          <w:color w:val="000000"/>
        </w:rPr>
        <w:t>Последующая оценка</w:t>
      </w:r>
    </w:p>
    <w:p w:rsidR="003A32F5" w:rsidRPr="006A135E" w:rsidRDefault="003A32F5">
      <w:pPr>
        <w:rPr>
          <w:b/>
        </w:rPr>
      </w:pPr>
    </w:p>
    <w:p w:rsidR="003A32F5" w:rsidRPr="006A135E" w:rsidRDefault="00804D78">
      <w:r w:rsidRPr="006A135E">
        <w:t>Для целей последующей оценки финансовые активы классифицируются на две категории:</w:t>
      </w:r>
    </w:p>
    <w:p w:rsidR="003A32F5" w:rsidRPr="003E3ED8" w:rsidRDefault="00804D78" w:rsidP="003C3231">
      <w:pPr>
        <w:pStyle w:val="afc"/>
        <w:numPr>
          <w:ilvl w:val="0"/>
          <w:numId w:val="16"/>
        </w:numPr>
        <w:rPr>
          <w:rFonts w:ascii="Times New Roman" w:hAnsi="Times New Roman" w:cs="Times New Roman"/>
          <w:sz w:val="20"/>
          <w:szCs w:val="20"/>
        </w:rPr>
      </w:pPr>
      <w:r w:rsidRPr="003E3ED8">
        <w:rPr>
          <w:rFonts w:ascii="Times New Roman" w:hAnsi="Times New Roman" w:cs="Times New Roman"/>
          <w:sz w:val="20"/>
          <w:szCs w:val="20"/>
        </w:rPr>
        <w:t>финансовые активы, оцениваемые по амортизированной стоимости;</w:t>
      </w:r>
    </w:p>
    <w:p w:rsidR="003A32F5" w:rsidRPr="003E3ED8" w:rsidRDefault="00804D78" w:rsidP="003C3231">
      <w:pPr>
        <w:pStyle w:val="afc"/>
        <w:numPr>
          <w:ilvl w:val="0"/>
          <w:numId w:val="16"/>
        </w:numPr>
        <w:rPr>
          <w:rFonts w:ascii="Times New Roman" w:hAnsi="Times New Roman" w:cs="Times New Roman"/>
          <w:sz w:val="20"/>
          <w:szCs w:val="20"/>
        </w:rPr>
      </w:pPr>
      <w:r w:rsidRPr="003E3ED8">
        <w:rPr>
          <w:rFonts w:ascii="Times New Roman" w:hAnsi="Times New Roman" w:cs="Times New Roman"/>
          <w:sz w:val="20"/>
          <w:szCs w:val="20"/>
        </w:rPr>
        <w:t>финансовые активы, оцениваемые по справедливой стоимости через прибыль или убыток.</w:t>
      </w:r>
    </w:p>
    <w:p w:rsidR="003A32F5" w:rsidRPr="006A135E" w:rsidRDefault="003A32F5">
      <w:pPr>
        <w:rPr>
          <w:b/>
        </w:rPr>
      </w:pPr>
    </w:p>
    <w:p w:rsidR="003A32F5" w:rsidRPr="006A135E" w:rsidRDefault="00804D78">
      <w:pPr>
        <w:rPr>
          <w:i/>
          <w:iCs/>
          <w:color w:val="000000"/>
        </w:rPr>
      </w:pPr>
      <w:r w:rsidRPr="006A135E">
        <w:rPr>
          <w:i/>
          <w:iCs/>
          <w:color w:val="000000"/>
        </w:rPr>
        <w:t>Финансовые активы, оцениваемые по амортизированной стоимости</w:t>
      </w:r>
    </w:p>
    <w:p w:rsidR="003A32F5" w:rsidRPr="006A135E" w:rsidRDefault="003A32F5">
      <w:pPr>
        <w:rPr>
          <w:b/>
        </w:rPr>
      </w:pPr>
    </w:p>
    <w:p w:rsidR="003A32F5" w:rsidRPr="006A135E" w:rsidRDefault="00804D78">
      <w:r w:rsidRPr="006A135E">
        <w:t>Данная категория является наиболее уместной для Группы. Группа оценивает финансовые активы по амортизированной стоимости, если выполняются оба следующих условия:</w:t>
      </w:r>
    </w:p>
    <w:p w:rsidR="003A32F5" w:rsidRPr="003E3ED8" w:rsidRDefault="00804D78" w:rsidP="003C3231">
      <w:pPr>
        <w:pStyle w:val="afc"/>
        <w:numPr>
          <w:ilvl w:val="0"/>
          <w:numId w:val="17"/>
        </w:numPr>
        <w:rPr>
          <w:rFonts w:ascii="Times New Roman" w:hAnsi="Times New Roman" w:cs="Times New Roman"/>
          <w:sz w:val="20"/>
          <w:szCs w:val="20"/>
        </w:rPr>
      </w:pPr>
      <w:r w:rsidRPr="003E3ED8">
        <w:rPr>
          <w:rFonts w:ascii="Times New Roman" w:hAnsi="Times New Roman" w:cs="Times New Roman"/>
          <w:sz w:val="20"/>
          <w:szCs w:val="20"/>
        </w:rPr>
        <w:t xml:space="preserve">финансовый актив удерживается в рамках бизнес-модели, целью которой является удержание финансовых </w:t>
      </w:r>
    </w:p>
    <w:p w:rsidR="003A32F5" w:rsidRPr="003E3ED8" w:rsidRDefault="00804D78" w:rsidP="003C3231">
      <w:pPr>
        <w:pStyle w:val="afc"/>
        <w:numPr>
          <w:ilvl w:val="0"/>
          <w:numId w:val="17"/>
        </w:numPr>
        <w:rPr>
          <w:rFonts w:ascii="Times New Roman" w:hAnsi="Times New Roman" w:cs="Times New Roman"/>
          <w:sz w:val="20"/>
          <w:szCs w:val="20"/>
        </w:rPr>
      </w:pPr>
      <w:r w:rsidRPr="003E3ED8">
        <w:rPr>
          <w:rFonts w:ascii="Times New Roman" w:hAnsi="Times New Roman" w:cs="Times New Roman"/>
          <w:sz w:val="20"/>
          <w:szCs w:val="20"/>
        </w:rPr>
        <w:t xml:space="preserve">активов для получения предусмотренных договором денежных потоков; и </w:t>
      </w:r>
    </w:p>
    <w:p w:rsidR="003A32F5" w:rsidRPr="003E3ED8" w:rsidRDefault="00804D78" w:rsidP="003C3231">
      <w:pPr>
        <w:pStyle w:val="afc"/>
        <w:numPr>
          <w:ilvl w:val="0"/>
          <w:numId w:val="17"/>
        </w:numPr>
        <w:rPr>
          <w:rFonts w:ascii="Times New Roman" w:hAnsi="Times New Roman" w:cs="Times New Roman"/>
          <w:sz w:val="20"/>
          <w:szCs w:val="20"/>
        </w:rPr>
      </w:pPr>
      <w:r w:rsidRPr="003E3ED8">
        <w:rPr>
          <w:rFonts w:ascii="Times New Roman" w:hAnsi="Times New Roman" w:cs="Times New Roman"/>
          <w:sz w:val="20"/>
          <w:szCs w:val="20"/>
        </w:rPr>
        <w:t xml:space="preserve">договорные условия финансового актива обусловливают получение в указанные даты денежных потоков, </w:t>
      </w:r>
    </w:p>
    <w:p w:rsidR="003A32F5" w:rsidRPr="003E3ED8" w:rsidRDefault="00804D78" w:rsidP="003C3231">
      <w:pPr>
        <w:pStyle w:val="afc"/>
        <w:numPr>
          <w:ilvl w:val="0"/>
          <w:numId w:val="17"/>
        </w:numPr>
        <w:rPr>
          <w:rFonts w:ascii="Times New Roman" w:hAnsi="Times New Roman" w:cs="Times New Roman"/>
          <w:sz w:val="20"/>
          <w:szCs w:val="20"/>
        </w:rPr>
      </w:pPr>
      <w:r w:rsidRPr="003E3ED8">
        <w:rPr>
          <w:rFonts w:ascii="Times New Roman" w:hAnsi="Times New Roman" w:cs="Times New Roman"/>
          <w:sz w:val="20"/>
          <w:szCs w:val="20"/>
        </w:rPr>
        <w:t xml:space="preserve">являющихся исключительно платежами в счет основной суммы долга и процентов на непогашенную часть </w:t>
      </w:r>
    </w:p>
    <w:p w:rsidR="003A32F5" w:rsidRPr="003E3ED8" w:rsidRDefault="00804D78" w:rsidP="003C3231">
      <w:pPr>
        <w:pStyle w:val="afc"/>
        <w:numPr>
          <w:ilvl w:val="0"/>
          <w:numId w:val="17"/>
        </w:numPr>
        <w:rPr>
          <w:rFonts w:ascii="Times New Roman" w:hAnsi="Times New Roman" w:cs="Times New Roman"/>
          <w:sz w:val="20"/>
          <w:szCs w:val="20"/>
        </w:rPr>
      </w:pPr>
      <w:r w:rsidRPr="003E3ED8">
        <w:rPr>
          <w:rFonts w:ascii="Times New Roman" w:hAnsi="Times New Roman" w:cs="Times New Roman"/>
          <w:sz w:val="20"/>
          <w:szCs w:val="20"/>
        </w:rPr>
        <w:t>основной суммы долга.</w:t>
      </w:r>
    </w:p>
    <w:p w:rsidR="006126AB" w:rsidRDefault="006126AB"/>
    <w:p w:rsidR="003A32F5" w:rsidRPr="006A135E" w:rsidRDefault="00804D78">
      <w:r w:rsidRPr="006A135E">
        <w:t xml:space="preserve">Финансовые активы, оцениваемые по амортизированной стоимости, впоследствии оцениваются с использованием метода эффективной процентной ставки, и к ним применяются требования в отношении </w:t>
      </w:r>
    </w:p>
    <w:p w:rsidR="003A32F5" w:rsidRPr="006A135E" w:rsidRDefault="00804D78">
      <w:r w:rsidRPr="006A135E">
        <w:t xml:space="preserve">обесценения. Прибыли или убытки признаются в составе прибыли или убытка в случае прекращения признания </w:t>
      </w:r>
    </w:p>
    <w:p w:rsidR="003A32F5" w:rsidRDefault="00804D78">
      <w:r w:rsidRPr="006A135E">
        <w:t>актива, его модификации или обесценения.</w:t>
      </w:r>
    </w:p>
    <w:p w:rsidR="00223AB2" w:rsidRDefault="00223AB2"/>
    <w:p w:rsidR="003A32F5" w:rsidRPr="006A135E" w:rsidRDefault="00804D78">
      <w:r w:rsidRPr="006A135E">
        <w:t>К категории финансовых активов, оцениваемых по амортизированной стоимости, Группа относит за</w:t>
      </w:r>
      <w:r w:rsidR="00E45004">
        <w:t xml:space="preserve">ймы и </w:t>
      </w:r>
      <w:r w:rsidRPr="006A135E">
        <w:t>торговую дебиторскую задолженность.</w:t>
      </w:r>
    </w:p>
    <w:p w:rsidR="003A32F5" w:rsidRPr="006A135E" w:rsidRDefault="003A32F5">
      <w:pPr>
        <w:rPr>
          <w:b/>
        </w:rPr>
      </w:pPr>
    </w:p>
    <w:p w:rsidR="003A32F5" w:rsidRPr="006A135E" w:rsidRDefault="00804D78">
      <w:pPr>
        <w:rPr>
          <w:i/>
        </w:rPr>
      </w:pPr>
      <w:r w:rsidRPr="006A135E">
        <w:rPr>
          <w:i/>
        </w:rPr>
        <w:t>Займы и дебиторская задолженность</w:t>
      </w:r>
    </w:p>
    <w:p w:rsidR="003A32F5" w:rsidRPr="006A135E" w:rsidRDefault="003A32F5"/>
    <w:p w:rsidR="003A32F5" w:rsidRPr="006A135E" w:rsidRDefault="00804D78">
      <w:r w:rsidRPr="006A135E">
        <w:t xml:space="preserve">К категории займов и дебиторской задолженности относятся некотируемые на активном рынке финансовые активы, предусматривающие получение фиксированных или определимых платежей. Такие активы первоначально признаются по справедливой стоимости, которая увеличивается на сумму непосредственно относящихся затрат по сделке. После первоначального признания займы и дебиторская задолженность оцениваются по амортизированной стоимости, которая рассчитывается с использованием метода эффективной процентной ставки, за вычетом убытков от их обесценения. </w:t>
      </w:r>
    </w:p>
    <w:p w:rsidR="00E45004" w:rsidRDefault="00E45004"/>
    <w:p w:rsidR="001B0FB7" w:rsidRDefault="00804D78" w:rsidP="001B0FB7">
      <w:r w:rsidRPr="006A135E">
        <w:t>В категорию займов и дебиторской задолженности были включены финансовые активы следующих классов: торговая и прочая дебиторская задолженность (см. Примечание 9) и денежные средства и их эквиваленты (см. Примечание 10).</w:t>
      </w:r>
    </w:p>
    <w:p w:rsidR="008D631D" w:rsidRDefault="008D631D" w:rsidP="008D631D">
      <w:pPr>
        <w:pStyle w:val="25"/>
        <w:ind w:left="0" w:firstLine="0"/>
        <w:rPr>
          <w:caps/>
          <w:snapToGrid/>
        </w:rPr>
      </w:pPr>
      <w:r w:rsidRPr="008D631D">
        <w:rPr>
          <w:caps/>
          <w:snapToGrid/>
        </w:rPr>
        <w:lastRenderedPageBreak/>
        <w:t>2.</w:t>
      </w:r>
      <w:r w:rsidRPr="008D631D">
        <w:rPr>
          <w:caps/>
          <w:snapToGrid/>
        </w:rPr>
        <w:tab/>
        <w:t>ОСНОВНЫЕ ПОЛОЖЕНИЯ УЧЕТНОЙ ПОЛИТИКИ</w:t>
      </w:r>
      <w:r>
        <w:rPr>
          <w:caps/>
          <w:snapToGrid/>
        </w:rPr>
        <w:t xml:space="preserve"> (продолжение)</w:t>
      </w:r>
    </w:p>
    <w:p w:rsidR="001B0FB7" w:rsidRDefault="001B0FB7" w:rsidP="001B0FB7">
      <w:pPr>
        <w:pStyle w:val="15"/>
        <w:numPr>
          <w:ilvl w:val="0"/>
          <w:numId w:val="0"/>
        </w:numPr>
      </w:pPr>
    </w:p>
    <w:p w:rsidR="001B0FB7" w:rsidRPr="00551999" w:rsidRDefault="001B0FB7" w:rsidP="001B0FB7">
      <w:pPr>
        <w:pStyle w:val="25"/>
        <w:jc w:val="both"/>
      </w:pPr>
      <w:r>
        <w:t>2.12</w:t>
      </w:r>
      <w:r>
        <w:tab/>
      </w:r>
      <w:r w:rsidRPr="00551999">
        <w:t>Финансовые инструменты</w:t>
      </w:r>
      <w:r>
        <w:t xml:space="preserve"> (продолжение)</w:t>
      </w:r>
    </w:p>
    <w:p w:rsidR="001B0FB7" w:rsidRPr="006A135E" w:rsidRDefault="001B0FB7">
      <w:pPr>
        <w:rPr>
          <w:b/>
        </w:rPr>
      </w:pPr>
    </w:p>
    <w:p w:rsidR="003A32F5" w:rsidRPr="006A135E" w:rsidRDefault="00804D78">
      <w:pPr>
        <w:rPr>
          <w:i/>
          <w:iCs/>
          <w:color w:val="000000"/>
        </w:rPr>
      </w:pPr>
      <w:r w:rsidRPr="006A135E">
        <w:rPr>
          <w:i/>
          <w:iCs/>
          <w:color w:val="000000"/>
        </w:rPr>
        <w:t>Финансовые активы, оцениваемые по справедливой стоимости через прибыль или убыток</w:t>
      </w:r>
    </w:p>
    <w:p w:rsidR="003A32F5" w:rsidRPr="006A135E" w:rsidRDefault="003A32F5">
      <w:pPr>
        <w:rPr>
          <w:b/>
        </w:rPr>
      </w:pPr>
    </w:p>
    <w:p w:rsidR="003A32F5" w:rsidRPr="006A135E" w:rsidRDefault="00804D78">
      <w:r w:rsidRPr="006A135E">
        <w:t xml:space="preserve">Категория финансовых активов, оцениваемых по справедливой стоимости через прибыль или убыток, включает </w:t>
      </w:r>
    </w:p>
    <w:p w:rsidR="003A32F5" w:rsidRPr="006A135E" w:rsidRDefault="00804D78">
      <w:r w:rsidRPr="006A135E">
        <w:t xml:space="preserve">финансовые активы, предназначенные для торговли, финансовые активы, классифицированные по усмотрению </w:t>
      </w:r>
    </w:p>
    <w:p w:rsidR="00E45004" w:rsidRDefault="00804D78">
      <w:r w:rsidRPr="006A135E">
        <w:t xml:space="preserve">Группы при первоначальном признании как оцениваемые по справедливой стоимости через прибыль или убыток, или финансовые активы, в обязательном порядке оцениваемые по справедливой стоимости. </w:t>
      </w:r>
    </w:p>
    <w:p w:rsidR="004E07B1" w:rsidRDefault="004E07B1"/>
    <w:p w:rsidR="003A32F5" w:rsidRPr="006A135E" w:rsidRDefault="00804D78">
      <w:r w:rsidRPr="006A135E">
        <w:t>Финансовые активы классифицируются как предназначенные для торговли, если они приобретены с целью продажи в ближайшем будущем. Финансовые активы, денежные потоки по которым не являются исключительно платежами в счет основной суммы долга и процентов, классифицируются и оцениваются по справедливой стоимости через прибыль или убыток независимо от используемой бизнес-модели.</w:t>
      </w:r>
    </w:p>
    <w:p w:rsidR="003A32F5" w:rsidRPr="006A135E" w:rsidRDefault="003A32F5"/>
    <w:p w:rsidR="003A32F5" w:rsidRPr="006A135E" w:rsidRDefault="00804D78">
      <w:r w:rsidRPr="006A135E">
        <w:t>Финансовый актив включается в категорию финансовых инструментов, оцениваемых по справедливой стоимости, изменения которой отражаются в составе прибыли или убытка, если этот инструмент классифицирован как удерживаемый для торговли или определены в данную категорию при первоначальном признании. Группа определяет финансовые активы в категорию инструментов, оцениваемых по справедливой стоимости, изменения которой отражаются в составе прибыли или убытка, в тех случаях, когда она управляет такими инвестициями и принимает решения об их покупке или продаже, исходя из их справедливой стоимости в соответствии с задокументированной стратегией управления рисками или инвестиционной стратегией. Затраты, непосредственно относящиеся к сделке, признаются в составе прибыли или убытка за период в момент возникновения. Финансовые активы, классифицированные в данную категорию, оцениваются по справедливой стоимости, и изменения их справедливой стоимости отражаются в составе прибыли или убытка за период.</w:t>
      </w:r>
    </w:p>
    <w:p w:rsidR="003A32F5" w:rsidRPr="006A135E" w:rsidRDefault="003A32F5">
      <w:pPr>
        <w:rPr>
          <w:b/>
        </w:rPr>
      </w:pPr>
    </w:p>
    <w:p w:rsidR="003A32F5" w:rsidRPr="006A135E" w:rsidRDefault="00804D78">
      <w:pPr>
        <w:rPr>
          <w:b/>
          <w:bCs/>
          <w:color w:val="000000"/>
        </w:rPr>
      </w:pPr>
      <w:r w:rsidRPr="006A135E">
        <w:rPr>
          <w:b/>
          <w:bCs/>
          <w:color w:val="000000"/>
        </w:rPr>
        <w:t>Прекращение признания</w:t>
      </w:r>
    </w:p>
    <w:p w:rsidR="003A32F5" w:rsidRPr="006A135E" w:rsidRDefault="003A32F5">
      <w:pPr>
        <w:rPr>
          <w:b/>
        </w:rPr>
      </w:pPr>
    </w:p>
    <w:p w:rsidR="003A32F5" w:rsidRPr="006A135E" w:rsidRDefault="00804D78">
      <w:r w:rsidRPr="006A135E">
        <w:t>Группа прекращает признание финансового актива в тот момент, когда истекает срок действия договорных прав на потоки денежных средств от этого финансового актива, либо, когда Группа передает свои права на получение предусмотренных договором потоков денежных средств по этому финансовому активу в результате сделки, в которой другой стороне передаются практически все риски и выгоды, связанные с владением этим финансовым активом. Любое участие в переданном финансовом активе, возникшее или оставшееся у Группы, признается в качестве отдельного актива или обязательства.</w:t>
      </w:r>
    </w:p>
    <w:p w:rsidR="003A32F5" w:rsidRPr="006A135E" w:rsidRDefault="003A32F5"/>
    <w:p w:rsidR="003A32F5" w:rsidRPr="006A135E" w:rsidRDefault="00804D78">
      <w:pPr>
        <w:rPr>
          <w:b/>
          <w:bCs/>
          <w:color w:val="000000"/>
        </w:rPr>
      </w:pPr>
      <w:r w:rsidRPr="006A135E">
        <w:rPr>
          <w:b/>
          <w:bCs/>
          <w:color w:val="000000"/>
        </w:rPr>
        <w:t>Обесценение финансовых активов</w:t>
      </w:r>
    </w:p>
    <w:p w:rsidR="003A32F5" w:rsidRPr="006A135E" w:rsidRDefault="003A32F5">
      <w:pPr>
        <w:rPr>
          <w:b/>
        </w:rPr>
      </w:pPr>
    </w:p>
    <w:p w:rsidR="003A32F5" w:rsidRDefault="00804D78">
      <w:r w:rsidRPr="006A135E">
        <w:t>В отношении финансовых активов, учитываемых по амортизированной стоимости, Группа признает оценочный резерв под обесценение на основании ожидаемой суммы кредитного убытка, оцененной одним из двух способов:</w:t>
      </w:r>
    </w:p>
    <w:p w:rsidR="003C6644" w:rsidRPr="006A135E" w:rsidRDefault="003C6644"/>
    <w:p w:rsidR="00AA4D9E" w:rsidRPr="006A135E" w:rsidRDefault="00804D78">
      <w:r w:rsidRPr="006A135E">
        <w:t>1) В сумме ожидаемого кредитного убытка, который может возникнуть в случае возможного дефолта в течение 12 месяцев после отчетной даты:</w:t>
      </w:r>
    </w:p>
    <w:p w:rsidR="003A32F5" w:rsidRPr="003E3ED8" w:rsidRDefault="00804D78" w:rsidP="003C3231">
      <w:pPr>
        <w:pStyle w:val="afc"/>
        <w:numPr>
          <w:ilvl w:val="0"/>
          <w:numId w:val="18"/>
        </w:numPr>
        <w:rPr>
          <w:rFonts w:ascii="Times New Roman" w:hAnsi="Times New Roman" w:cs="Times New Roman"/>
          <w:sz w:val="20"/>
          <w:szCs w:val="20"/>
        </w:rPr>
      </w:pPr>
      <w:r w:rsidRPr="003E3ED8">
        <w:rPr>
          <w:rFonts w:ascii="Times New Roman" w:hAnsi="Times New Roman" w:cs="Times New Roman"/>
          <w:sz w:val="20"/>
          <w:szCs w:val="20"/>
        </w:rPr>
        <w:t>Торговая и прочая дебиторская задолженность</w:t>
      </w:r>
    </w:p>
    <w:p w:rsidR="003A32F5" w:rsidRPr="003E3ED8" w:rsidRDefault="00804D78" w:rsidP="003C3231">
      <w:pPr>
        <w:pStyle w:val="afc"/>
        <w:numPr>
          <w:ilvl w:val="0"/>
          <w:numId w:val="18"/>
        </w:numPr>
        <w:rPr>
          <w:rFonts w:ascii="Times New Roman" w:hAnsi="Times New Roman" w:cs="Times New Roman"/>
          <w:sz w:val="20"/>
          <w:szCs w:val="20"/>
        </w:rPr>
      </w:pPr>
      <w:r w:rsidRPr="003E3ED8">
        <w:rPr>
          <w:rFonts w:ascii="Times New Roman" w:hAnsi="Times New Roman" w:cs="Times New Roman"/>
          <w:sz w:val="20"/>
          <w:szCs w:val="20"/>
        </w:rPr>
        <w:t>Финансовые активы, кроме торговой и прочей дебиторской задолженности при первоначальном признании</w:t>
      </w:r>
    </w:p>
    <w:p w:rsidR="003A32F5" w:rsidRPr="003E3ED8" w:rsidRDefault="00804D78" w:rsidP="003C3231">
      <w:pPr>
        <w:pStyle w:val="afc"/>
        <w:numPr>
          <w:ilvl w:val="0"/>
          <w:numId w:val="18"/>
        </w:numPr>
        <w:rPr>
          <w:rFonts w:ascii="Times New Roman" w:hAnsi="Times New Roman" w:cs="Times New Roman"/>
          <w:sz w:val="20"/>
          <w:szCs w:val="20"/>
        </w:rPr>
      </w:pPr>
      <w:r w:rsidRPr="003E3ED8">
        <w:rPr>
          <w:rFonts w:ascii="Times New Roman" w:hAnsi="Times New Roman" w:cs="Times New Roman"/>
          <w:sz w:val="20"/>
          <w:szCs w:val="20"/>
        </w:rPr>
        <w:t>Финансовые активы, кроме торговой и прочей дебиторской задолженности, если существенного увеличения кредитного риска после первоначального признания не наблюдается</w:t>
      </w:r>
    </w:p>
    <w:p w:rsidR="003A32F5" w:rsidRPr="006A135E" w:rsidRDefault="003A32F5"/>
    <w:p w:rsidR="003A32F5" w:rsidRPr="006A135E" w:rsidRDefault="00804D78">
      <w:r w:rsidRPr="006A135E">
        <w:t>2) В сумме ожидаемого кредитного убытка, который может возникнуть в случае всех возможных дефолтов на протяжении всего срока инструмента:</w:t>
      </w:r>
    </w:p>
    <w:p w:rsidR="003A32F5" w:rsidRPr="003E3ED8" w:rsidRDefault="00804D78" w:rsidP="003C3231">
      <w:pPr>
        <w:pStyle w:val="afc"/>
        <w:numPr>
          <w:ilvl w:val="0"/>
          <w:numId w:val="19"/>
        </w:numPr>
        <w:rPr>
          <w:rFonts w:ascii="Times New Roman" w:hAnsi="Times New Roman" w:cs="Times New Roman"/>
          <w:sz w:val="20"/>
          <w:szCs w:val="20"/>
        </w:rPr>
      </w:pPr>
      <w:r w:rsidRPr="003E3ED8">
        <w:rPr>
          <w:rFonts w:ascii="Times New Roman" w:hAnsi="Times New Roman" w:cs="Times New Roman"/>
          <w:sz w:val="20"/>
          <w:szCs w:val="20"/>
        </w:rPr>
        <w:t>Финансовые активы, кроме торговой и прочей дебиторской задолженности, по которым кредитный риск существенно увеличился с момента первоначального признания</w:t>
      </w:r>
    </w:p>
    <w:p w:rsidR="003A32F5" w:rsidRPr="006A135E" w:rsidRDefault="003A32F5"/>
    <w:p w:rsidR="003A32F5" w:rsidRPr="006A135E" w:rsidRDefault="00804D78">
      <w:r w:rsidRPr="006A135E">
        <w:t>Для определения того, имеется ли существенное увеличение кредитного риска по финансовому активу с момента первоначального признания, и при оценке ожидаемого кредитного убытка, Группой используется надежная и подтверждаемая доступная информация, включая количественную и качественную информацию и анализ, основанный на историческом опыте Группы и прогнозной информации.</w:t>
      </w:r>
    </w:p>
    <w:p w:rsidR="001B0FB7" w:rsidRPr="008D631D" w:rsidRDefault="008D631D" w:rsidP="008D631D">
      <w:pPr>
        <w:pStyle w:val="25"/>
        <w:ind w:left="0" w:firstLine="0"/>
        <w:rPr>
          <w:caps/>
          <w:snapToGrid/>
        </w:rPr>
      </w:pPr>
      <w:r w:rsidRPr="008D631D">
        <w:rPr>
          <w:caps/>
          <w:snapToGrid/>
        </w:rPr>
        <w:lastRenderedPageBreak/>
        <w:t>2.</w:t>
      </w:r>
      <w:r w:rsidRPr="008D631D">
        <w:rPr>
          <w:caps/>
          <w:snapToGrid/>
        </w:rPr>
        <w:tab/>
        <w:t>ОСНОВНЫЕ ПОЛОЖЕНИЯ УЧЕТНОЙ ПОЛИТИКИ</w:t>
      </w:r>
      <w:r>
        <w:rPr>
          <w:caps/>
          <w:snapToGrid/>
        </w:rPr>
        <w:t xml:space="preserve"> (продолжение)</w:t>
      </w:r>
    </w:p>
    <w:p w:rsidR="001B0FB7" w:rsidRDefault="001B0FB7" w:rsidP="001B0FB7">
      <w:pPr>
        <w:pStyle w:val="15"/>
        <w:numPr>
          <w:ilvl w:val="0"/>
          <w:numId w:val="0"/>
        </w:numPr>
      </w:pPr>
    </w:p>
    <w:p w:rsidR="001B0FB7" w:rsidRDefault="001B0FB7" w:rsidP="001B0FB7">
      <w:pPr>
        <w:pStyle w:val="25"/>
        <w:jc w:val="both"/>
      </w:pPr>
      <w:r>
        <w:t>2.12</w:t>
      </w:r>
      <w:r>
        <w:tab/>
      </w:r>
      <w:r w:rsidRPr="00551999">
        <w:t>Финансовые инструменты</w:t>
      </w:r>
      <w:r>
        <w:t xml:space="preserve"> (продолжение)</w:t>
      </w:r>
    </w:p>
    <w:p w:rsidR="001B0FB7" w:rsidRPr="00551999" w:rsidRDefault="001B0FB7" w:rsidP="001B0FB7">
      <w:pPr>
        <w:pStyle w:val="25"/>
        <w:jc w:val="both"/>
      </w:pPr>
    </w:p>
    <w:p w:rsidR="003A32F5" w:rsidRPr="006A135E" w:rsidRDefault="00804D78">
      <w:r w:rsidRPr="006A135E">
        <w:t>Группа применяет упрощенный подход по МСФО (IFRS) 9 при оценке ожидаемого кредитного убытка и оценивает ожидаемый кредитный убыток на весь срок жизни дебиторской задолженности. При оценке Группой ожидаемого кредитного убытка по торговой и прочей дебиторской задолженности, задолженность группируется исходя из периода просрочки, и к каждой группе применяется соответствующая ставка ожидаемых кредитных убытков. Ставки ожидаемых кредитных убытков основываются на историческом опыте кредитных убытков и корректируется с учетом текущей и прогнозной информации в отношении способности покупателей к погашению дебиторской задолженности.</w:t>
      </w:r>
    </w:p>
    <w:p w:rsidR="004E07B1" w:rsidRDefault="004E07B1"/>
    <w:p w:rsidR="003A32F5" w:rsidRPr="006A135E" w:rsidRDefault="00804D78">
      <w:r w:rsidRPr="006A135E">
        <w:t>В качестве упрощения практического характера при оценке ожидаемого кредитного убытка по торговой и прочей дебиторской задолженности, Группа использует матрицу резервирования на основе ожидаемой вероятности возмещения задолженности и периода просрочки.</w:t>
      </w:r>
    </w:p>
    <w:p w:rsidR="003C6644" w:rsidRDefault="003C6644"/>
    <w:p w:rsidR="003A32F5" w:rsidRPr="006A135E" w:rsidRDefault="00804D78">
      <w:r w:rsidRPr="006A135E">
        <w:t>В случае признания торговой и прочей дебиторской задолженности безнадежной, такая задолженность списывается за счет соответствующего оценочного резерва. Изменения оценочного резерва отражаются в консолидированном отчете о совокупном доходе.</w:t>
      </w:r>
    </w:p>
    <w:p w:rsidR="00042C89" w:rsidRDefault="00042C89">
      <w:pPr>
        <w:rPr>
          <w:b/>
          <w:bCs/>
          <w:color w:val="000000"/>
        </w:rPr>
      </w:pPr>
    </w:p>
    <w:p w:rsidR="003A32F5" w:rsidRPr="006A135E" w:rsidRDefault="00804D78">
      <w:pPr>
        <w:rPr>
          <w:b/>
          <w:bCs/>
          <w:color w:val="000000"/>
        </w:rPr>
      </w:pPr>
      <w:r w:rsidRPr="006A135E">
        <w:rPr>
          <w:b/>
          <w:bCs/>
          <w:color w:val="000000"/>
        </w:rPr>
        <w:t>Б) Финансовые обязательства</w:t>
      </w:r>
    </w:p>
    <w:p w:rsidR="003A32F5" w:rsidRPr="006A135E" w:rsidRDefault="003A32F5">
      <w:pPr>
        <w:rPr>
          <w:b/>
        </w:rPr>
      </w:pPr>
    </w:p>
    <w:p w:rsidR="003A32F5" w:rsidRPr="006A135E" w:rsidRDefault="00804D78">
      <w:pPr>
        <w:rPr>
          <w:b/>
        </w:rPr>
      </w:pPr>
      <w:r w:rsidRPr="006A135E">
        <w:rPr>
          <w:b/>
        </w:rPr>
        <w:t>Последующая оценка финансовых обязательств зависит от их классификации следующим образом:</w:t>
      </w:r>
    </w:p>
    <w:p w:rsidR="003A32F5" w:rsidRPr="006A135E" w:rsidRDefault="003A32F5">
      <w:pPr>
        <w:rPr>
          <w:b/>
        </w:rPr>
      </w:pPr>
    </w:p>
    <w:p w:rsidR="003A32F5" w:rsidRPr="006A135E" w:rsidRDefault="00804D78">
      <w:pPr>
        <w:rPr>
          <w:i/>
          <w:iCs/>
          <w:color w:val="000000"/>
        </w:rPr>
      </w:pPr>
      <w:r w:rsidRPr="006A135E">
        <w:rPr>
          <w:i/>
          <w:iCs/>
          <w:color w:val="000000"/>
        </w:rPr>
        <w:t>Финансовые обязательства, оцениваемые по справедливой стоимости через прибыль или убыток</w:t>
      </w:r>
    </w:p>
    <w:p w:rsidR="003A32F5" w:rsidRPr="006A135E" w:rsidRDefault="003A32F5">
      <w:pPr>
        <w:rPr>
          <w:b/>
        </w:rPr>
      </w:pPr>
    </w:p>
    <w:p w:rsidR="003A32F5" w:rsidRPr="006A135E" w:rsidRDefault="00804D78">
      <w:r w:rsidRPr="006A135E">
        <w:t>Группа классифицирует непроизводные финансовые обязательства в категорию финансовых обязательств. Такие финансовые обязательства при первоначальном признании оцениваются по справедливой стоимости за вычетом непосредственно относящихся затрат по сделке. После первоначального признания эти финансовые обязательства оцениваются по амортизированной стоимости с использованием метода эффективной процентной ставки.</w:t>
      </w:r>
    </w:p>
    <w:p w:rsidR="003A32F5" w:rsidRPr="006A135E" w:rsidRDefault="003A32F5">
      <w:pPr>
        <w:rPr>
          <w:b/>
        </w:rPr>
      </w:pPr>
    </w:p>
    <w:p w:rsidR="003A32F5" w:rsidRPr="006A135E" w:rsidRDefault="00804D78">
      <w:r w:rsidRPr="006A135E">
        <w:t>К финансовым обязательствам относятся кредиты и займы, банковские овердрафты и торговая и прочая кредиторская задолженность.</w:t>
      </w:r>
    </w:p>
    <w:p w:rsidR="003A32F5" w:rsidRPr="006A135E" w:rsidRDefault="003A32F5">
      <w:pPr>
        <w:rPr>
          <w:b/>
        </w:rPr>
      </w:pPr>
    </w:p>
    <w:p w:rsidR="003A32F5" w:rsidRPr="006A135E" w:rsidRDefault="00804D78">
      <w:pPr>
        <w:rPr>
          <w:i/>
          <w:iCs/>
          <w:color w:val="000000"/>
        </w:rPr>
      </w:pPr>
      <w:r w:rsidRPr="006A135E">
        <w:rPr>
          <w:i/>
          <w:iCs/>
          <w:color w:val="000000"/>
        </w:rPr>
        <w:t>Торговая и прочая кредиторская задолженность</w:t>
      </w:r>
    </w:p>
    <w:p w:rsidR="003A32F5" w:rsidRPr="006A135E" w:rsidRDefault="003A32F5">
      <w:pPr>
        <w:rPr>
          <w:b/>
        </w:rPr>
      </w:pPr>
    </w:p>
    <w:p w:rsidR="003A32F5" w:rsidRPr="006A135E" w:rsidRDefault="00804D78">
      <w:r w:rsidRPr="006A135E">
        <w:t>Торговая кредиторская задолженность начисляется по факту исполнения контрагентом своих договорных обязательств и учитывается первоначально по справедливой стоимости, а затем по амортизированной стоимости с использованием метода эффективной процентной ставки.</w:t>
      </w:r>
    </w:p>
    <w:p w:rsidR="00AA4D9E" w:rsidRDefault="00AA4D9E"/>
    <w:p w:rsidR="00AA4D9E" w:rsidRPr="00551999" w:rsidRDefault="00AA4D9E" w:rsidP="00AA4D9E">
      <w:pPr>
        <w:rPr>
          <w:i/>
          <w:iCs/>
          <w:color w:val="000000"/>
        </w:rPr>
      </w:pPr>
      <w:r w:rsidRPr="00551999">
        <w:rPr>
          <w:i/>
          <w:iCs/>
          <w:color w:val="000000"/>
        </w:rPr>
        <w:t>Кредиты и займы</w:t>
      </w:r>
    </w:p>
    <w:p w:rsidR="00AA4D9E" w:rsidRDefault="00AA4D9E"/>
    <w:p w:rsidR="003A32F5" w:rsidRPr="006A135E" w:rsidRDefault="00804D78">
      <w:r w:rsidRPr="006A135E">
        <w:t>Кредиты и займы первоначально учитываются по справедливой стоимости за вычетом произведенных затрат по сделке, а затем по амортизированной стоимости с использованием метода эффективной процентной ставки процента.</w:t>
      </w:r>
    </w:p>
    <w:p w:rsidR="003C6644" w:rsidRDefault="003C6644"/>
    <w:p w:rsidR="001B0FB7" w:rsidRDefault="00804D78">
      <w:r w:rsidRPr="006A135E">
        <w:t>Краткосрочные кредиты и займы включают в себя:</w:t>
      </w:r>
    </w:p>
    <w:p w:rsidR="001B0FB7" w:rsidRPr="006A135E" w:rsidRDefault="001B0FB7"/>
    <w:p w:rsidR="001B0FB7" w:rsidRPr="001B0FB7" w:rsidRDefault="00804D78" w:rsidP="003C3231">
      <w:pPr>
        <w:pStyle w:val="afc"/>
        <w:numPr>
          <w:ilvl w:val="0"/>
          <w:numId w:val="12"/>
        </w:numPr>
        <w:rPr>
          <w:rFonts w:ascii="Times New Roman" w:hAnsi="Times New Roman" w:cs="Times New Roman"/>
          <w:sz w:val="20"/>
          <w:szCs w:val="20"/>
        </w:rPr>
      </w:pPr>
      <w:r w:rsidRPr="001B0FB7">
        <w:rPr>
          <w:rFonts w:ascii="Times New Roman" w:hAnsi="Times New Roman" w:cs="Times New Roman"/>
          <w:sz w:val="20"/>
          <w:szCs w:val="20"/>
        </w:rPr>
        <w:t>процентные кредиты и займы со сроком погашения менее одного года;</w:t>
      </w:r>
    </w:p>
    <w:p w:rsidR="003A32F5" w:rsidRPr="001B0FB7" w:rsidRDefault="00804D78" w:rsidP="003C3231">
      <w:pPr>
        <w:pStyle w:val="afc"/>
        <w:numPr>
          <w:ilvl w:val="0"/>
          <w:numId w:val="12"/>
        </w:numPr>
        <w:rPr>
          <w:rFonts w:ascii="Times New Roman" w:hAnsi="Times New Roman" w:cs="Times New Roman"/>
          <w:sz w:val="20"/>
          <w:szCs w:val="20"/>
        </w:rPr>
      </w:pPr>
      <w:r w:rsidRPr="001B0FB7">
        <w:rPr>
          <w:rFonts w:ascii="Times New Roman" w:hAnsi="Times New Roman" w:cs="Times New Roman"/>
          <w:sz w:val="20"/>
          <w:szCs w:val="20"/>
        </w:rPr>
        <w:t>краткосрочную часть долгосрочных процентных кредитов и займов.</w:t>
      </w:r>
    </w:p>
    <w:p w:rsidR="001B0FB7" w:rsidRPr="006A135E" w:rsidRDefault="001B0FB7"/>
    <w:p w:rsidR="003A32F5" w:rsidRPr="006A135E" w:rsidRDefault="00804D78">
      <w:r w:rsidRPr="006A135E">
        <w:t>Долгосрочные кредиты и займы включают в себя обязательства со сроком погашения более одного года.</w:t>
      </w:r>
    </w:p>
    <w:p w:rsidR="003A32F5" w:rsidRPr="006A135E" w:rsidRDefault="003A32F5">
      <w:pPr>
        <w:rPr>
          <w:b/>
        </w:rPr>
      </w:pPr>
    </w:p>
    <w:p w:rsidR="001B0FB7" w:rsidRDefault="001B0FB7">
      <w:pPr>
        <w:rPr>
          <w:b/>
          <w:bCs/>
          <w:color w:val="000000"/>
        </w:rPr>
      </w:pPr>
    </w:p>
    <w:p w:rsidR="001B0FB7" w:rsidRDefault="001B0FB7">
      <w:pPr>
        <w:rPr>
          <w:b/>
          <w:bCs/>
          <w:color w:val="000000"/>
        </w:rPr>
      </w:pPr>
    </w:p>
    <w:p w:rsidR="001B0FB7" w:rsidRDefault="001B0FB7">
      <w:pPr>
        <w:rPr>
          <w:b/>
          <w:bCs/>
          <w:color w:val="000000"/>
        </w:rPr>
      </w:pPr>
    </w:p>
    <w:p w:rsidR="001B0FB7" w:rsidRDefault="001B0FB7">
      <w:pPr>
        <w:rPr>
          <w:b/>
          <w:bCs/>
          <w:color w:val="000000"/>
        </w:rPr>
      </w:pPr>
    </w:p>
    <w:p w:rsidR="001B0FB7" w:rsidRDefault="001B0FB7">
      <w:pPr>
        <w:rPr>
          <w:b/>
          <w:bCs/>
          <w:color w:val="000000"/>
        </w:rPr>
      </w:pPr>
    </w:p>
    <w:p w:rsidR="001B0FB7" w:rsidRDefault="001B0FB7">
      <w:pPr>
        <w:rPr>
          <w:b/>
          <w:bCs/>
          <w:color w:val="000000"/>
        </w:rPr>
      </w:pPr>
    </w:p>
    <w:p w:rsidR="008D631D" w:rsidRDefault="008D631D" w:rsidP="008D631D">
      <w:pPr>
        <w:pStyle w:val="25"/>
        <w:ind w:left="0" w:firstLine="0"/>
        <w:rPr>
          <w:caps/>
          <w:snapToGrid/>
        </w:rPr>
      </w:pPr>
      <w:r w:rsidRPr="008D631D">
        <w:rPr>
          <w:caps/>
          <w:snapToGrid/>
        </w:rPr>
        <w:lastRenderedPageBreak/>
        <w:t>2.</w:t>
      </w:r>
      <w:r w:rsidRPr="008D631D">
        <w:rPr>
          <w:caps/>
          <w:snapToGrid/>
        </w:rPr>
        <w:tab/>
        <w:t>ОСНОВНЫЕ ПОЛОЖЕНИЯ УЧЕТНОЙ ПОЛИТИКИ</w:t>
      </w:r>
      <w:r>
        <w:rPr>
          <w:caps/>
          <w:snapToGrid/>
        </w:rPr>
        <w:t xml:space="preserve"> (продолжение)</w:t>
      </w:r>
    </w:p>
    <w:p w:rsidR="001B0FB7" w:rsidRDefault="001B0FB7" w:rsidP="001B0FB7">
      <w:pPr>
        <w:pStyle w:val="15"/>
        <w:numPr>
          <w:ilvl w:val="0"/>
          <w:numId w:val="0"/>
        </w:numPr>
      </w:pPr>
    </w:p>
    <w:p w:rsidR="001B0FB7" w:rsidRDefault="001B0FB7" w:rsidP="001B0FB7">
      <w:pPr>
        <w:pStyle w:val="25"/>
        <w:jc w:val="both"/>
      </w:pPr>
      <w:r>
        <w:t>2.12</w:t>
      </w:r>
      <w:r>
        <w:tab/>
      </w:r>
      <w:r w:rsidRPr="00551999">
        <w:t>Финансовые инструменты</w:t>
      </w:r>
      <w:r>
        <w:t xml:space="preserve"> (продолжение)</w:t>
      </w:r>
    </w:p>
    <w:p w:rsidR="001B0FB7" w:rsidRDefault="001B0FB7">
      <w:pPr>
        <w:rPr>
          <w:b/>
          <w:bCs/>
          <w:color w:val="000000"/>
        </w:rPr>
      </w:pPr>
    </w:p>
    <w:p w:rsidR="003A32F5" w:rsidRPr="006A135E" w:rsidRDefault="00804D78">
      <w:pPr>
        <w:rPr>
          <w:b/>
          <w:bCs/>
          <w:color w:val="000000"/>
        </w:rPr>
      </w:pPr>
      <w:r w:rsidRPr="006A135E">
        <w:rPr>
          <w:b/>
          <w:bCs/>
          <w:color w:val="000000"/>
        </w:rPr>
        <w:t>Прекращение признания</w:t>
      </w:r>
    </w:p>
    <w:p w:rsidR="003A32F5" w:rsidRPr="006A135E" w:rsidRDefault="003A32F5">
      <w:pPr>
        <w:rPr>
          <w:b/>
          <w:bCs/>
          <w:color w:val="000000"/>
        </w:rPr>
      </w:pPr>
    </w:p>
    <w:p w:rsidR="00D64384" w:rsidRDefault="00804D78" w:rsidP="006A135E">
      <w:pPr>
        <w:rPr>
          <w:highlight w:val="yellow"/>
        </w:rPr>
      </w:pPr>
      <w:r w:rsidRPr="006A135E">
        <w:t>Группа прекращает признание финансового обязательства в тот момент, когда исполняются или аннулируются ее обязанности по соответствующему договору или, истекает срок их действия. Финансовые активы и обязательства взаимозачитываются и представляются в отчете о финансовом положении в нетто-величине только тогда, когда Группа в настоящий момент имеет обеспеченное юридической защитой право осуществить взаимозачет признанных сумм и намерена либо произвести расчет по ним на нетто-основе, либо реализовать актив и исполнить обязательство одновременно. Группа в настоящий момент имеет обеспеченное юридической защитой право осуществить взаимозачет, если данное право не обусловлено событием в будущем и является юридически исполнимым как в ходе обычной деятельности, так и в случае неисполнения обязательства, несостоятельности или банкротства Группы</w:t>
      </w:r>
      <w:r w:rsidR="00E3391C">
        <w:t>,</w:t>
      </w:r>
      <w:r w:rsidRPr="006A135E">
        <w:t xml:space="preserve"> или кого-либо из контрагентов.</w:t>
      </w:r>
    </w:p>
    <w:p w:rsidR="00D64384" w:rsidRDefault="00D64384" w:rsidP="006A135E">
      <w:pPr>
        <w:rPr>
          <w:highlight w:val="yellow"/>
        </w:rPr>
      </w:pPr>
    </w:p>
    <w:p w:rsidR="00D64384" w:rsidRPr="006A135E" w:rsidRDefault="00804D78" w:rsidP="006A135E">
      <w:pPr>
        <w:rPr>
          <w:bCs/>
        </w:rPr>
      </w:pPr>
      <w:r w:rsidRPr="006A135E">
        <w:rPr>
          <w:b/>
        </w:rPr>
        <w:t>Справедливая стоимость финансовых инструментов</w:t>
      </w:r>
    </w:p>
    <w:p w:rsidR="0008440A" w:rsidRDefault="0008440A">
      <w:pPr>
        <w:pStyle w:val="210"/>
        <w:spacing w:before="120"/>
        <w:ind w:left="0"/>
        <w:rPr>
          <w:rFonts w:ascii="Times New Roman" w:hAnsi="Times New Roman" w:cs="Times New Roman"/>
          <w:color w:val="auto"/>
          <w:lang w:eastAsia="en-US"/>
        </w:rPr>
      </w:pPr>
      <w:r w:rsidRPr="0098020A">
        <w:rPr>
          <w:rFonts w:ascii="Times New Roman" w:hAnsi="Times New Roman" w:cs="Times New Roman"/>
          <w:color w:val="auto"/>
          <w:lang w:eastAsia="en-US"/>
        </w:rPr>
        <w:t>Справедливая стоимость финансовых инструментов, которые торгуются на активных рынках, определяется на каждую отчетную дату на основе рыночных котировок или котировок дилеров (Уровень 1)</w:t>
      </w:r>
      <w:r>
        <w:rPr>
          <w:rFonts w:ascii="Times New Roman" w:hAnsi="Times New Roman" w:cs="Times New Roman"/>
          <w:color w:val="auto"/>
          <w:lang w:eastAsia="en-US"/>
        </w:rPr>
        <w:t>.</w:t>
      </w:r>
    </w:p>
    <w:p w:rsidR="0008440A" w:rsidRPr="0098020A" w:rsidRDefault="0008440A">
      <w:pPr>
        <w:pStyle w:val="210"/>
        <w:spacing w:before="120"/>
        <w:ind w:left="0"/>
        <w:rPr>
          <w:rFonts w:ascii="Times New Roman" w:hAnsi="Times New Roman" w:cs="Times New Roman"/>
          <w:color w:val="auto"/>
          <w:lang w:eastAsia="en-US"/>
        </w:rPr>
      </w:pPr>
      <w:r w:rsidRPr="0098020A">
        <w:rPr>
          <w:rFonts w:ascii="Times New Roman" w:hAnsi="Times New Roman" w:cs="Times New Roman"/>
          <w:color w:val="auto"/>
          <w:lang w:eastAsia="en-US"/>
        </w:rPr>
        <w:t xml:space="preserve">Для финансовых инструментов, не обращающихся на активных рынках, справедливая стоимость определяется путем применения соответствующих методик оценки. Такие методики могут включать использование цен, недавно проведенных на коммерческой основе сделок, использование текущей справедливой стоимости аналогичных инструментов; анализ дисконтированных денежных потоков либо другие модели оценки (Уровень 3). </w:t>
      </w:r>
    </w:p>
    <w:p w:rsidR="0008440A" w:rsidRPr="0098020A" w:rsidRDefault="0008440A">
      <w:pPr>
        <w:pStyle w:val="210"/>
        <w:spacing w:line="180" w:lineRule="exact"/>
        <w:ind w:left="0"/>
        <w:rPr>
          <w:rFonts w:ascii="Times New Roman" w:hAnsi="Times New Roman" w:cs="Times New Roman"/>
          <w:color w:val="auto"/>
          <w:lang w:eastAsia="en-US"/>
        </w:rPr>
      </w:pPr>
    </w:p>
    <w:p w:rsidR="0008440A" w:rsidRPr="0098020A" w:rsidRDefault="0008440A">
      <w:pPr>
        <w:pStyle w:val="210"/>
        <w:ind w:left="0"/>
        <w:rPr>
          <w:rFonts w:ascii="Times New Roman" w:hAnsi="Times New Roman" w:cs="Times New Roman"/>
          <w:color w:val="auto"/>
          <w:lang w:eastAsia="en-US"/>
        </w:rPr>
      </w:pPr>
      <w:r w:rsidRPr="0098020A">
        <w:rPr>
          <w:rFonts w:ascii="Times New Roman" w:hAnsi="Times New Roman" w:cs="Times New Roman"/>
          <w:color w:val="auto"/>
          <w:lang w:eastAsia="en-US"/>
        </w:rPr>
        <w:t>Группа использует следующую иерархию для определения и раскрытия методов оценки справедливой стоимости финансовых инструментов:</w:t>
      </w:r>
    </w:p>
    <w:p w:rsidR="0008440A" w:rsidRPr="0098020A" w:rsidRDefault="0008440A" w:rsidP="003C3231">
      <w:pPr>
        <w:pStyle w:val="20"/>
        <w:numPr>
          <w:ilvl w:val="0"/>
          <w:numId w:val="5"/>
        </w:numPr>
        <w:spacing w:before="120" w:after="60" w:line="240" w:lineRule="auto"/>
        <w:ind w:left="357" w:hanging="357"/>
        <w:jc w:val="both"/>
        <w:rPr>
          <w:sz w:val="20"/>
          <w:lang w:val="ru-RU"/>
        </w:rPr>
      </w:pPr>
      <w:r w:rsidRPr="0098020A">
        <w:rPr>
          <w:sz w:val="20"/>
          <w:lang w:val="ru-RU"/>
        </w:rPr>
        <w:t>Уровень 1: цены на аналогичные активы или обязательства, определяемые активными рынками (некорректированные);</w:t>
      </w:r>
    </w:p>
    <w:p w:rsidR="0008440A" w:rsidRPr="0098020A" w:rsidRDefault="0008440A" w:rsidP="003C3231">
      <w:pPr>
        <w:pStyle w:val="20"/>
        <w:numPr>
          <w:ilvl w:val="0"/>
          <w:numId w:val="5"/>
        </w:numPr>
        <w:spacing w:before="120" w:after="60" w:line="240" w:lineRule="auto"/>
        <w:ind w:left="357" w:hanging="357"/>
        <w:jc w:val="both"/>
        <w:rPr>
          <w:sz w:val="20"/>
          <w:lang w:val="ru-RU"/>
        </w:rPr>
      </w:pPr>
      <w:r w:rsidRPr="0098020A">
        <w:rPr>
          <w:sz w:val="20"/>
          <w:lang w:val="ru-RU"/>
        </w:rPr>
        <w:t>Уровень 2: методы, где все используемые исходные данные, оказывающие существенное влияние на справедливую стоимость, являются наблюдаемыми, прямо или косвенно;</w:t>
      </w:r>
    </w:p>
    <w:p w:rsidR="0008440A" w:rsidRPr="0098020A" w:rsidRDefault="0008440A" w:rsidP="003C3231">
      <w:pPr>
        <w:pStyle w:val="20"/>
        <w:numPr>
          <w:ilvl w:val="0"/>
          <w:numId w:val="5"/>
        </w:numPr>
        <w:spacing w:before="120" w:after="60" w:line="240" w:lineRule="auto"/>
        <w:ind w:left="357" w:hanging="357"/>
        <w:jc w:val="both"/>
        <w:rPr>
          <w:sz w:val="20"/>
          <w:lang w:val="ru-RU"/>
        </w:rPr>
      </w:pPr>
      <w:r w:rsidRPr="0098020A">
        <w:rPr>
          <w:sz w:val="20"/>
          <w:lang w:val="ru-RU"/>
        </w:rPr>
        <w:t>Уровень 3: методы, использующие исходные данные, оказывающие существенное влияние на справедливую стоимость, не основанные на наблюдаемых рыночных данных.</w:t>
      </w:r>
    </w:p>
    <w:p w:rsidR="0008440A" w:rsidRPr="0098020A" w:rsidRDefault="0008440A">
      <w:pPr>
        <w:pStyle w:val="210"/>
        <w:spacing w:line="180" w:lineRule="exact"/>
        <w:ind w:left="0"/>
        <w:rPr>
          <w:rFonts w:ascii="Times New Roman" w:hAnsi="Times New Roman" w:cs="Times New Roman"/>
          <w:color w:val="auto"/>
          <w:lang w:eastAsia="en-US"/>
        </w:rPr>
      </w:pPr>
      <w:r w:rsidRPr="0098020A">
        <w:rPr>
          <w:rFonts w:ascii="Times New Roman" w:hAnsi="Times New Roman" w:cs="Times New Roman"/>
          <w:color w:val="auto"/>
          <w:lang w:val="en-US" w:eastAsia="en-US"/>
        </w:rPr>
        <w:t> </w:t>
      </w:r>
    </w:p>
    <w:p w:rsidR="0008440A" w:rsidRDefault="0008440A">
      <w:pPr>
        <w:pStyle w:val="27"/>
        <w:shd w:val="clear" w:color="auto" w:fill="auto"/>
        <w:spacing w:before="0" w:after="84"/>
        <w:ind w:firstLine="0"/>
      </w:pPr>
      <w:r w:rsidRPr="0098020A">
        <w:t>Раскрытие информации о справедливой стоимости отдельных финансовых активов и обязательств, отраженных по стоимости приобретения или амортизированной стоимости, представлено в соответствующих примечаниях к консолидированной финансовой отчетности Группы</w:t>
      </w:r>
      <w:r>
        <w:t>.</w:t>
      </w:r>
    </w:p>
    <w:p w:rsidR="00D64384" w:rsidRDefault="00D64384" w:rsidP="006A135E">
      <w:pPr>
        <w:pStyle w:val="25"/>
        <w:jc w:val="both"/>
      </w:pPr>
      <w:bookmarkStart w:id="57" w:name="_Toc387743832"/>
    </w:p>
    <w:p w:rsidR="00D64384" w:rsidRDefault="008B5851" w:rsidP="006A135E">
      <w:pPr>
        <w:pStyle w:val="25"/>
        <w:jc w:val="both"/>
      </w:pPr>
      <w:r>
        <w:t>2.1</w:t>
      </w:r>
      <w:r w:rsidR="005003D4">
        <w:t>3</w:t>
      </w:r>
      <w:r w:rsidR="0054425B">
        <w:tab/>
        <w:t>Налог на прибыль</w:t>
      </w:r>
      <w:bookmarkEnd w:id="57"/>
    </w:p>
    <w:p w:rsidR="00FD06F3" w:rsidRDefault="00FD06F3">
      <w:pPr>
        <w:widowControl w:val="0"/>
      </w:pPr>
    </w:p>
    <w:p w:rsidR="00FD06F3" w:rsidRDefault="0054425B">
      <w:pPr>
        <w:widowControl w:val="0"/>
      </w:pPr>
      <w:r>
        <w:t>Расходы по налогу на прибыль включают в себя сумму текущего и отложенного налога. Сумма текущего налога рассчитывается исходя из ожидаемого налогооблагаемого годового дохода с использованием налоговых ставок, действующих или по существу введенных в действие на отчетную дату, включая корректировки задолженности по налогу на прибыль за предыдущие годы.</w:t>
      </w:r>
    </w:p>
    <w:p w:rsidR="00AA4D9E" w:rsidRDefault="00AA4D9E">
      <w:pPr>
        <w:widowControl w:val="0"/>
      </w:pPr>
    </w:p>
    <w:p w:rsidR="00FD06F3" w:rsidRDefault="0054425B">
      <w:pPr>
        <w:widowControl w:val="0"/>
      </w:pPr>
      <w:r>
        <w:t>Отложенные налоги на прибыль отражаются по всем временным разницам между налоговой базой активов и обязательств и их балансовой стоимостью в финансовой отчетности, за исключением ситуаций, когда отложенные налоги возникают при первоначальном признании гудви</w:t>
      </w:r>
      <w:r w:rsidR="00E3391C">
        <w:t>л</w:t>
      </w:r>
      <w:r>
        <w:t>ла либо актива или обязательства в результате операции, которая не является сделкой по объединению компаний и которая, в момент ее совершения, не оказывает влияния на учетную или налоговую прибыль</w:t>
      </w:r>
      <w:r w:rsidR="00E3391C">
        <w:t>,</w:t>
      </w:r>
      <w:r>
        <w:t xml:space="preserve"> или убыток.</w:t>
      </w:r>
    </w:p>
    <w:p w:rsidR="00FD06F3" w:rsidRDefault="00FD06F3">
      <w:pPr>
        <w:widowControl w:val="0"/>
      </w:pPr>
    </w:p>
    <w:p w:rsidR="001B0FB7" w:rsidRDefault="001B0FB7">
      <w:pPr>
        <w:widowControl w:val="0"/>
      </w:pPr>
    </w:p>
    <w:p w:rsidR="001B0FB7" w:rsidRDefault="001B0FB7">
      <w:pPr>
        <w:widowControl w:val="0"/>
      </w:pPr>
    </w:p>
    <w:p w:rsidR="001B0FB7" w:rsidRDefault="001B0FB7">
      <w:pPr>
        <w:widowControl w:val="0"/>
      </w:pPr>
    </w:p>
    <w:p w:rsidR="001B0FB7" w:rsidRDefault="001B0FB7">
      <w:pPr>
        <w:widowControl w:val="0"/>
      </w:pPr>
    </w:p>
    <w:p w:rsidR="001B0FB7" w:rsidRDefault="001B0FB7">
      <w:pPr>
        <w:widowControl w:val="0"/>
      </w:pPr>
    </w:p>
    <w:p w:rsidR="008D631D" w:rsidRDefault="008D631D" w:rsidP="008D631D">
      <w:pPr>
        <w:pStyle w:val="25"/>
        <w:ind w:left="0" w:firstLine="0"/>
        <w:rPr>
          <w:caps/>
          <w:snapToGrid/>
        </w:rPr>
      </w:pPr>
      <w:r w:rsidRPr="008D631D">
        <w:rPr>
          <w:caps/>
          <w:snapToGrid/>
        </w:rPr>
        <w:lastRenderedPageBreak/>
        <w:t>2.</w:t>
      </w:r>
      <w:r w:rsidRPr="008D631D">
        <w:rPr>
          <w:caps/>
          <w:snapToGrid/>
        </w:rPr>
        <w:tab/>
        <w:t>ОСНОВНЫЕ ПОЛОЖЕНИЯ УЧЕТНОЙ ПОЛИТИКИ</w:t>
      </w:r>
      <w:r>
        <w:rPr>
          <w:caps/>
          <w:snapToGrid/>
        </w:rPr>
        <w:t xml:space="preserve"> (продолжение)</w:t>
      </w:r>
    </w:p>
    <w:p w:rsidR="001B0FB7" w:rsidRDefault="001B0FB7" w:rsidP="001B0FB7">
      <w:pPr>
        <w:pStyle w:val="15"/>
        <w:numPr>
          <w:ilvl w:val="0"/>
          <w:numId w:val="0"/>
        </w:numPr>
      </w:pPr>
    </w:p>
    <w:p w:rsidR="001B0FB7" w:rsidRPr="001B0FB7" w:rsidRDefault="001B0FB7">
      <w:pPr>
        <w:widowControl w:val="0"/>
        <w:rPr>
          <w:b/>
        </w:rPr>
      </w:pPr>
      <w:r w:rsidRPr="001B0FB7">
        <w:rPr>
          <w:b/>
        </w:rPr>
        <w:t>2.13</w:t>
      </w:r>
      <w:r w:rsidRPr="001B0FB7">
        <w:rPr>
          <w:b/>
        </w:rPr>
        <w:tab/>
        <w:t>Налог на прибыль</w:t>
      </w:r>
      <w:r w:rsidRPr="0091291C">
        <w:rPr>
          <w:b/>
        </w:rPr>
        <w:t xml:space="preserve"> (</w:t>
      </w:r>
      <w:r w:rsidRPr="001B0FB7">
        <w:rPr>
          <w:b/>
        </w:rPr>
        <w:t>продолжение)</w:t>
      </w:r>
    </w:p>
    <w:p w:rsidR="001B0FB7" w:rsidRPr="001B0FB7" w:rsidRDefault="001B0FB7">
      <w:pPr>
        <w:widowControl w:val="0"/>
      </w:pPr>
    </w:p>
    <w:p w:rsidR="00FD06F3" w:rsidRDefault="0054425B">
      <w:pPr>
        <w:widowControl w:val="0"/>
      </w:pPr>
      <w:r>
        <w:t xml:space="preserve">Отложенный налоговый актив признается только в той степени, в какой существует значительная вероятность получения налогооблагаемой прибыли, которая может быть уменьшена на сумму вычитаемых временных разниц. Отложенные налоговые активы и обязательства оцениваются по налоговым ставкам, которые как предполагается, будут применяться в отчетном периоде, когда актив будет реализован, а обязательство погашено, на основе налоговых ставок, (и налогового законодательства), которые по состоянию на отчетную дату были приняты или фактически приняты </w:t>
      </w:r>
    </w:p>
    <w:p w:rsidR="00FD06F3" w:rsidRDefault="00FD06F3">
      <w:pPr>
        <w:widowControl w:val="0"/>
      </w:pPr>
    </w:p>
    <w:p w:rsidR="00FD06F3" w:rsidRDefault="0054425B">
      <w:pPr>
        <w:widowControl w:val="0"/>
      </w:pPr>
      <w:bookmarkStart w:id="58" w:name="IAS_12__para_74"/>
      <w:r>
        <w:t>Взаимозачет отложенных налоговых активов и обязательств возможен только в случаях, если:</w:t>
      </w:r>
      <w:bookmarkEnd w:id="58"/>
      <w:r>
        <w:t xml:space="preserve"> (a) компания в составе Группы вправе производить взаимозачет текущих налоговых активов против текущих налоговых обязательств; и (б) отложенные налоговые активы и отложенные налоговые обязательства относятся к налогам на прибыль, взимаемым одним налоговым органом с: (i) одного субъекта налогообложения; или (ii) разных субъектов налогообложения, намеревающихся урегулировать текущие налоговые обязательства и активы на чистой основе или реализовать активы одновременно с урегулированием обязательств в каждом последующем периоде, в котором существенные суммы отложенных налоговых обязательств или активов подлежат урегулированию или погашению.</w:t>
      </w:r>
    </w:p>
    <w:p w:rsidR="0005087C" w:rsidRDefault="0005087C">
      <w:pPr>
        <w:widowControl w:val="0"/>
      </w:pPr>
    </w:p>
    <w:p w:rsidR="00FD06F3" w:rsidRDefault="0054425B">
      <w:pPr>
        <w:widowControl w:val="0"/>
      </w:pPr>
      <w:r>
        <w:t>Отложенный налог на прибыль признается в отношении всех временных разниц, связанных с инвестициями в дочерние и ассоциированные компании, а также совместную деятельность, за исключением тех случаев, когда Группа контролирует сроки уменьшения временных разниц, и при этом существует значительная вероятность того, что временные разницы не будут уменьшены в обозримом будущем.</w:t>
      </w:r>
    </w:p>
    <w:p w:rsidR="00FD06F3" w:rsidRDefault="00FD06F3">
      <w:pPr>
        <w:widowControl w:val="0"/>
      </w:pPr>
    </w:p>
    <w:p w:rsidR="00FD06F3" w:rsidRDefault="0054425B">
      <w:pPr>
        <w:widowControl w:val="0"/>
      </w:pPr>
      <w:r>
        <w:t>Влияние изменения налоговых ставок отражается в составе прибыли или убытка, кроме случаев, когда оно относится к позициям, ранее дебетованным или кредитованным в состав прочего совокупного дохода.</w:t>
      </w:r>
    </w:p>
    <w:p w:rsidR="00FD06F3" w:rsidRDefault="00FD06F3">
      <w:pPr>
        <w:widowControl w:val="0"/>
      </w:pPr>
    </w:p>
    <w:p w:rsidR="008C0F39" w:rsidRPr="00E7432A" w:rsidRDefault="008B5851" w:rsidP="008C0F39">
      <w:pPr>
        <w:pStyle w:val="25"/>
      </w:pPr>
      <w:bookmarkStart w:id="59" w:name="_Toc387743835"/>
      <w:r>
        <w:t>2.1</w:t>
      </w:r>
      <w:r w:rsidR="005003D4">
        <w:t xml:space="preserve">4 </w:t>
      </w:r>
      <w:r w:rsidR="008C0F39">
        <w:t xml:space="preserve">  </w:t>
      </w:r>
      <w:r w:rsidR="008C0F39" w:rsidRPr="00E7432A">
        <w:t>Неопределенные налоговые позиции</w:t>
      </w:r>
    </w:p>
    <w:p w:rsidR="008C0F39" w:rsidRDefault="008C0F39" w:rsidP="008C0F39">
      <w:pPr>
        <w:pStyle w:val="27"/>
        <w:shd w:val="clear" w:color="auto" w:fill="auto"/>
        <w:spacing w:before="0" w:after="0"/>
        <w:ind w:firstLine="0"/>
      </w:pPr>
    </w:p>
    <w:p w:rsidR="008C0F39" w:rsidRDefault="008C0F39" w:rsidP="008C0F39">
      <w:pPr>
        <w:pStyle w:val="27"/>
        <w:shd w:val="clear" w:color="auto" w:fill="auto"/>
        <w:spacing w:before="0" w:after="0"/>
        <w:ind w:firstLine="0"/>
      </w:pPr>
      <w:r>
        <w:t>Неопределенные налоговые позиции Группы оцениваются руководством в конце каждого отчетного периода. Обязательства, отражающиеся в отношении позиций по налогу на прибыль, учитываются в тех случаях, когда руководство считает, что вероятность возникновения дополнительных налоговых обязательств, если налоговая позиция Группы будет оспорена налоговыми органами, выше, чем вероятность их отсутствия. Такая оценка производится на основании толкования налогового законодательства, действующего или по существу действующего на конец отчетного периода, а также любых известных постановлений судов или иных решений по подобным вопросам. Обязательства по штрафам, пеням и налогам, за исключением налога на прибыль, отражаются на основе наилучшей оценки руководством расходов, необходимых для урегулирования обязательств на конец отчетного периода.</w:t>
      </w:r>
    </w:p>
    <w:bookmarkEnd w:id="59"/>
    <w:p w:rsidR="00D64384" w:rsidRDefault="00D64384" w:rsidP="006A135E">
      <w:pPr>
        <w:pStyle w:val="25"/>
        <w:ind w:left="0" w:firstLine="0"/>
      </w:pPr>
    </w:p>
    <w:p w:rsidR="00D64384" w:rsidRDefault="002C11BB" w:rsidP="006A135E">
      <w:pPr>
        <w:pStyle w:val="25"/>
        <w:ind w:left="0" w:firstLine="0"/>
      </w:pPr>
      <w:bookmarkStart w:id="60" w:name="_Toc387743836"/>
      <w:r>
        <w:t>2.1</w:t>
      </w:r>
      <w:r w:rsidR="005003D4">
        <w:t>5</w:t>
      </w:r>
      <w:r w:rsidR="0054425B">
        <w:tab/>
        <w:t>Аренда</w:t>
      </w:r>
      <w:bookmarkEnd w:id="60"/>
    </w:p>
    <w:p w:rsidR="00FD06F3" w:rsidRDefault="00FD06F3">
      <w:pPr>
        <w:widowControl w:val="0"/>
      </w:pPr>
    </w:p>
    <w:p w:rsidR="00F30E5A" w:rsidRDefault="00804D78" w:rsidP="00F30E5A">
      <w:r w:rsidRPr="006A135E">
        <w:t>Все договоры аренды учитываются путем признания актива в форме права пользования и обязательства по аренде, за исключением:</w:t>
      </w:r>
    </w:p>
    <w:p w:rsidR="00E3391C" w:rsidRPr="006A135E" w:rsidRDefault="00E3391C" w:rsidP="00F30E5A"/>
    <w:tbl>
      <w:tblPr>
        <w:tblW w:w="14580" w:type="dxa"/>
        <w:tblLook w:val="04A0" w:firstRow="1" w:lastRow="0" w:firstColumn="1" w:lastColumn="0" w:noHBand="0" w:noVBand="1"/>
      </w:tblPr>
      <w:tblGrid>
        <w:gridCol w:w="14580"/>
      </w:tblGrid>
      <w:tr w:rsidR="00F30E5A" w:rsidRPr="00BC5DB3" w:rsidTr="00D64384">
        <w:trPr>
          <w:trHeight w:val="264"/>
        </w:trPr>
        <w:tc>
          <w:tcPr>
            <w:tcW w:w="14580" w:type="dxa"/>
            <w:tcBorders>
              <w:top w:val="nil"/>
              <w:left w:val="nil"/>
              <w:bottom w:val="nil"/>
              <w:right w:val="nil"/>
            </w:tcBorders>
            <w:shd w:val="clear" w:color="auto" w:fill="auto"/>
            <w:vAlign w:val="center"/>
            <w:hideMark/>
          </w:tcPr>
          <w:p w:rsidR="00F30E5A" w:rsidRPr="00E3391C" w:rsidRDefault="00804D78" w:rsidP="003C3231">
            <w:pPr>
              <w:pStyle w:val="afc"/>
              <w:numPr>
                <w:ilvl w:val="0"/>
                <w:numId w:val="14"/>
              </w:numPr>
              <w:rPr>
                <w:rFonts w:ascii="Times New Roman" w:hAnsi="Times New Roman" w:cs="Times New Roman"/>
                <w:color w:val="000000"/>
                <w:sz w:val="20"/>
                <w:szCs w:val="20"/>
              </w:rPr>
            </w:pPr>
            <w:r w:rsidRPr="00E3391C">
              <w:rPr>
                <w:rFonts w:ascii="Times New Roman" w:hAnsi="Times New Roman" w:cs="Times New Roman"/>
                <w:color w:val="000000"/>
                <w:sz w:val="20"/>
                <w:szCs w:val="20"/>
              </w:rPr>
              <w:t>аренд</w:t>
            </w:r>
            <w:r w:rsidR="00E3391C">
              <w:rPr>
                <w:rFonts w:ascii="Times New Roman" w:hAnsi="Times New Roman" w:cs="Times New Roman"/>
                <w:color w:val="000000"/>
                <w:sz w:val="20"/>
                <w:szCs w:val="20"/>
              </w:rPr>
              <w:t>ы активов с низкой стоимостью;</w:t>
            </w:r>
          </w:p>
        </w:tc>
      </w:tr>
      <w:tr w:rsidR="00F30E5A" w:rsidRPr="00BC5DB3" w:rsidTr="00D64384">
        <w:trPr>
          <w:trHeight w:val="264"/>
        </w:trPr>
        <w:tc>
          <w:tcPr>
            <w:tcW w:w="14580" w:type="dxa"/>
            <w:tcBorders>
              <w:top w:val="nil"/>
              <w:left w:val="nil"/>
              <w:bottom w:val="nil"/>
              <w:right w:val="nil"/>
            </w:tcBorders>
            <w:shd w:val="clear" w:color="auto" w:fill="auto"/>
            <w:vAlign w:val="center"/>
            <w:hideMark/>
          </w:tcPr>
          <w:p w:rsidR="00F30E5A" w:rsidRPr="00E3391C" w:rsidRDefault="00804D78" w:rsidP="003C3231">
            <w:pPr>
              <w:pStyle w:val="afc"/>
              <w:numPr>
                <w:ilvl w:val="0"/>
                <w:numId w:val="14"/>
              </w:numPr>
              <w:rPr>
                <w:rFonts w:ascii="Times New Roman" w:hAnsi="Times New Roman" w:cs="Times New Roman"/>
                <w:color w:val="000000"/>
                <w:sz w:val="20"/>
                <w:szCs w:val="20"/>
              </w:rPr>
            </w:pPr>
            <w:r w:rsidRPr="00E3391C">
              <w:rPr>
                <w:rFonts w:ascii="Times New Roman" w:hAnsi="Times New Roman" w:cs="Times New Roman"/>
                <w:color w:val="000000"/>
                <w:sz w:val="20"/>
                <w:szCs w:val="20"/>
              </w:rPr>
              <w:t>аренды, продолжительностью 12 месяцев и менее.</w:t>
            </w:r>
          </w:p>
        </w:tc>
      </w:tr>
    </w:tbl>
    <w:p w:rsidR="007E00EE" w:rsidRPr="006A135E" w:rsidRDefault="007E00EE" w:rsidP="00F30E5A"/>
    <w:p w:rsidR="00F30E5A" w:rsidRPr="006A135E" w:rsidRDefault="00804D78" w:rsidP="00F30E5A">
      <w:pPr>
        <w:rPr>
          <w:b/>
        </w:rPr>
      </w:pPr>
      <w:r w:rsidRPr="006A135E">
        <w:rPr>
          <w:b/>
        </w:rPr>
        <w:t>Обязательство по аренде</w:t>
      </w:r>
    </w:p>
    <w:p w:rsidR="00F30E5A" w:rsidRPr="006A135E" w:rsidRDefault="00F30E5A" w:rsidP="00F30E5A">
      <w:pPr>
        <w:rPr>
          <w:b/>
        </w:rPr>
      </w:pPr>
    </w:p>
    <w:p w:rsidR="00F30E5A" w:rsidRPr="006A135E" w:rsidRDefault="00804D78" w:rsidP="00F30E5A">
      <w:r w:rsidRPr="006A135E">
        <w:t xml:space="preserve">Обязательство по аренде рассчитывается как приведенная стоимость платежей по договору, причитающихся арендодателю в течение срока аренды. Для расчета приведенной стоимости арендных платежей Группа использует ставку привлечения дополнительных заемных средств на дату начала аренды, поскольку процентная ставка, заложенная в договоре аренды, не может быть легко определена. Арендные платежи включают фиксированные платежи (в том числе по существу фиксированные платежи) за вычетом любых стимулирующих платежей по аренде к получению, переменные арендные платежи, которые зависят от индекса </w:t>
      </w:r>
    </w:p>
    <w:p w:rsidR="00F30E5A" w:rsidRPr="006A135E" w:rsidRDefault="00804D78" w:rsidP="00F30E5A">
      <w:r w:rsidRPr="006A135E">
        <w:t>или ставки, и суммы, которые, как ожидается, будут уплачены по гарантиям ликвидационной стоимости.  Переменные арендные платежи, которые не зависят от индекса или ставки, признаются в качестве расходов в том периоде, в котором наступает событие или условие, приводящее к осуществлению таких платежей.</w:t>
      </w:r>
    </w:p>
    <w:p w:rsidR="008D631D" w:rsidRDefault="008D631D" w:rsidP="008D631D">
      <w:pPr>
        <w:pStyle w:val="25"/>
        <w:ind w:left="0" w:firstLine="0"/>
        <w:rPr>
          <w:caps/>
          <w:snapToGrid/>
        </w:rPr>
      </w:pPr>
      <w:r w:rsidRPr="008D631D">
        <w:rPr>
          <w:caps/>
          <w:snapToGrid/>
        </w:rPr>
        <w:lastRenderedPageBreak/>
        <w:t>2.</w:t>
      </w:r>
      <w:r w:rsidRPr="008D631D">
        <w:rPr>
          <w:caps/>
          <w:snapToGrid/>
        </w:rPr>
        <w:tab/>
        <w:t>ОСНОВНЫЕ ПОЛОЖЕНИЯ УЧЕТНОЙ ПОЛИТИКИ</w:t>
      </w:r>
      <w:r>
        <w:rPr>
          <w:caps/>
          <w:snapToGrid/>
        </w:rPr>
        <w:t xml:space="preserve"> (продолжение)</w:t>
      </w:r>
    </w:p>
    <w:p w:rsidR="001B0FB7" w:rsidRDefault="001B0FB7" w:rsidP="00F30E5A"/>
    <w:p w:rsidR="001B0FB7" w:rsidRPr="001B0FB7" w:rsidRDefault="001B0FB7" w:rsidP="00F30E5A">
      <w:pPr>
        <w:rPr>
          <w:b/>
        </w:rPr>
      </w:pPr>
      <w:r w:rsidRPr="001B0FB7">
        <w:rPr>
          <w:b/>
        </w:rPr>
        <w:t>2.15</w:t>
      </w:r>
      <w:r w:rsidRPr="001B0FB7">
        <w:rPr>
          <w:b/>
        </w:rPr>
        <w:tab/>
        <w:t>Аренда (продолжение)</w:t>
      </w:r>
    </w:p>
    <w:p w:rsidR="001B0FB7" w:rsidRDefault="001B0FB7" w:rsidP="00F30E5A"/>
    <w:p w:rsidR="00F30E5A" w:rsidRPr="006A135E" w:rsidRDefault="00804D78" w:rsidP="00F30E5A">
      <w:r w:rsidRPr="006A135E">
        <w:t xml:space="preserve">После даты начала аренды величина обязательств по аренде увеличивается для отражения начисления процентов и уменьшается для отражения осуществленных арендных платежей. Кроме того, Группа производит переоценку балансовой стоимости обязательств по аренде в случае модификации, изменения срока </w:t>
      </w:r>
    </w:p>
    <w:p w:rsidR="00F30E5A" w:rsidRPr="006A135E" w:rsidRDefault="00804D78" w:rsidP="00F30E5A">
      <w:r w:rsidRPr="006A135E">
        <w:t>аренды, изменения арендных платежей (например, изменение будущих выплат, обусловленных изменением индекса или ставки, используемых для определения таких платежей) или изменения оценки опциона на покупку базового актива.</w:t>
      </w:r>
    </w:p>
    <w:p w:rsidR="00F30E5A" w:rsidRPr="006A135E" w:rsidRDefault="00F30E5A" w:rsidP="00F30E5A">
      <w:pPr>
        <w:rPr>
          <w:b/>
        </w:rPr>
      </w:pPr>
    </w:p>
    <w:p w:rsidR="00F30E5A" w:rsidRDefault="00804D78" w:rsidP="00F30E5A">
      <w:r w:rsidRPr="006A135E">
        <w:t>Процентные расходы по обязательствам по аренде включаются в строку финансовые расходы отчета о совокупном доходе.</w:t>
      </w:r>
    </w:p>
    <w:p w:rsidR="00F30E5A" w:rsidRPr="006A135E" w:rsidRDefault="00F30E5A" w:rsidP="00F30E5A">
      <w:pPr>
        <w:rPr>
          <w:b/>
        </w:rPr>
      </w:pPr>
    </w:p>
    <w:p w:rsidR="00F30E5A" w:rsidRPr="006A135E" w:rsidRDefault="00804D78" w:rsidP="00F30E5A">
      <w:pPr>
        <w:rPr>
          <w:b/>
        </w:rPr>
      </w:pPr>
      <w:r w:rsidRPr="006A135E">
        <w:rPr>
          <w:b/>
        </w:rPr>
        <w:t xml:space="preserve">Актив в форме права пользования   </w:t>
      </w:r>
    </w:p>
    <w:p w:rsidR="00F30E5A" w:rsidRPr="006A135E" w:rsidRDefault="00F30E5A" w:rsidP="00F30E5A">
      <w:pPr>
        <w:rPr>
          <w:b/>
        </w:rPr>
      </w:pPr>
    </w:p>
    <w:p w:rsidR="00F30E5A" w:rsidRPr="006A135E" w:rsidRDefault="00804D78" w:rsidP="00F30E5A">
      <w:r w:rsidRPr="006A135E">
        <w:t xml:space="preserve">Группа признает активы в форме права пользования на дату начала аренды (т.е. на дату, на которую базовый </w:t>
      </w:r>
    </w:p>
    <w:p w:rsidR="00F30E5A" w:rsidRPr="006A135E" w:rsidRDefault="00804D78" w:rsidP="00F30E5A">
      <w:r w:rsidRPr="006A135E">
        <w:t xml:space="preserve">актив становится доступным для использования). Активы в форме права пользования оцениваются по </w:t>
      </w:r>
    </w:p>
    <w:p w:rsidR="00F30E5A" w:rsidRPr="006A135E" w:rsidRDefault="00804D78" w:rsidP="00F30E5A">
      <w:r w:rsidRPr="006A135E">
        <w:t xml:space="preserve">первоначальной стоимости, за вычетом накопленной амортизации и накопленных убытков от обесценения, с </w:t>
      </w:r>
    </w:p>
    <w:p w:rsidR="00F30E5A" w:rsidRPr="006A135E" w:rsidRDefault="00804D78" w:rsidP="00F30E5A">
      <w:r w:rsidRPr="006A135E">
        <w:t>корректировкой на переоценку обязательств по аренде.</w:t>
      </w:r>
    </w:p>
    <w:p w:rsidR="00CC0DFB" w:rsidRDefault="00CC0DFB" w:rsidP="00F30E5A"/>
    <w:p w:rsidR="00F30E5A" w:rsidRPr="006A135E" w:rsidRDefault="00804D78" w:rsidP="00F30E5A">
      <w:r w:rsidRPr="006A135E">
        <w:t xml:space="preserve">Первоначальная стоимость активов в форме права пользования включает величину признанных обязательств по </w:t>
      </w:r>
    </w:p>
    <w:p w:rsidR="00F30E5A" w:rsidRPr="006A135E" w:rsidRDefault="00804D78" w:rsidP="00F30E5A">
      <w:r w:rsidRPr="006A135E">
        <w:t xml:space="preserve">аренде, понесенные первоначальные прямые затраты и арендные платежи, произведенные на дату начала аренды или до такой даты, за вычетом полученных стимулирующих платежей по аренде. Активы в форме права </w:t>
      </w:r>
    </w:p>
    <w:p w:rsidR="00F30E5A" w:rsidRPr="006A135E" w:rsidRDefault="00804D78" w:rsidP="00F30E5A">
      <w:r w:rsidRPr="006A135E">
        <w:t xml:space="preserve">пользования амортизируются линейным методом на протяжении более короткого из следующих периодов: срок </w:t>
      </w:r>
    </w:p>
    <w:p w:rsidR="00F30E5A" w:rsidRPr="006A135E" w:rsidRDefault="00804D78" w:rsidP="00F30E5A">
      <w:r w:rsidRPr="006A135E">
        <w:t xml:space="preserve">аренды или предполагаемый срок полезного использования активов. </w:t>
      </w:r>
    </w:p>
    <w:p w:rsidR="00CC0DFB" w:rsidRDefault="00CC0DFB" w:rsidP="00F30E5A"/>
    <w:p w:rsidR="00F30E5A" w:rsidRPr="006A135E" w:rsidRDefault="00804D78" w:rsidP="00F30E5A">
      <w:r w:rsidRPr="006A135E">
        <w:t>Активы в форме права пользования представлены зданиями и сооружениями. Предполагаемый срок их использования 10 лет.</w:t>
      </w:r>
    </w:p>
    <w:p w:rsidR="00CC0DFB" w:rsidRDefault="00CC0DFB" w:rsidP="00F30E5A"/>
    <w:p w:rsidR="00F30E5A" w:rsidRPr="006A135E" w:rsidRDefault="00804D78" w:rsidP="00F30E5A">
      <w:r w:rsidRPr="006A135E">
        <w:t xml:space="preserve">Амортизация активов в форме права пользования и переменная часть арендных платежей включаются в строку </w:t>
      </w:r>
    </w:p>
    <w:p w:rsidR="00F30E5A" w:rsidRPr="006A135E" w:rsidRDefault="00804D78" w:rsidP="00F30E5A">
      <w:r w:rsidRPr="006A135E">
        <w:t>коммерческие, общехозяйственные и административные расходы отчета о совокупном доходе</w:t>
      </w:r>
    </w:p>
    <w:p w:rsidR="00F30E5A" w:rsidRPr="006A135E" w:rsidRDefault="00F30E5A" w:rsidP="00F30E5A"/>
    <w:p w:rsidR="00F30E5A" w:rsidRPr="006A135E" w:rsidRDefault="00804D78" w:rsidP="00F30E5A">
      <w:r w:rsidRPr="006A135E">
        <w:t>После первоначального признания обязательство по аренде увеличивается в связи с начислением процентов по постоянной ставке на непогашенный остаток задолженности и уменьшается на произведенные арендные платежи. Актив в форме права пользования амортизируется на прямолинейной основе в течение оставшегося срока аренды или в течение оставшегося экономического срока жизни актива, если он оценен короче, чем срок аренды (что редко).</w:t>
      </w:r>
    </w:p>
    <w:p w:rsidR="00F30E5A" w:rsidRPr="006A135E" w:rsidRDefault="00F30E5A" w:rsidP="00F30E5A"/>
    <w:p w:rsidR="00F30E5A" w:rsidRDefault="00804D78" w:rsidP="00F30E5A">
      <w:r w:rsidRPr="006A135E">
        <w:t>Когда Группа перезаключает с арендодателем условия аренды, учет зависит от характера модификации:</w:t>
      </w:r>
    </w:p>
    <w:p w:rsidR="003E3ED8" w:rsidRPr="006A135E" w:rsidRDefault="003E3ED8" w:rsidP="00F30E5A">
      <w:pPr>
        <w:rPr>
          <w:b/>
        </w:rPr>
      </w:pPr>
    </w:p>
    <w:p w:rsidR="00F30E5A" w:rsidRPr="003E3ED8" w:rsidRDefault="00804D78" w:rsidP="003C3231">
      <w:pPr>
        <w:pStyle w:val="afc"/>
        <w:numPr>
          <w:ilvl w:val="0"/>
          <w:numId w:val="19"/>
        </w:numPr>
        <w:rPr>
          <w:rFonts w:ascii="Times New Roman" w:hAnsi="Times New Roman" w:cs="Times New Roman"/>
          <w:sz w:val="20"/>
          <w:szCs w:val="20"/>
        </w:rPr>
      </w:pPr>
      <w:r w:rsidRPr="003E3ED8">
        <w:rPr>
          <w:rFonts w:ascii="Times New Roman" w:hAnsi="Times New Roman" w:cs="Times New Roman"/>
          <w:sz w:val="20"/>
          <w:szCs w:val="20"/>
        </w:rPr>
        <w:t>если перезаключение условий привело к дополнительной аренде одного или больше активов с суммой возмещения, сопоставимой с ценой отдельного договора на увеличенный объем, модификация учитывается как отдельная аренда в соответствии с вышеизложенной политикой;</w:t>
      </w:r>
    </w:p>
    <w:p w:rsidR="00F30E5A" w:rsidRPr="003E3ED8" w:rsidRDefault="00804D78" w:rsidP="003C3231">
      <w:pPr>
        <w:pStyle w:val="afc"/>
        <w:numPr>
          <w:ilvl w:val="0"/>
          <w:numId w:val="19"/>
        </w:numPr>
        <w:rPr>
          <w:rFonts w:ascii="Times New Roman" w:hAnsi="Times New Roman" w:cs="Times New Roman"/>
          <w:sz w:val="20"/>
          <w:szCs w:val="20"/>
        </w:rPr>
      </w:pPr>
      <w:r w:rsidRPr="003E3ED8">
        <w:rPr>
          <w:rFonts w:ascii="Times New Roman" w:hAnsi="Times New Roman" w:cs="Times New Roman"/>
          <w:sz w:val="20"/>
          <w:szCs w:val="20"/>
        </w:rPr>
        <w:t>во всех остальных случаях, когда перезаключение условий увеличивает объем аренды (является ли это продлением срока аренды или увеличением количества арендуемых активов), обязательство по аренде пересчитывается, используя ставку дисконтирования на дату модификации, с корректировкой актива в форме права пользования на аналогичную сумму;</w:t>
      </w:r>
    </w:p>
    <w:p w:rsidR="00F30E5A" w:rsidRPr="003E3ED8" w:rsidRDefault="00804D78" w:rsidP="003C3231">
      <w:pPr>
        <w:pStyle w:val="afc"/>
        <w:numPr>
          <w:ilvl w:val="0"/>
          <w:numId w:val="19"/>
        </w:numPr>
        <w:rPr>
          <w:rFonts w:ascii="Times New Roman" w:hAnsi="Times New Roman" w:cs="Times New Roman"/>
          <w:sz w:val="20"/>
          <w:szCs w:val="20"/>
        </w:rPr>
      </w:pPr>
      <w:r w:rsidRPr="003E3ED8">
        <w:rPr>
          <w:rFonts w:ascii="Times New Roman" w:hAnsi="Times New Roman" w:cs="Times New Roman"/>
          <w:sz w:val="20"/>
          <w:szCs w:val="20"/>
        </w:rPr>
        <w:t>если перезаключение условий приводит к уменьшению объема аренды, текущая величина обязательства по аренде и актива в форме права пользования уменьшаются в одинаковой пропорции для отражения частичного или полного прекращения аренды, с признанием разницы в прибыли или убытке. Обязательство по аренде дальше опять корректируется, чтобы его текущая стоимость отражала пересмотренные платежи в течение пересмотренного срока, дисконтированные по ставке на дату модификации. Актив в форме права пользования корректируется на аналогичную сумму.</w:t>
      </w:r>
    </w:p>
    <w:p w:rsidR="009826B2" w:rsidRDefault="009826B2" w:rsidP="00F30E5A"/>
    <w:p w:rsidR="00BC5DB3" w:rsidRPr="003E3ED8" w:rsidRDefault="00804D78" w:rsidP="003E3ED8">
      <w:r w:rsidRPr="006A135E">
        <w:t>В отношении договоров аренды, которые не только передают Группе право пользования идентифицируемым активом, но также требуют от арендодателя оказания Группе услуг, Группа выбрала учет договора целиком в качестве договора аренды, т.е. она не распределяет сумму платежей по договору и не учитывает отдельно любые услуги, предоставляемые поставщиком в рамках договора.</w:t>
      </w:r>
    </w:p>
    <w:p w:rsidR="008D631D" w:rsidRDefault="008D631D" w:rsidP="008D631D">
      <w:pPr>
        <w:pStyle w:val="25"/>
        <w:ind w:left="0" w:firstLine="0"/>
        <w:rPr>
          <w:caps/>
          <w:snapToGrid/>
        </w:rPr>
      </w:pPr>
      <w:r w:rsidRPr="008D631D">
        <w:rPr>
          <w:caps/>
          <w:snapToGrid/>
        </w:rPr>
        <w:lastRenderedPageBreak/>
        <w:t>2.</w:t>
      </w:r>
      <w:r w:rsidRPr="008D631D">
        <w:rPr>
          <w:caps/>
          <w:snapToGrid/>
        </w:rPr>
        <w:tab/>
        <w:t>ОСНОВНЫЕ ПОЛОЖЕНИЯ УЧЕТНОЙ ПОЛИТИКИ</w:t>
      </w:r>
      <w:r>
        <w:rPr>
          <w:caps/>
          <w:snapToGrid/>
        </w:rPr>
        <w:t xml:space="preserve"> (продолжение)</w:t>
      </w:r>
    </w:p>
    <w:p w:rsidR="001B0FB7" w:rsidRDefault="001B0FB7" w:rsidP="001B0FB7"/>
    <w:p w:rsidR="001B0FB7" w:rsidRDefault="001B0FB7" w:rsidP="001B0FB7">
      <w:pPr>
        <w:rPr>
          <w:b/>
        </w:rPr>
      </w:pPr>
      <w:r w:rsidRPr="001B0FB7">
        <w:rPr>
          <w:b/>
        </w:rPr>
        <w:t>2.15</w:t>
      </w:r>
      <w:r w:rsidRPr="001B0FB7">
        <w:rPr>
          <w:b/>
        </w:rPr>
        <w:tab/>
        <w:t>Аренда (продолжение)</w:t>
      </w:r>
    </w:p>
    <w:p w:rsidR="001B0FB7" w:rsidRPr="001B0FB7" w:rsidRDefault="001B0FB7" w:rsidP="001B0FB7">
      <w:pPr>
        <w:rPr>
          <w:b/>
        </w:rPr>
      </w:pPr>
    </w:p>
    <w:p w:rsidR="00BC5DB3" w:rsidRPr="00BC5DB3" w:rsidRDefault="00BC5DB3" w:rsidP="00BC5DB3">
      <w:pPr>
        <w:pStyle w:val="210"/>
        <w:spacing w:before="120"/>
        <w:ind w:left="0"/>
        <w:rPr>
          <w:rFonts w:ascii="Times New Roman" w:hAnsi="Times New Roman" w:cs="Times New Roman"/>
          <w:i/>
        </w:rPr>
      </w:pPr>
      <w:r w:rsidRPr="00BC5DB3">
        <w:rPr>
          <w:rFonts w:ascii="Times New Roman" w:hAnsi="Times New Roman" w:cs="Times New Roman"/>
          <w:i/>
          <w:color w:val="auto"/>
          <w:lang w:eastAsia="en-US"/>
        </w:rPr>
        <w:t>Группа в качестве арендодателя</w:t>
      </w:r>
    </w:p>
    <w:p w:rsidR="00BC5DB3" w:rsidRPr="00C97428" w:rsidRDefault="00BC5DB3" w:rsidP="00BC5DB3">
      <w:pPr>
        <w:pStyle w:val="210"/>
        <w:spacing w:before="120"/>
        <w:ind w:left="0"/>
        <w:rPr>
          <w:rFonts w:ascii="Times New Roman" w:hAnsi="Times New Roman" w:cs="Times New Roman"/>
        </w:rPr>
      </w:pPr>
      <w:r w:rsidRPr="00BC5DB3">
        <w:rPr>
          <w:rFonts w:ascii="Times New Roman" w:hAnsi="Times New Roman" w:cs="Times New Roman"/>
          <w:color w:val="auto"/>
          <w:lang w:eastAsia="en-US"/>
        </w:rPr>
        <w:t>Аренда, по которой у Группы остаются практически все риски и выгоды, связанные с владением активом, классифицируется как операционная аренда. Возникающий арендный доход учитывается линейным методом на протяжении срока аренды и включается в выручку в отчете о прибыли или убытке ввиду своего операционного характера. Условная арендная плата признается в составе выручки в том пе</w:t>
      </w:r>
      <w:r w:rsidRPr="00C97428">
        <w:rPr>
          <w:rFonts w:ascii="Times New Roman" w:hAnsi="Times New Roman" w:cs="Times New Roman"/>
          <w:color w:val="auto"/>
          <w:lang w:eastAsia="en-US"/>
        </w:rPr>
        <w:t>риоде, в котором она была получена.</w:t>
      </w:r>
    </w:p>
    <w:p w:rsidR="00985315" w:rsidRDefault="00985315">
      <w:pPr>
        <w:widowControl w:val="0"/>
      </w:pPr>
    </w:p>
    <w:p w:rsidR="00FD06F3" w:rsidRDefault="002C11BB">
      <w:pPr>
        <w:pStyle w:val="25"/>
      </w:pPr>
      <w:bookmarkStart w:id="61" w:name="_Toc387743838"/>
      <w:r>
        <w:t>2.</w:t>
      </w:r>
      <w:r w:rsidRPr="003C290B">
        <w:t>1</w:t>
      </w:r>
      <w:r w:rsidR="005003D4">
        <w:t>6</w:t>
      </w:r>
      <w:r w:rsidR="0054425B">
        <w:tab/>
        <w:t>Резервы</w:t>
      </w:r>
      <w:bookmarkEnd w:id="61"/>
    </w:p>
    <w:p w:rsidR="00FD06F3" w:rsidRDefault="00FD06F3">
      <w:pPr>
        <w:widowControl w:val="0"/>
      </w:pPr>
    </w:p>
    <w:p w:rsidR="00FD06F3" w:rsidRDefault="0054425B">
      <w:pPr>
        <w:widowControl w:val="0"/>
      </w:pPr>
      <w:r>
        <w:t xml:space="preserve">Резервы признаются, если Группа вследствие определенного события в прошлом имеет юридические или добровольно принятые на себя обязательства, для урегулирования которых с большой степенью вероятности потребуется отток ресурсов, и которые можно оценить с достаточной степенью надежности. </w:t>
      </w:r>
    </w:p>
    <w:p w:rsidR="00FD06F3" w:rsidRDefault="00FD06F3">
      <w:pPr>
        <w:widowControl w:val="0"/>
      </w:pPr>
    </w:p>
    <w:p w:rsidR="00FD06F3" w:rsidRDefault="0054425B">
      <w:pPr>
        <w:widowControl w:val="0"/>
      </w:pPr>
      <w:r>
        <w:t>Расходы, связанные с любым резервом, отражаются в составе прибыли или убытков. Если влияние временной стоимости денег существенно, резервы дисконтируются по текущей ставке до налогообложения, которая отражает, когда это применимо, риски, характерные для конкретного обязательства. Если применяется дисконтирование, то увеличение резерва с течением времени признается в составе затрат по финансированию.</w:t>
      </w:r>
    </w:p>
    <w:p w:rsidR="00FD06F3" w:rsidRDefault="00FD06F3">
      <w:pPr>
        <w:widowControl w:val="0"/>
      </w:pPr>
    </w:p>
    <w:p w:rsidR="00FD06F3" w:rsidRDefault="002C11BB">
      <w:pPr>
        <w:pStyle w:val="25"/>
      </w:pPr>
      <w:bookmarkStart w:id="62" w:name="_Toc387743840"/>
      <w:r>
        <w:t>2.1</w:t>
      </w:r>
      <w:r w:rsidR="005003D4">
        <w:t>7</w:t>
      </w:r>
      <w:r w:rsidR="0054425B">
        <w:tab/>
        <w:t xml:space="preserve">Признание </w:t>
      </w:r>
      <w:bookmarkEnd w:id="62"/>
      <w:r w:rsidR="00CF731A">
        <w:t>выручки</w:t>
      </w:r>
    </w:p>
    <w:p w:rsidR="00FD06F3" w:rsidRDefault="00FD06F3">
      <w:pPr>
        <w:widowControl w:val="0"/>
      </w:pPr>
    </w:p>
    <w:p w:rsidR="00CF731A" w:rsidRPr="007E12E4" w:rsidRDefault="00CF731A" w:rsidP="00CF731A">
      <w:pPr>
        <w:pStyle w:val="27"/>
        <w:shd w:val="clear" w:color="auto" w:fill="auto"/>
        <w:spacing w:before="0"/>
        <w:ind w:firstLine="0"/>
      </w:pPr>
      <w:r>
        <w:rPr>
          <w:lang w:val="en-US" w:bidi="en-US"/>
        </w:rPr>
        <w:t>C</w:t>
      </w:r>
      <w:r w:rsidRPr="00E37E80">
        <w:rPr>
          <w:lang w:bidi="en-US"/>
        </w:rPr>
        <w:t xml:space="preserve"> </w:t>
      </w:r>
      <w:r>
        <w:t xml:space="preserve">1 января 2018 года Группа начала применение МСФО </w:t>
      </w:r>
      <w:r w:rsidRPr="00E37E80">
        <w:rPr>
          <w:lang w:bidi="en-US"/>
        </w:rPr>
        <w:t>(</w:t>
      </w:r>
      <w:r>
        <w:rPr>
          <w:lang w:val="en-US" w:bidi="en-US"/>
        </w:rPr>
        <w:t>IFRS</w:t>
      </w:r>
      <w:r w:rsidRPr="00E37E80">
        <w:rPr>
          <w:lang w:bidi="en-US"/>
        </w:rPr>
        <w:t xml:space="preserve">) </w:t>
      </w:r>
      <w:r>
        <w:t xml:space="preserve">15 «Выручка по договорам с покупателями». В соответствии с переходными положениями МСФО </w:t>
      </w:r>
      <w:r w:rsidRPr="00E37E80">
        <w:rPr>
          <w:lang w:bidi="en-US"/>
        </w:rPr>
        <w:t>(</w:t>
      </w:r>
      <w:r>
        <w:rPr>
          <w:lang w:val="en-US" w:bidi="en-US"/>
        </w:rPr>
        <w:t>IFRS</w:t>
      </w:r>
      <w:r w:rsidRPr="00E37E80">
        <w:rPr>
          <w:lang w:bidi="en-US"/>
        </w:rPr>
        <w:t xml:space="preserve">) </w:t>
      </w:r>
      <w:r>
        <w:t xml:space="preserve">15, Группа выбрала упрощенный метод перехода с отражением влияния перехода на новый стандарт по </w:t>
      </w:r>
      <w:r w:rsidRPr="003654B4">
        <w:t xml:space="preserve">состоянию на </w:t>
      </w:r>
      <w:r w:rsidRPr="000D592A">
        <w:rPr>
          <w:rStyle w:val="2Georgia95pt"/>
          <w:rFonts w:ascii="Times New Roman" w:hAnsi="Times New Roman" w:cs="Times New Roman"/>
          <w:b w:val="0"/>
        </w:rPr>
        <w:t>1</w:t>
      </w:r>
      <w:r w:rsidRPr="003654B4">
        <w:t xml:space="preserve"> января 2018 года в консолидированной финансовой отчетности за год, закончившийся 31 декабря 2018 г., который</w:t>
      </w:r>
      <w:r>
        <w:t xml:space="preserve"> </w:t>
      </w:r>
      <w:r w:rsidR="00D75EF8">
        <w:t>был</w:t>
      </w:r>
      <w:r>
        <w:t xml:space="preserve"> первым годом применения Группой МСФО </w:t>
      </w:r>
      <w:r w:rsidRPr="00E37E80">
        <w:rPr>
          <w:lang w:bidi="en-US"/>
        </w:rPr>
        <w:t>(</w:t>
      </w:r>
      <w:r>
        <w:rPr>
          <w:lang w:val="en-US" w:bidi="en-US"/>
        </w:rPr>
        <w:t>IFRS</w:t>
      </w:r>
      <w:r w:rsidRPr="00E37E80">
        <w:rPr>
          <w:lang w:bidi="en-US"/>
        </w:rPr>
        <w:t xml:space="preserve">) </w:t>
      </w:r>
      <w:r>
        <w:t xml:space="preserve">15. </w:t>
      </w:r>
    </w:p>
    <w:p w:rsidR="00CF731A" w:rsidRPr="00CF731A" w:rsidRDefault="00CF731A" w:rsidP="00CF731A">
      <w:r w:rsidRPr="00CF731A">
        <w:t>Выручка признается в момент или по мере передачи контроля над товарами или услугами покупателю по цене операции. Цена операции представляет собой сумму возмещения, право на которое Группа ожидает получить в обмен на передачу обещанных товаров или услуг покупателям. Выручка представляет собой суммы, причитающиеся за товары и услуги, реализуемые в ходе обычной деятельности, за вычетом начисленных на выручку налогов.</w:t>
      </w:r>
    </w:p>
    <w:p w:rsidR="00042C89" w:rsidRDefault="00042C89">
      <w:pPr>
        <w:widowControl w:val="0"/>
      </w:pPr>
    </w:p>
    <w:p w:rsidR="00FD06F3" w:rsidRDefault="006F158D">
      <w:pPr>
        <w:pStyle w:val="25"/>
      </w:pPr>
      <w:bookmarkStart w:id="63" w:name="_Toc387743841"/>
      <w:r>
        <w:t>2.</w:t>
      </w:r>
      <w:r w:rsidR="00421DB2">
        <w:t>1</w:t>
      </w:r>
      <w:r w:rsidR="005003D4">
        <w:t>8</w:t>
      </w:r>
      <w:r w:rsidR="0054425B">
        <w:tab/>
        <w:t>Вознаграждения работникам</w:t>
      </w:r>
      <w:bookmarkEnd w:id="63"/>
    </w:p>
    <w:p w:rsidR="00FD06F3" w:rsidRDefault="00FD06F3">
      <w:pPr>
        <w:widowControl w:val="0"/>
      </w:pPr>
    </w:p>
    <w:p w:rsidR="00FD06F3" w:rsidRDefault="0054425B">
      <w:pPr>
        <w:widowControl w:val="0"/>
      </w:pPr>
      <w:r>
        <w:t>В 20</w:t>
      </w:r>
      <w:r w:rsidR="0013649F">
        <w:t>20</w:t>
      </w:r>
      <w:r>
        <w:t xml:space="preserve"> году Группа осуществляла начисление и пе</w:t>
      </w:r>
      <w:r w:rsidR="00164C95">
        <w:t xml:space="preserve">речисление страховых взносов </w:t>
      </w:r>
      <w:r>
        <w:t>в соответствии с положениями российского законодательства.</w:t>
      </w:r>
    </w:p>
    <w:p w:rsidR="00FD06F3" w:rsidRDefault="00FD06F3">
      <w:pPr>
        <w:widowControl w:val="0"/>
      </w:pPr>
    </w:p>
    <w:p w:rsidR="00FD06F3" w:rsidRPr="00C96940" w:rsidRDefault="00081E4A">
      <w:pPr>
        <w:widowControl w:val="0"/>
      </w:pPr>
      <w:r w:rsidRPr="00C96940">
        <w:t>С</w:t>
      </w:r>
      <w:r>
        <w:t xml:space="preserve">траховые взносы </w:t>
      </w:r>
      <w:r w:rsidR="0054425B" w:rsidRPr="00C96940">
        <w:t>рассчитывались с применением ставки в размере 30% от суммы вознаграждения каждого работника до налогообложения, в том числе:</w:t>
      </w:r>
    </w:p>
    <w:p w:rsidR="00473555" w:rsidRPr="00C96940" w:rsidRDefault="0054425B" w:rsidP="003C3231">
      <w:pPr>
        <w:pStyle w:val="afc"/>
        <w:widowControl w:val="0"/>
        <w:numPr>
          <w:ilvl w:val="0"/>
          <w:numId w:val="2"/>
        </w:numPr>
        <w:spacing w:before="120"/>
        <w:ind w:left="567" w:hanging="567"/>
        <w:jc w:val="both"/>
      </w:pPr>
      <w:r w:rsidRPr="00C96940">
        <w:rPr>
          <w:rFonts w:ascii="Times New Roman" w:hAnsi="Times New Roman" w:cs="Times New Roman"/>
          <w:sz w:val="20"/>
          <w:szCs w:val="20"/>
        </w:rPr>
        <w:t xml:space="preserve">в Пенсионный фонд РФ 22% до достижения предельной суммы </w:t>
      </w:r>
      <w:r w:rsidR="00DC6BAF">
        <w:rPr>
          <w:rFonts w:ascii="Times New Roman" w:hAnsi="Times New Roman" w:cs="Times New Roman"/>
          <w:sz w:val="20"/>
          <w:szCs w:val="20"/>
        </w:rPr>
        <w:t>1 292</w:t>
      </w:r>
      <w:r w:rsidR="00C07CDE" w:rsidRPr="00C96940">
        <w:rPr>
          <w:rFonts w:ascii="Times New Roman" w:hAnsi="Times New Roman" w:cs="Times New Roman"/>
          <w:sz w:val="20"/>
          <w:szCs w:val="20"/>
        </w:rPr>
        <w:t xml:space="preserve"> </w:t>
      </w:r>
      <w:r w:rsidRPr="00C96940">
        <w:rPr>
          <w:rFonts w:ascii="Times New Roman" w:hAnsi="Times New Roman" w:cs="Times New Roman"/>
          <w:sz w:val="20"/>
          <w:szCs w:val="20"/>
        </w:rPr>
        <w:t xml:space="preserve">тыс. руб. с вознаграждения каждого работника, свыше 10%; </w:t>
      </w:r>
    </w:p>
    <w:p w:rsidR="00473555" w:rsidRPr="00C96940" w:rsidRDefault="0054425B" w:rsidP="003C3231">
      <w:pPr>
        <w:pStyle w:val="afc"/>
        <w:widowControl w:val="0"/>
        <w:numPr>
          <w:ilvl w:val="0"/>
          <w:numId w:val="2"/>
        </w:numPr>
        <w:spacing w:before="120"/>
        <w:ind w:left="567" w:hanging="567"/>
        <w:jc w:val="both"/>
      </w:pPr>
      <w:r w:rsidRPr="00C96940">
        <w:rPr>
          <w:rFonts w:ascii="Times New Roman" w:hAnsi="Times New Roman" w:cs="Times New Roman"/>
          <w:sz w:val="20"/>
          <w:szCs w:val="20"/>
        </w:rPr>
        <w:t xml:space="preserve">в Фонд социального страхования 2,9% до достижения суммы </w:t>
      </w:r>
      <w:r w:rsidR="00DC6BAF">
        <w:rPr>
          <w:rFonts w:ascii="Times New Roman" w:hAnsi="Times New Roman" w:cs="Times New Roman"/>
          <w:sz w:val="20"/>
          <w:szCs w:val="20"/>
        </w:rPr>
        <w:t>912</w:t>
      </w:r>
      <w:r w:rsidR="00C07CDE" w:rsidRPr="00C96940">
        <w:rPr>
          <w:rFonts w:ascii="Times New Roman" w:hAnsi="Times New Roman" w:cs="Times New Roman"/>
          <w:sz w:val="20"/>
          <w:szCs w:val="20"/>
        </w:rPr>
        <w:t xml:space="preserve"> </w:t>
      </w:r>
      <w:r w:rsidRPr="00C96940">
        <w:rPr>
          <w:rFonts w:ascii="Times New Roman" w:hAnsi="Times New Roman" w:cs="Times New Roman"/>
          <w:sz w:val="20"/>
          <w:szCs w:val="20"/>
        </w:rPr>
        <w:t>тыс. руб.;</w:t>
      </w:r>
    </w:p>
    <w:p w:rsidR="00473555" w:rsidRPr="00C96940" w:rsidRDefault="0054425B" w:rsidP="003C3231">
      <w:pPr>
        <w:pStyle w:val="afc"/>
        <w:widowControl w:val="0"/>
        <w:numPr>
          <w:ilvl w:val="0"/>
          <w:numId w:val="2"/>
        </w:numPr>
        <w:spacing w:before="120"/>
        <w:ind w:left="567" w:hanging="567"/>
        <w:jc w:val="both"/>
      </w:pPr>
      <w:r w:rsidRPr="00C96940">
        <w:rPr>
          <w:rFonts w:ascii="Times New Roman" w:hAnsi="Times New Roman" w:cs="Times New Roman"/>
          <w:sz w:val="20"/>
          <w:szCs w:val="20"/>
        </w:rPr>
        <w:t xml:space="preserve">в Фонд обязательного медицинского страхования 5,1% без ограничения суммы вознаграждения. </w:t>
      </w:r>
    </w:p>
    <w:p w:rsidR="00FD06F3" w:rsidRPr="00537C54" w:rsidRDefault="00FD06F3">
      <w:pPr>
        <w:widowControl w:val="0"/>
        <w:rPr>
          <w:highlight w:val="yellow"/>
        </w:rPr>
      </w:pPr>
    </w:p>
    <w:p w:rsidR="00FD06F3" w:rsidRDefault="00D75EF8">
      <w:pPr>
        <w:widowControl w:val="0"/>
      </w:pPr>
      <w:r>
        <w:t>За год, закончившийся</w:t>
      </w:r>
      <w:r w:rsidR="0054425B" w:rsidRPr="00F10879">
        <w:t xml:space="preserve"> </w:t>
      </w:r>
      <w:r>
        <w:t xml:space="preserve">31 декабря </w:t>
      </w:r>
      <w:r w:rsidR="0054425B" w:rsidRPr="00F10879">
        <w:t>20</w:t>
      </w:r>
      <w:r w:rsidR="0013649F">
        <w:t>20</w:t>
      </w:r>
      <w:r w:rsidR="0054425B" w:rsidRPr="00F10879">
        <w:t xml:space="preserve"> год</w:t>
      </w:r>
      <w:r>
        <w:t>а,</w:t>
      </w:r>
      <w:r w:rsidR="0054425B" w:rsidRPr="00F10879">
        <w:t xml:space="preserve"> общие выплаты </w:t>
      </w:r>
      <w:r w:rsidR="00081E4A">
        <w:t xml:space="preserve">страховых взносов </w:t>
      </w:r>
      <w:r w:rsidR="0054425B" w:rsidRPr="00F10879">
        <w:t xml:space="preserve">составили </w:t>
      </w:r>
      <w:r w:rsidR="00004AC9" w:rsidRPr="007E00EE">
        <w:t>514 507</w:t>
      </w:r>
      <w:r w:rsidR="0054425B" w:rsidRPr="00F10879">
        <w:t xml:space="preserve"> тыс. руб. (</w:t>
      </w:r>
      <w:r>
        <w:t>за год, закончившийся</w:t>
      </w:r>
      <w:r w:rsidRPr="00F10879">
        <w:t xml:space="preserve"> </w:t>
      </w:r>
      <w:r>
        <w:t xml:space="preserve">31 декабря </w:t>
      </w:r>
      <w:r w:rsidR="0054425B" w:rsidRPr="00F10879">
        <w:t>201</w:t>
      </w:r>
      <w:r w:rsidR="0013649F">
        <w:t>9</w:t>
      </w:r>
      <w:r w:rsidR="0054425B" w:rsidRPr="00F10879">
        <w:t xml:space="preserve"> год</w:t>
      </w:r>
      <w:r>
        <w:t>а</w:t>
      </w:r>
      <w:r w:rsidR="0054425B" w:rsidRPr="00F10879">
        <w:t xml:space="preserve">: </w:t>
      </w:r>
      <w:r w:rsidR="0013649F" w:rsidRPr="00F10879">
        <w:t>413</w:t>
      </w:r>
      <w:r w:rsidR="0013649F">
        <w:t> </w:t>
      </w:r>
      <w:r w:rsidR="0013649F" w:rsidRPr="00F10879">
        <w:t xml:space="preserve">856 </w:t>
      </w:r>
      <w:r w:rsidR="0054425B" w:rsidRPr="00F10879">
        <w:t>тыс. руб.) и были классифицированы в настоящей консолидированной финансовой отчетности в качестве расходов на оплату труда.</w:t>
      </w:r>
    </w:p>
    <w:p w:rsidR="001B0FB7" w:rsidRDefault="001B0FB7">
      <w:pPr>
        <w:widowControl w:val="0"/>
      </w:pPr>
    </w:p>
    <w:p w:rsidR="001B0FB7" w:rsidRDefault="001B0FB7">
      <w:pPr>
        <w:widowControl w:val="0"/>
      </w:pPr>
    </w:p>
    <w:p w:rsidR="001B0FB7" w:rsidRDefault="001B0FB7">
      <w:pPr>
        <w:widowControl w:val="0"/>
      </w:pPr>
    </w:p>
    <w:p w:rsidR="001B0FB7" w:rsidRDefault="001B0FB7">
      <w:pPr>
        <w:widowControl w:val="0"/>
      </w:pPr>
    </w:p>
    <w:p w:rsidR="001B0FB7" w:rsidRDefault="001B0FB7">
      <w:pPr>
        <w:widowControl w:val="0"/>
      </w:pPr>
    </w:p>
    <w:p w:rsidR="001B0FB7" w:rsidRDefault="001B0FB7">
      <w:pPr>
        <w:widowControl w:val="0"/>
      </w:pPr>
    </w:p>
    <w:p w:rsidR="008D631D" w:rsidRDefault="008D631D" w:rsidP="008D631D">
      <w:pPr>
        <w:pStyle w:val="25"/>
        <w:ind w:left="0" w:firstLine="0"/>
        <w:rPr>
          <w:caps/>
          <w:snapToGrid/>
        </w:rPr>
      </w:pPr>
      <w:r w:rsidRPr="008D631D">
        <w:rPr>
          <w:caps/>
          <w:snapToGrid/>
        </w:rPr>
        <w:lastRenderedPageBreak/>
        <w:t>2.</w:t>
      </w:r>
      <w:r w:rsidRPr="008D631D">
        <w:rPr>
          <w:caps/>
          <w:snapToGrid/>
        </w:rPr>
        <w:tab/>
        <w:t>ОСНОВНЫЕ ПОЛОЖЕНИЯ УЧЕТНОЙ ПОЛИТИКИ</w:t>
      </w:r>
      <w:r>
        <w:rPr>
          <w:caps/>
          <w:snapToGrid/>
        </w:rPr>
        <w:t xml:space="preserve"> (продолжение)</w:t>
      </w:r>
    </w:p>
    <w:p w:rsidR="001B0FB7" w:rsidRDefault="001B0FB7" w:rsidP="001B0FB7">
      <w:pPr>
        <w:pStyle w:val="15"/>
        <w:numPr>
          <w:ilvl w:val="0"/>
          <w:numId w:val="0"/>
        </w:numPr>
      </w:pPr>
    </w:p>
    <w:p w:rsidR="00D64384" w:rsidRDefault="001B0FB7" w:rsidP="006A135E">
      <w:pPr>
        <w:rPr>
          <w:b/>
        </w:rPr>
      </w:pPr>
      <w:r w:rsidRPr="001B0FB7">
        <w:rPr>
          <w:b/>
        </w:rPr>
        <w:t>2.18</w:t>
      </w:r>
      <w:r w:rsidRPr="001B0FB7">
        <w:rPr>
          <w:b/>
        </w:rPr>
        <w:tab/>
        <w:t>Вознаграждения работникам (продолжение)</w:t>
      </w:r>
    </w:p>
    <w:p w:rsidR="001B0FB7" w:rsidRPr="001B0FB7" w:rsidRDefault="001B0FB7" w:rsidP="006A135E">
      <w:pPr>
        <w:rPr>
          <w:b/>
        </w:rPr>
      </w:pPr>
    </w:p>
    <w:p w:rsidR="00D64384" w:rsidRDefault="0054425B" w:rsidP="006A135E">
      <w:r>
        <w:t>Компания также участвует в пенсионном плане с установленными выплатами, который предусматривает выплату фиксированной суммы ежегодной пенсии каждому работнику, вышедшему на пенсию. Соответствующие бухгалтерские затраты по пенсионному плану с установленными выплатами рассчитываются с использованием метода прогнозируемой условной единицы. Согласно данному методу, затраты на пенсионные выплаты относятся на прибыль с целью распределения затрат, понесенных в течение срока работы сотрудника на данном предприятии, в соответствии с условиями данного плана. Обязательства по пенсионным выплатам рассчитывались как приведенная стоимость будущего оттока денежных средств.</w:t>
      </w:r>
      <w:bookmarkStart w:id="64" w:name="_Toc387743842"/>
    </w:p>
    <w:p w:rsidR="006F158D" w:rsidRDefault="006F158D">
      <w:pPr>
        <w:pStyle w:val="25"/>
      </w:pPr>
    </w:p>
    <w:p w:rsidR="00FD06F3" w:rsidRDefault="002C11BB">
      <w:pPr>
        <w:pStyle w:val="25"/>
      </w:pPr>
      <w:r>
        <w:t>2.</w:t>
      </w:r>
      <w:r w:rsidR="005003D4">
        <w:t>19</w:t>
      </w:r>
      <w:r w:rsidR="0054425B">
        <w:tab/>
        <w:t>Функциональная валюта и валюта представления финансовой отчетности</w:t>
      </w:r>
      <w:bookmarkEnd w:id="64"/>
    </w:p>
    <w:p w:rsidR="00FD06F3" w:rsidRDefault="00FD06F3">
      <w:pPr>
        <w:widowControl w:val="0"/>
      </w:pPr>
    </w:p>
    <w:p w:rsidR="00FD06F3" w:rsidRPr="00C306CE" w:rsidRDefault="005D5522">
      <w:pPr>
        <w:widowControl w:val="0"/>
      </w:pPr>
      <w:r w:rsidRPr="00C306CE">
        <w:t>Функциональной валютой всех компаний Группы и валютой представления отчетности является российский рубль</w:t>
      </w:r>
      <w:r w:rsidR="0054425B" w:rsidRPr="00C306CE">
        <w:t>.</w:t>
      </w:r>
    </w:p>
    <w:p w:rsidR="0005087C" w:rsidRPr="00C306CE" w:rsidRDefault="0005087C">
      <w:pPr>
        <w:widowControl w:val="0"/>
        <w:rPr>
          <w:b/>
          <w:bCs/>
        </w:rPr>
      </w:pPr>
    </w:p>
    <w:p w:rsidR="00FD06F3" w:rsidRPr="00C306CE" w:rsidRDefault="002C11BB">
      <w:pPr>
        <w:pStyle w:val="25"/>
      </w:pPr>
      <w:bookmarkStart w:id="65" w:name="_Toc387743843"/>
      <w:r w:rsidRPr="00C306CE">
        <w:t>2.2</w:t>
      </w:r>
      <w:r w:rsidR="005003D4">
        <w:t>0</w:t>
      </w:r>
      <w:r w:rsidR="0054425B" w:rsidRPr="00C306CE">
        <w:tab/>
        <w:t>Операции в иностранной валюте</w:t>
      </w:r>
      <w:bookmarkEnd w:id="65"/>
    </w:p>
    <w:p w:rsidR="00FD06F3" w:rsidRPr="00C306CE" w:rsidRDefault="00FD06F3">
      <w:pPr>
        <w:widowControl w:val="0"/>
      </w:pPr>
    </w:p>
    <w:p w:rsidR="005D5522" w:rsidRPr="00C306CE" w:rsidRDefault="005D5522" w:rsidP="005D5522">
      <w:pPr>
        <w:widowControl w:val="0"/>
      </w:pPr>
      <w:r w:rsidRPr="00C306CE">
        <w:t xml:space="preserve">Операции в иностранной валюте пересчитываются в функциональную валюту компаний Группы по обменным курсам на даты совершения этих операций. Монетарные активы и обязательства, выраженные в иностранной валюте на отчетную дату, пересчитываются в функциональную валюту по обменному курсу, действующему на эту отчетную дату. </w:t>
      </w:r>
    </w:p>
    <w:p w:rsidR="005D5522" w:rsidRPr="00C306CE" w:rsidRDefault="005D5522" w:rsidP="005D5522">
      <w:pPr>
        <w:widowControl w:val="0"/>
      </w:pPr>
    </w:p>
    <w:p w:rsidR="00FD06F3" w:rsidRPr="00C306CE" w:rsidRDefault="005D5522" w:rsidP="005D5522">
      <w:pPr>
        <w:widowControl w:val="0"/>
      </w:pPr>
      <w:r w:rsidRPr="00C306CE">
        <w:t>Немонетарные активы и обязательства, выраженные в иностранной валюте, пересчитываются в функциональную валюту по обменному курсу, действующему на дату совершения соответствующих операций. Курсовые разницы, возникающие при пересчете, признаются в составе прибыли или убытка за период</w:t>
      </w:r>
      <w:r w:rsidR="0054425B" w:rsidRPr="00C306CE">
        <w:t>.</w:t>
      </w:r>
    </w:p>
    <w:p w:rsidR="00FD06F3" w:rsidRPr="00C306CE" w:rsidRDefault="00FD06F3">
      <w:pPr>
        <w:widowControl w:val="0"/>
      </w:pPr>
    </w:p>
    <w:p w:rsidR="00FD06F3" w:rsidRDefault="002C11BB">
      <w:pPr>
        <w:pStyle w:val="25"/>
      </w:pPr>
      <w:bookmarkStart w:id="66" w:name="_Toc387743844"/>
      <w:r w:rsidRPr="00C306CE">
        <w:t>2.2</w:t>
      </w:r>
      <w:r w:rsidR="005003D4">
        <w:t>1</w:t>
      </w:r>
      <w:r w:rsidR="0054425B" w:rsidRPr="00C306CE">
        <w:tab/>
        <w:t>Уставный капитал</w:t>
      </w:r>
      <w:r w:rsidR="0054425B">
        <w:t>, эмиссионный доход и добавочный капитал</w:t>
      </w:r>
      <w:bookmarkEnd w:id="66"/>
    </w:p>
    <w:p w:rsidR="00FD06F3" w:rsidRDefault="00FD06F3">
      <w:pPr>
        <w:widowControl w:val="0"/>
      </w:pPr>
    </w:p>
    <w:p w:rsidR="00FD06F3" w:rsidRDefault="0054425B">
      <w:pPr>
        <w:widowControl w:val="0"/>
      </w:pPr>
      <w:r>
        <w:t xml:space="preserve">Обыкновенные акции и не подлежащие погашению привилегированные акции, дивиденды по которым выплачиваются по усмотрению эмитента, отражаются в составе капитала. Затраты на оплату услуг третьим сторонам, непосредственно связанные с выпуском новых акций, за исключением случаев объединения компаний, отражаются в составе капитала как уменьшение суммы, полученной в результате данной эмиссии. Сумма превышения справедливой стоимости полученных средств над номинальной стоимостью выпущенных акций отражается как эмиссионный доход. Взносы материнской компании в уставный капитал, кроме дополнительной эмиссии акций, классифицируются как добавочный капитал в составе капитала. </w:t>
      </w:r>
    </w:p>
    <w:p w:rsidR="00042C89" w:rsidRDefault="00042C89">
      <w:pPr>
        <w:widowControl w:val="0"/>
      </w:pPr>
    </w:p>
    <w:p w:rsidR="00FD06F3" w:rsidRDefault="006F158D">
      <w:pPr>
        <w:pStyle w:val="25"/>
      </w:pPr>
      <w:bookmarkStart w:id="67" w:name="_Toc387743846"/>
      <w:r>
        <w:t>2.2</w:t>
      </w:r>
      <w:r w:rsidR="005003D4">
        <w:t>2</w:t>
      </w:r>
      <w:r w:rsidR="0054425B">
        <w:tab/>
        <w:t>Дивиденды</w:t>
      </w:r>
      <w:bookmarkEnd w:id="67"/>
    </w:p>
    <w:p w:rsidR="00FD06F3" w:rsidRDefault="00FD06F3">
      <w:pPr>
        <w:widowControl w:val="0"/>
      </w:pPr>
    </w:p>
    <w:p w:rsidR="00FD06F3" w:rsidRDefault="0054425B">
      <w:pPr>
        <w:widowControl w:val="0"/>
      </w:pPr>
      <w:r>
        <w:t>Дивиденды признаются как обязательства и вычитаются из суммы капитала на отчетную дату только в том случае, если они были предложены или объявлены до отчетной даты включительно. Информация о дивидендах раскрывается в отчетности, если они были рекомендованы до отчетной даты, а также рекомендованы или объявлены после отчетной даты, но до даты утверждения консолидированной финансовой отчетности.</w:t>
      </w:r>
    </w:p>
    <w:p w:rsidR="00FD06F3" w:rsidRDefault="00FD06F3">
      <w:pPr>
        <w:widowControl w:val="0"/>
      </w:pPr>
    </w:p>
    <w:p w:rsidR="00FD06F3" w:rsidRDefault="002C11BB">
      <w:pPr>
        <w:pStyle w:val="25"/>
      </w:pPr>
      <w:bookmarkStart w:id="68" w:name="_Toc387743847"/>
      <w:r>
        <w:t>2.2</w:t>
      </w:r>
      <w:r w:rsidR="005003D4">
        <w:t>3</w:t>
      </w:r>
      <w:r w:rsidR="0054425B">
        <w:tab/>
        <w:t>Обесценение нефинансовых активов</w:t>
      </w:r>
      <w:bookmarkEnd w:id="68"/>
      <w:r w:rsidR="0054425B">
        <w:t xml:space="preserve"> </w:t>
      </w:r>
    </w:p>
    <w:p w:rsidR="00FD06F3" w:rsidRDefault="00FD06F3">
      <w:pPr>
        <w:widowControl w:val="0"/>
      </w:pPr>
    </w:p>
    <w:p w:rsidR="00FD06F3" w:rsidRDefault="0054425B">
      <w:pPr>
        <w:widowControl w:val="0"/>
      </w:pPr>
      <w:r>
        <w:t>На каждую отчетную дату Группа оценивает актив на предмет наличия признаков возможного обесценения. Активы, подлежащие подобной оценке, включают в себя основные средства. Если подобные признаки имеют место, Группа проводит оценку возмещаемой суммы такого актива. Возмещаемая сумма актива – это наибольшая величина из справедливой стоимости актива или подразделения, генерирующего денежные потоки, за вычетом затрат на продажу и его стоимости от использования. При этом такая сумма определяется для отдельного актива, за исключением случаев, когда актив не генерирует притоков денежных средств, которые в значительной степени независимы от генерируемых другими активами или группами активов. При превышении балансовой стоимости актива над возмещаемой суммой актив признается обесцененным и подлежит списанию до возмещаемой суммы. При оценке стоимости от использования расчетные будущие денежные потоки приводятся к их текущей стоимости с использованием ставки дисконтирования до налогообложения, отражающей текущую рыночную оценку временной стоимости денег и рисков, относящихся к данным активам.</w:t>
      </w:r>
    </w:p>
    <w:p w:rsidR="001B0FB7" w:rsidRDefault="001B0FB7">
      <w:pPr>
        <w:widowControl w:val="0"/>
      </w:pPr>
    </w:p>
    <w:p w:rsidR="001B0FB7" w:rsidRDefault="001B0FB7">
      <w:pPr>
        <w:widowControl w:val="0"/>
      </w:pPr>
    </w:p>
    <w:p w:rsidR="008D631D" w:rsidRDefault="008D631D" w:rsidP="008D631D">
      <w:pPr>
        <w:pStyle w:val="25"/>
        <w:ind w:left="0" w:firstLine="0"/>
        <w:rPr>
          <w:caps/>
          <w:snapToGrid/>
        </w:rPr>
      </w:pPr>
      <w:r w:rsidRPr="008D631D">
        <w:rPr>
          <w:caps/>
          <w:snapToGrid/>
        </w:rPr>
        <w:lastRenderedPageBreak/>
        <w:t>2.</w:t>
      </w:r>
      <w:r w:rsidRPr="008D631D">
        <w:rPr>
          <w:caps/>
          <w:snapToGrid/>
        </w:rPr>
        <w:tab/>
        <w:t>ОСНОВНЫЕ ПОЛОЖЕНИЯ УЧЕТНОЙ ПОЛИТИКИ</w:t>
      </w:r>
      <w:r>
        <w:rPr>
          <w:caps/>
          <w:snapToGrid/>
        </w:rPr>
        <w:t xml:space="preserve"> (продолжение)</w:t>
      </w:r>
    </w:p>
    <w:p w:rsidR="009826B2" w:rsidRDefault="009826B2" w:rsidP="009826B2">
      <w:pPr>
        <w:pStyle w:val="25"/>
        <w:ind w:left="0" w:firstLine="0"/>
      </w:pPr>
    </w:p>
    <w:p w:rsidR="009826B2" w:rsidRDefault="009826B2" w:rsidP="009826B2">
      <w:pPr>
        <w:pStyle w:val="25"/>
      </w:pPr>
      <w:r>
        <w:t>2.24</w:t>
      </w:r>
      <w:r>
        <w:tab/>
        <w:t>Финансовые гарантии</w:t>
      </w:r>
    </w:p>
    <w:p w:rsidR="00FD06F3" w:rsidRDefault="00FD06F3">
      <w:pPr>
        <w:widowControl w:val="0"/>
      </w:pPr>
    </w:p>
    <w:p w:rsidR="00FD06F3" w:rsidRDefault="0054425B">
      <w:pPr>
        <w:widowControl w:val="0"/>
      </w:pPr>
      <w:r>
        <w:t>Первоначально финансовые гарантии признаются по справедливой стоимости на дату начала срока действия гарантии. После первоначального признания финансовые гарантии оцениваются по наибольшей из двух величин: (i) наилучшей оценки затрат, необходимых для погашения существующего обязательства и (ii) первоначально признанной суммы за вычетом накопленной амортизации в течение срока действия гарантии.</w:t>
      </w:r>
    </w:p>
    <w:p w:rsidR="00FD06F3" w:rsidRDefault="00FD06F3">
      <w:pPr>
        <w:jc w:val="left"/>
        <w:rPr>
          <w:b/>
          <w:bCs/>
          <w:caps/>
        </w:rPr>
      </w:pPr>
      <w:bookmarkStart w:id="69" w:name="_Toc354762880"/>
      <w:bookmarkStart w:id="70" w:name="_Toc356225085"/>
      <w:bookmarkStart w:id="71" w:name="_Toc387743849"/>
      <w:bookmarkStart w:id="72" w:name="_Toc387743928"/>
    </w:p>
    <w:p w:rsidR="001B0FB7" w:rsidRDefault="001B0FB7">
      <w:pPr>
        <w:jc w:val="left"/>
        <w:rPr>
          <w:b/>
          <w:bCs/>
          <w:caps/>
        </w:rPr>
      </w:pPr>
    </w:p>
    <w:p w:rsidR="00D64398" w:rsidRDefault="00D64398">
      <w:pPr>
        <w:jc w:val="left"/>
        <w:rPr>
          <w:b/>
          <w:bCs/>
          <w:caps/>
        </w:rPr>
      </w:pPr>
    </w:p>
    <w:p w:rsidR="00473555" w:rsidRDefault="0054425B" w:rsidP="005756CA">
      <w:pPr>
        <w:pStyle w:val="15"/>
        <w:numPr>
          <w:ilvl w:val="0"/>
          <w:numId w:val="0"/>
        </w:numPr>
      </w:pPr>
      <w:bookmarkStart w:id="73" w:name="_Toc70497097"/>
      <w:r>
        <w:t>3.</w:t>
      </w:r>
      <w:r>
        <w:tab/>
        <w:t>Существенные учетные суждения и оценки</w:t>
      </w:r>
      <w:bookmarkEnd w:id="69"/>
      <w:bookmarkEnd w:id="70"/>
      <w:bookmarkEnd w:id="71"/>
      <w:bookmarkEnd w:id="72"/>
      <w:bookmarkEnd w:id="73"/>
    </w:p>
    <w:p w:rsidR="00FD06F3" w:rsidRDefault="00FD06F3">
      <w:pPr>
        <w:widowControl w:val="0"/>
      </w:pPr>
    </w:p>
    <w:p w:rsidR="00FD06F3" w:rsidRDefault="0054425B">
      <w:pPr>
        <w:widowControl w:val="0"/>
      </w:pPr>
      <w:r>
        <w:t>Основные допущения о будущем и прочие основные источники неопределенности в оценках на отчетную дату, которые могут послужить причиной существенных корректировок балансовой стоимости активов и обязательств в течение следующего финансового года, рассматриваются ниже.</w:t>
      </w:r>
    </w:p>
    <w:p w:rsidR="00F37D5A" w:rsidRDefault="00F37D5A">
      <w:pPr>
        <w:pStyle w:val="ABC-BulletsinNotes"/>
        <w:widowControl w:val="0"/>
        <w:tabs>
          <w:tab w:val="clear" w:pos="567"/>
          <w:tab w:val="clear" w:pos="851"/>
        </w:tabs>
        <w:spacing w:after="0"/>
        <w:ind w:left="0" w:firstLine="0"/>
        <w:rPr>
          <w:b/>
          <w:iCs/>
        </w:rPr>
      </w:pPr>
    </w:p>
    <w:p w:rsidR="00FD06F3" w:rsidRDefault="0054425B">
      <w:pPr>
        <w:pStyle w:val="ABC-BulletsinNotes"/>
        <w:widowControl w:val="0"/>
        <w:tabs>
          <w:tab w:val="clear" w:pos="567"/>
          <w:tab w:val="clear" w:pos="851"/>
        </w:tabs>
        <w:spacing w:after="0"/>
        <w:ind w:left="0" w:firstLine="0"/>
        <w:rPr>
          <w:b/>
          <w:iCs/>
        </w:rPr>
      </w:pPr>
      <w:r>
        <w:rPr>
          <w:b/>
          <w:iCs/>
        </w:rPr>
        <w:t>Срок полезного использования основных средств</w:t>
      </w:r>
    </w:p>
    <w:p w:rsidR="00FD06F3" w:rsidRDefault="00FD06F3">
      <w:pPr>
        <w:widowControl w:val="0"/>
      </w:pPr>
    </w:p>
    <w:p w:rsidR="00FD06F3" w:rsidRDefault="0054425B">
      <w:pPr>
        <w:widowControl w:val="0"/>
      </w:pPr>
      <w:r>
        <w:t xml:space="preserve">Группа оценивает оставшийся срок полезного использования основных средств не менее одного раза в год в конце финансового года. В случае если ожидания отличаются от предыдущих оценок, изменения учитываются как изменения в учетных оценках в соответствии с МСФО (IAS) 8 </w:t>
      </w:r>
      <w:r>
        <w:rPr>
          <w:i/>
          <w:iCs/>
        </w:rPr>
        <w:t>«Учетная политика, изменения в учетных оценках и ошибки»</w:t>
      </w:r>
      <w:r>
        <w:t>. Указанные оценки могут иметь существенное влияние на балансовую стоимость основных средств и износ, признанный в составе прибылей или убытков.</w:t>
      </w:r>
    </w:p>
    <w:p w:rsidR="00FD06F3" w:rsidRDefault="00FD06F3">
      <w:pPr>
        <w:widowControl w:val="0"/>
      </w:pPr>
    </w:p>
    <w:p w:rsidR="00FD06F3" w:rsidRDefault="0054425B">
      <w:pPr>
        <w:widowControl w:val="0"/>
        <w:rPr>
          <w:b/>
        </w:rPr>
      </w:pPr>
      <w:r>
        <w:rPr>
          <w:b/>
          <w:iCs/>
        </w:rPr>
        <w:t>Обесценение нефинансовых активов</w:t>
      </w:r>
    </w:p>
    <w:p w:rsidR="00FD06F3" w:rsidRDefault="00FD06F3">
      <w:pPr>
        <w:widowControl w:val="0"/>
      </w:pPr>
    </w:p>
    <w:p w:rsidR="00FD06F3" w:rsidRDefault="0054425B">
      <w:pPr>
        <w:widowControl w:val="0"/>
      </w:pPr>
      <w:r>
        <w:t xml:space="preserve">Выявление обесценения предусматривает использование оценок, которые включают, в частности, причину, сроки и сумму обесценения. Определение возмещаемой суммы на уровне подразделения, генерирующего денежные потоки, требует использования оценок руководства. Определение стоимости от использования включает методы, основанные на оценке ожидаемых будущих дисконтированных денежных потоков и требующие от Группы проведения оценки таких потоков на уровне подразделения, генерирующего денежные потоки, а также выбора обоснованной ставки дисконтирования для расчета приведенной стоимости денежных потоков. Указанные оценки, включая использованную методологию, могут в существенной степени повлиять на справедливую стоимость и, в конечном счете, на сумму обесценения основных средств. </w:t>
      </w:r>
    </w:p>
    <w:p w:rsidR="00FD06F3" w:rsidRDefault="00FD06F3">
      <w:pPr>
        <w:widowControl w:val="0"/>
      </w:pPr>
    </w:p>
    <w:p w:rsidR="00FD06F3" w:rsidRDefault="0054425B">
      <w:pPr>
        <w:widowControl w:val="0"/>
      </w:pPr>
      <w:r>
        <w:t xml:space="preserve">Обесценение основных средств основывается на анализе значительного числа факторов, таких как изменения в текущих условиях конкуренции, ожидаемые темпы роста в отрасли, увеличение стоимости капитала, изменения в возможностях привлечения финансирования в будущем, технологическое устаревание, прекращение обслуживания, текущая стоимость замещения и прочие изменения в обстоятельствах, указывающие на наличие обесценения. </w:t>
      </w:r>
    </w:p>
    <w:p w:rsidR="00042C89" w:rsidRDefault="00042C89">
      <w:pPr>
        <w:widowControl w:val="0"/>
      </w:pPr>
    </w:p>
    <w:p w:rsidR="00FD06F3" w:rsidRDefault="0054425B">
      <w:pPr>
        <w:widowControl w:val="0"/>
        <w:rPr>
          <w:b/>
          <w:iCs/>
        </w:rPr>
      </w:pPr>
      <w:r>
        <w:rPr>
          <w:b/>
          <w:iCs/>
        </w:rPr>
        <w:t xml:space="preserve">Резерв под списание стоимости запасов до чистой стоимости реализации </w:t>
      </w:r>
    </w:p>
    <w:p w:rsidR="00FD06F3" w:rsidRDefault="00FD06F3">
      <w:pPr>
        <w:widowControl w:val="0"/>
      </w:pPr>
    </w:p>
    <w:p w:rsidR="00FD06F3" w:rsidRDefault="0054425B">
      <w:pPr>
        <w:widowControl w:val="0"/>
      </w:pPr>
      <w:r>
        <w:t>Группа определяет размер резервов под списание стоимости запасов до чистой стоимости реализации на основе ожидаемой в будущем стоимости от использования и стоимости реализации. Чистая стоимость реализации представляет собой ожидаемую цену продажи в ходе обычной деятельности за вычетом ожидаемых затрат по реализации или дистрибуции. Цены продажи и затраты по реализации могут изменяться по мере поступления новой информации. Пересмотр таких оценок может оказать существенное влияние на будущие результаты операционной деятельности.</w:t>
      </w:r>
    </w:p>
    <w:p w:rsidR="006A5003" w:rsidRDefault="006A5003">
      <w:pPr>
        <w:widowControl w:val="0"/>
      </w:pPr>
    </w:p>
    <w:p w:rsidR="006A5003" w:rsidRDefault="006A5003">
      <w:pPr>
        <w:widowControl w:val="0"/>
      </w:pPr>
    </w:p>
    <w:p w:rsidR="006A5003" w:rsidRDefault="006A5003">
      <w:pPr>
        <w:widowControl w:val="0"/>
      </w:pPr>
    </w:p>
    <w:p w:rsidR="006A5003" w:rsidRDefault="006A5003">
      <w:pPr>
        <w:widowControl w:val="0"/>
      </w:pPr>
    </w:p>
    <w:p w:rsidR="006A5003" w:rsidRDefault="006A5003">
      <w:pPr>
        <w:widowControl w:val="0"/>
      </w:pPr>
    </w:p>
    <w:p w:rsidR="006A5003" w:rsidRDefault="006A5003">
      <w:pPr>
        <w:widowControl w:val="0"/>
      </w:pPr>
    </w:p>
    <w:p w:rsidR="006A5003" w:rsidRDefault="006A5003">
      <w:pPr>
        <w:widowControl w:val="0"/>
      </w:pPr>
    </w:p>
    <w:p w:rsidR="006A5003" w:rsidRDefault="006A5003">
      <w:pPr>
        <w:widowControl w:val="0"/>
      </w:pPr>
    </w:p>
    <w:p w:rsidR="006A5003" w:rsidRDefault="006A5003">
      <w:pPr>
        <w:widowControl w:val="0"/>
      </w:pPr>
    </w:p>
    <w:p w:rsidR="006A5003" w:rsidRDefault="006A5003">
      <w:pPr>
        <w:widowControl w:val="0"/>
      </w:pPr>
    </w:p>
    <w:p w:rsidR="006A5003" w:rsidRPr="0005087C" w:rsidRDefault="006A5003" w:rsidP="006A5003">
      <w:pPr>
        <w:pStyle w:val="ABC-BulletsinNotes"/>
        <w:widowControl w:val="0"/>
        <w:tabs>
          <w:tab w:val="clear" w:pos="567"/>
          <w:tab w:val="clear" w:pos="851"/>
        </w:tabs>
        <w:spacing w:after="0"/>
        <w:ind w:left="0" w:firstLine="0"/>
        <w:rPr>
          <w:b/>
          <w:bCs/>
          <w:caps/>
        </w:rPr>
      </w:pPr>
      <w:r w:rsidRPr="0005087C">
        <w:rPr>
          <w:b/>
          <w:bCs/>
          <w:caps/>
        </w:rPr>
        <w:lastRenderedPageBreak/>
        <w:t>3.</w:t>
      </w:r>
      <w:r w:rsidRPr="0005087C">
        <w:rPr>
          <w:b/>
          <w:bCs/>
          <w:caps/>
        </w:rPr>
        <w:tab/>
        <w:t>Существенные учетные суждения и оценки</w:t>
      </w:r>
      <w:r>
        <w:rPr>
          <w:b/>
          <w:bCs/>
          <w:caps/>
        </w:rPr>
        <w:t xml:space="preserve"> (ПРОДОЛЖЕНИЕ)</w:t>
      </w:r>
    </w:p>
    <w:p w:rsidR="006A5003" w:rsidRDefault="006A5003">
      <w:pPr>
        <w:widowControl w:val="0"/>
        <w:rPr>
          <w:i/>
          <w:iCs/>
        </w:rPr>
      </w:pPr>
    </w:p>
    <w:p w:rsidR="00FD06F3" w:rsidRDefault="0054425B">
      <w:pPr>
        <w:pStyle w:val="ABC-BulletsinNotes"/>
        <w:widowControl w:val="0"/>
        <w:tabs>
          <w:tab w:val="clear" w:pos="567"/>
          <w:tab w:val="clear" w:pos="851"/>
        </w:tabs>
        <w:spacing w:after="0"/>
        <w:ind w:left="0" w:firstLine="0"/>
        <w:rPr>
          <w:b/>
          <w:iCs/>
        </w:rPr>
      </w:pPr>
      <w:r>
        <w:rPr>
          <w:b/>
          <w:iCs/>
        </w:rPr>
        <w:t>Текущие налоги</w:t>
      </w:r>
    </w:p>
    <w:p w:rsidR="00FD06F3" w:rsidRDefault="00FD06F3">
      <w:pPr>
        <w:widowControl w:val="0"/>
      </w:pPr>
    </w:p>
    <w:p w:rsidR="009826B2" w:rsidRDefault="0054425B">
      <w:pPr>
        <w:widowControl w:val="0"/>
      </w:pPr>
      <w:r>
        <w:t>Российское налоговое, валютное и таможенное законодательство допускает различные толкования и подвержено частым изменениям. Интерпретация налогового законодательства налоговыми органами применительно к операциям и деятельности Группы может не совпадать с мнением руководства Группы. Как следствие, налоговые органы могут предъявить претензии по сделкам и начислить Группе значительные дополнительные налоги, пени и штрафы. Проверки со стороны налоговых и таможенных органов на предмет наличия налоговых обязательств могут охватывать три календарных года деятельности, непосредственно предшествовавшие году проверки. При определенных условиях проверке могут быть подвергнуты и более ранние периоды. По мнению руководства, по состоянию на 31 декабря 201</w:t>
      </w:r>
      <w:r w:rsidR="00991FB1">
        <w:t>9</w:t>
      </w:r>
      <w:r>
        <w:t xml:space="preserve"> г</w:t>
      </w:r>
      <w:r w:rsidR="00D75EF8">
        <w:t>ода</w:t>
      </w:r>
      <w:r>
        <w:t xml:space="preserve"> соответствующие положения законодательства интерпретированы корректно, и вероятность сохранения</w:t>
      </w:r>
      <w:r w:rsidR="007E00EE">
        <w:t xml:space="preserve"> положения, в котором находится.</w:t>
      </w:r>
    </w:p>
    <w:p w:rsidR="00422446" w:rsidRDefault="00422446">
      <w:pPr>
        <w:widowControl w:val="0"/>
      </w:pPr>
    </w:p>
    <w:p w:rsidR="00FD06F3" w:rsidRDefault="0054425B">
      <w:pPr>
        <w:widowControl w:val="0"/>
      </w:pPr>
      <w:r>
        <w:t>Группа в связи с налоговым, валютным и таможенным законодательством, является высокой. Подробная информаци</w:t>
      </w:r>
      <w:r w:rsidR="00994DD9">
        <w:t>я представлена в Примечании 2</w:t>
      </w:r>
      <w:r w:rsidR="000D592A">
        <w:t>2</w:t>
      </w:r>
      <w:r w:rsidR="00994DD9">
        <w:t>.</w:t>
      </w:r>
    </w:p>
    <w:p w:rsidR="0005087C" w:rsidRDefault="0005087C" w:rsidP="00994DD9">
      <w:pPr>
        <w:pStyle w:val="121"/>
        <w:shd w:val="clear" w:color="auto" w:fill="auto"/>
        <w:spacing w:after="90" w:line="220" w:lineRule="exact"/>
        <w:ind w:firstLine="0"/>
        <w:rPr>
          <w:b/>
          <w:i w:val="0"/>
        </w:rPr>
      </w:pPr>
    </w:p>
    <w:p w:rsidR="00994DD9" w:rsidRPr="006A135E" w:rsidRDefault="00804D78" w:rsidP="00994DD9">
      <w:pPr>
        <w:pStyle w:val="121"/>
        <w:shd w:val="clear" w:color="auto" w:fill="auto"/>
        <w:spacing w:after="90" w:line="220" w:lineRule="exact"/>
        <w:ind w:firstLine="0"/>
        <w:rPr>
          <w:b/>
          <w:i w:val="0"/>
        </w:rPr>
      </w:pPr>
      <w:r w:rsidRPr="006A135E">
        <w:rPr>
          <w:b/>
          <w:i w:val="0"/>
        </w:rPr>
        <w:t>Оценка ожидаемых кредитных убытков по финансовым активам</w:t>
      </w:r>
    </w:p>
    <w:p w:rsidR="00B7290A" w:rsidRDefault="00B7290A" w:rsidP="00B7290A">
      <w:pPr>
        <w:widowControl w:val="0"/>
      </w:pPr>
      <w:r w:rsidRPr="0098020A">
        <w:t xml:space="preserve">Группа использует матрицу оценочных резервов для расчета ожидаемых кредитных убытков по торговой </w:t>
      </w:r>
      <w:r w:rsidR="00D75EF8">
        <w:t xml:space="preserve">и прочей </w:t>
      </w:r>
      <w:r w:rsidRPr="0098020A">
        <w:t>дебиторской задолженности. Ставки оценочных резервов устанавливаются в зависимости от количества дней просрочки платежа для групп различных клиентских сегментов с аналогичными характеристиками возникновения убытков.</w:t>
      </w:r>
    </w:p>
    <w:p w:rsidR="00B7290A" w:rsidRPr="0098020A" w:rsidRDefault="00B7290A" w:rsidP="00B7290A">
      <w:pPr>
        <w:widowControl w:val="0"/>
      </w:pPr>
    </w:p>
    <w:p w:rsidR="00B7290A" w:rsidRPr="0098020A" w:rsidRDefault="00B7290A" w:rsidP="00B7290A">
      <w:pPr>
        <w:widowControl w:val="0"/>
      </w:pPr>
      <w:r w:rsidRPr="0098020A">
        <w:t>Первоначально в основе матрицы оценочных резервов лежат наблюдаемые данные возникновения дефолтов в прошлых периодах. Группа будет обновлять матрицу, чтобы скорректировать прошлый опыт возникновения кредитных убытков с учетом прогнозной информации.</w:t>
      </w:r>
    </w:p>
    <w:p w:rsidR="00B7290A" w:rsidRDefault="00B7290A" w:rsidP="00B7290A">
      <w:pPr>
        <w:widowControl w:val="0"/>
      </w:pPr>
    </w:p>
    <w:p w:rsidR="00994DD9" w:rsidRDefault="00B7290A" w:rsidP="00B7290A">
      <w:pPr>
        <w:widowControl w:val="0"/>
      </w:pPr>
      <w:r w:rsidRPr="0098020A">
        <w:t>Оценка взаимосвязи между историческими наблюдаемыми уровнями дефолта, прогнозируемыми экономическими условиями и ожидаемыми кредитными убытками является значительной расчетной оценкой. Величина ожидаемых кредитных убытков чувствительна к изменениям в обстоятельствах и прогнозируемых экономических условиях. Прошлый опыт возникновения кредитных убытков Группы и прогноз экономических условий также могут не являться показательными для фактического дефолта покупателя в будущем.</w:t>
      </w:r>
      <w:r w:rsidR="00994DD9">
        <w:t xml:space="preserve"> Детальная информация представлена в </w:t>
      </w:r>
      <w:r w:rsidR="00994DD9" w:rsidRPr="00EA67C3">
        <w:t xml:space="preserve">Примечании </w:t>
      </w:r>
      <w:r w:rsidR="00EA67C3">
        <w:t>23</w:t>
      </w:r>
      <w:r w:rsidR="00994DD9">
        <w:t>.</w:t>
      </w:r>
    </w:p>
    <w:p w:rsidR="00FD06F3" w:rsidRDefault="00FD06F3">
      <w:pPr>
        <w:jc w:val="left"/>
        <w:rPr>
          <w:b/>
          <w:bCs/>
          <w:caps/>
        </w:rPr>
      </w:pPr>
      <w:bookmarkStart w:id="74" w:name="_Toc354762881"/>
      <w:bookmarkStart w:id="75" w:name="_Toc356225086"/>
      <w:bookmarkStart w:id="76" w:name="_Toc387743851"/>
      <w:bookmarkStart w:id="77" w:name="_Toc387743929"/>
    </w:p>
    <w:p w:rsidR="008D631D" w:rsidRPr="00ED4497" w:rsidRDefault="008D631D">
      <w:pPr>
        <w:jc w:val="left"/>
        <w:rPr>
          <w:b/>
          <w:bCs/>
          <w:caps/>
        </w:rPr>
      </w:pPr>
    </w:p>
    <w:p w:rsidR="00473555" w:rsidRDefault="00322E1D" w:rsidP="005756CA">
      <w:pPr>
        <w:pStyle w:val="15"/>
        <w:numPr>
          <w:ilvl w:val="0"/>
          <w:numId w:val="0"/>
        </w:numPr>
      </w:pPr>
      <w:bookmarkStart w:id="78" w:name="_Toc70363196"/>
      <w:bookmarkStart w:id="79" w:name="_Toc70497098"/>
      <w:r>
        <w:t>4.</w:t>
      </w:r>
      <w:r>
        <w:tab/>
      </w:r>
      <w:r w:rsidR="00A04361" w:rsidRPr="0005087C">
        <w:t>ОБЪЕДИНЕНИЕ БИЗНЕСОВ, ЗАВЕРШЕННЫЕ В ПРЕДЫДУЩИЕ ПЕРИОДЫ</w:t>
      </w:r>
      <w:bookmarkEnd w:id="78"/>
      <w:bookmarkEnd w:id="79"/>
      <w:r>
        <w:t xml:space="preserve"> </w:t>
      </w:r>
    </w:p>
    <w:p w:rsidR="00322E1D" w:rsidRDefault="00322E1D" w:rsidP="00322E1D">
      <w:pPr>
        <w:widowControl w:val="0"/>
      </w:pPr>
    </w:p>
    <w:p w:rsidR="00DF32E7" w:rsidRDefault="00DF32E7" w:rsidP="00DF32E7">
      <w:pPr>
        <w:widowControl w:val="0"/>
        <w:autoSpaceDE w:val="0"/>
        <w:autoSpaceDN w:val="0"/>
        <w:adjustRightInd w:val="0"/>
      </w:pPr>
      <w:r w:rsidRPr="00BF0A2E">
        <w:t>В</w:t>
      </w:r>
      <w:r>
        <w:t xml:space="preserve"> 2019</w:t>
      </w:r>
      <w:r w:rsidRPr="00BF0A2E">
        <w:t xml:space="preserve"> году Группа приобрела </w:t>
      </w:r>
      <w:r>
        <w:t>100</w:t>
      </w:r>
      <w:r w:rsidRPr="00BF0A2E">
        <w:t>% акции компании</w:t>
      </w:r>
      <w:r w:rsidRPr="00BF0A2E">
        <w:rPr>
          <w:i/>
        </w:rPr>
        <w:t xml:space="preserve"> </w:t>
      </w:r>
      <w:r w:rsidRPr="00BF0A2E">
        <w:t>АО «</w:t>
      </w:r>
      <w:r>
        <w:t>СПА-центр «Золотые ворота</w:t>
      </w:r>
      <w:r w:rsidRPr="00BF0A2E">
        <w:t xml:space="preserve">». </w:t>
      </w:r>
    </w:p>
    <w:p w:rsidR="00DF32E7" w:rsidRPr="00634194" w:rsidRDefault="00DF32E7" w:rsidP="00DF32E7">
      <w:pPr>
        <w:widowControl w:val="0"/>
        <w:autoSpaceDE w:val="0"/>
        <w:autoSpaceDN w:val="0"/>
        <w:adjustRightInd w:val="0"/>
      </w:pPr>
    </w:p>
    <w:p w:rsidR="00DF32E7" w:rsidRDefault="00DF32E7" w:rsidP="00DF32E7">
      <w:pPr>
        <w:widowControl w:val="0"/>
        <w:autoSpaceDE w:val="0"/>
        <w:autoSpaceDN w:val="0"/>
        <w:adjustRightInd w:val="0"/>
      </w:pPr>
      <w:r w:rsidRPr="00BF0A2E">
        <w:t xml:space="preserve">Денежные средства, уплаченные за приобретение, составили </w:t>
      </w:r>
      <w:r>
        <w:t>10</w:t>
      </w:r>
      <w:r w:rsidRPr="00BF0A2E">
        <w:t xml:space="preserve"> тыс.</w:t>
      </w:r>
      <w:r>
        <w:t xml:space="preserve"> </w:t>
      </w:r>
      <w:r w:rsidRPr="00BF0A2E">
        <w:t>руб.</w:t>
      </w:r>
    </w:p>
    <w:p w:rsidR="00DF32E7" w:rsidRPr="00634194" w:rsidRDefault="00DF32E7" w:rsidP="00DF32E7">
      <w:pPr>
        <w:widowControl w:val="0"/>
        <w:autoSpaceDE w:val="0"/>
        <w:autoSpaceDN w:val="0"/>
        <w:adjustRightInd w:val="0"/>
      </w:pPr>
    </w:p>
    <w:p w:rsidR="00DF32E7" w:rsidRPr="00BF0A2E" w:rsidRDefault="00DF32E7" w:rsidP="00DF32E7">
      <w:pPr>
        <w:widowControl w:val="0"/>
        <w:autoSpaceDE w:val="0"/>
        <w:autoSpaceDN w:val="0"/>
        <w:adjustRightInd w:val="0"/>
      </w:pPr>
      <w:r w:rsidRPr="00BF0A2E">
        <w:t>Справедливая стоимость идентифицируемых чистых активов и обязательств АО «</w:t>
      </w:r>
      <w:r>
        <w:t>СПА-центр «Золотые ворота»</w:t>
      </w:r>
      <w:r w:rsidRPr="00BF0A2E">
        <w:t>, возникших при приобретении, составила:</w:t>
      </w:r>
    </w:p>
    <w:tbl>
      <w:tblPr>
        <w:tblW w:w="9638" w:type="dxa"/>
        <w:jc w:val="center"/>
        <w:tblLayout w:type="fixed"/>
        <w:tblLook w:val="04A0" w:firstRow="1" w:lastRow="0" w:firstColumn="1" w:lastColumn="0" w:noHBand="0" w:noVBand="1"/>
      </w:tblPr>
      <w:tblGrid>
        <w:gridCol w:w="6521"/>
        <w:gridCol w:w="3117"/>
      </w:tblGrid>
      <w:tr w:rsidR="00DF32E7" w:rsidRPr="00B51B43" w:rsidTr="00E3391C">
        <w:trPr>
          <w:trHeight w:val="23"/>
          <w:jc w:val="center"/>
        </w:trPr>
        <w:tc>
          <w:tcPr>
            <w:tcW w:w="6521" w:type="dxa"/>
            <w:tcBorders>
              <w:top w:val="nil"/>
              <w:left w:val="nil"/>
              <w:bottom w:val="single" w:sz="6" w:space="0" w:color="auto"/>
              <w:right w:val="nil"/>
            </w:tcBorders>
            <w:shd w:val="clear" w:color="auto" w:fill="auto"/>
            <w:tcMar>
              <w:top w:w="0" w:type="dxa"/>
              <w:left w:w="108" w:type="dxa"/>
              <w:bottom w:w="0" w:type="dxa"/>
              <w:right w:w="108" w:type="dxa"/>
            </w:tcMar>
            <w:vAlign w:val="bottom"/>
            <w:hideMark/>
          </w:tcPr>
          <w:p w:rsidR="00DF32E7" w:rsidRPr="00465907" w:rsidRDefault="00DF32E7" w:rsidP="006576CF">
            <w:pPr>
              <w:widowControl w:val="0"/>
              <w:ind w:left="5" w:right="-108" w:hanging="113"/>
              <w:jc w:val="left"/>
              <w:rPr>
                <w:b/>
                <w:sz w:val="19"/>
                <w:szCs w:val="19"/>
              </w:rPr>
            </w:pPr>
            <w:r w:rsidRPr="00465907">
              <w:rPr>
                <w:b/>
                <w:sz w:val="19"/>
                <w:szCs w:val="19"/>
              </w:rPr>
              <w:t>Приобретение АО «СПА-центр «Золотые ворота»</w:t>
            </w:r>
          </w:p>
        </w:tc>
        <w:tc>
          <w:tcPr>
            <w:tcW w:w="3117" w:type="dxa"/>
            <w:tcBorders>
              <w:top w:val="nil"/>
              <w:left w:val="nil"/>
              <w:bottom w:val="single" w:sz="6" w:space="0" w:color="auto"/>
              <w:right w:val="nil"/>
            </w:tcBorders>
            <w:shd w:val="clear" w:color="auto" w:fill="auto"/>
            <w:tcMar>
              <w:top w:w="0" w:type="dxa"/>
              <w:left w:w="108" w:type="dxa"/>
              <w:bottom w:w="0" w:type="dxa"/>
              <w:right w:w="108" w:type="dxa"/>
            </w:tcMar>
            <w:vAlign w:val="bottom"/>
            <w:hideMark/>
          </w:tcPr>
          <w:p w:rsidR="00DF32E7" w:rsidRPr="00465907" w:rsidRDefault="00DF32E7" w:rsidP="006576CF">
            <w:pPr>
              <w:ind w:left="-108" w:right="-108"/>
              <w:jc w:val="center"/>
              <w:rPr>
                <w:b/>
                <w:sz w:val="19"/>
                <w:szCs w:val="19"/>
              </w:rPr>
            </w:pPr>
            <w:r w:rsidRPr="00465907">
              <w:rPr>
                <w:b/>
                <w:sz w:val="19"/>
                <w:szCs w:val="19"/>
              </w:rPr>
              <w:t>Справедливая стоимость, отраженная на дату приобретения</w:t>
            </w:r>
          </w:p>
        </w:tc>
      </w:tr>
      <w:tr w:rsidR="00DF32E7" w:rsidRPr="00B51B43" w:rsidTr="00E3391C">
        <w:trPr>
          <w:trHeight w:val="284"/>
          <w:jc w:val="center"/>
        </w:trPr>
        <w:tc>
          <w:tcPr>
            <w:tcW w:w="6521" w:type="dxa"/>
            <w:tcBorders>
              <w:top w:val="nil"/>
              <w:left w:val="nil"/>
              <w:bottom w:val="nil"/>
              <w:right w:val="nil"/>
            </w:tcBorders>
            <w:shd w:val="clear" w:color="auto" w:fill="auto"/>
            <w:tcMar>
              <w:top w:w="0" w:type="dxa"/>
              <w:left w:w="108" w:type="dxa"/>
              <w:bottom w:w="0" w:type="dxa"/>
              <w:right w:w="108" w:type="dxa"/>
            </w:tcMar>
            <w:vAlign w:val="bottom"/>
            <w:hideMark/>
          </w:tcPr>
          <w:p w:rsidR="00DF32E7" w:rsidRPr="00465907" w:rsidRDefault="00DF32E7" w:rsidP="006576CF">
            <w:pPr>
              <w:widowControl w:val="0"/>
              <w:ind w:left="5" w:right="-108" w:hanging="113"/>
              <w:jc w:val="left"/>
              <w:rPr>
                <w:sz w:val="19"/>
                <w:szCs w:val="19"/>
              </w:rPr>
            </w:pPr>
            <w:r w:rsidRPr="00465907">
              <w:rPr>
                <w:sz w:val="19"/>
                <w:szCs w:val="19"/>
              </w:rPr>
              <w:t>Денежные средства и их эквиваленты</w:t>
            </w:r>
          </w:p>
        </w:tc>
        <w:tc>
          <w:tcPr>
            <w:tcW w:w="3117" w:type="dxa"/>
            <w:tcBorders>
              <w:top w:val="nil"/>
              <w:left w:val="nil"/>
              <w:bottom w:val="nil"/>
              <w:right w:val="nil"/>
            </w:tcBorders>
            <w:shd w:val="clear" w:color="auto" w:fill="auto"/>
            <w:noWrap/>
            <w:tcMar>
              <w:top w:w="0" w:type="dxa"/>
              <w:left w:w="108" w:type="dxa"/>
              <w:bottom w:w="0" w:type="dxa"/>
              <w:right w:w="108" w:type="dxa"/>
            </w:tcMar>
            <w:vAlign w:val="bottom"/>
            <w:hideMark/>
          </w:tcPr>
          <w:p w:rsidR="00D64384" w:rsidRPr="00465907" w:rsidRDefault="00DF32E7" w:rsidP="006A135E">
            <w:pPr>
              <w:tabs>
                <w:tab w:val="decimal" w:pos="1247"/>
              </w:tabs>
              <w:jc w:val="right"/>
              <w:rPr>
                <w:sz w:val="19"/>
                <w:szCs w:val="19"/>
              </w:rPr>
            </w:pPr>
            <w:r w:rsidRPr="00465907">
              <w:rPr>
                <w:sz w:val="19"/>
                <w:szCs w:val="19"/>
              </w:rPr>
              <w:t>1 593</w:t>
            </w:r>
          </w:p>
        </w:tc>
      </w:tr>
      <w:tr w:rsidR="00DF32E7" w:rsidRPr="00B51B43" w:rsidTr="00E3391C">
        <w:trPr>
          <w:trHeight w:val="23"/>
          <w:jc w:val="center"/>
        </w:trPr>
        <w:tc>
          <w:tcPr>
            <w:tcW w:w="6521" w:type="dxa"/>
            <w:tcBorders>
              <w:top w:val="nil"/>
              <w:left w:val="nil"/>
              <w:bottom w:val="nil"/>
              <w:right w:val="nil"/>
            </w:tcBorders>
            <w:shd w:val="clear" w:color="auto" w:fill="auto"/>
            <w:tcMar>
              <w:top w:w="0" w:type="dxa"/>
              <w:left w:w="108" w:type="dxa"/>
              <w:bottom w:w="0" w:type="dxa"/>
              <w:right w:w="108" w:type="dxa"/>
            </w:tcMar>
            <w:vAlign w:val="bottom"/>
            <w:hideMark/>
          </w:tcPr>
          <w:p w:rsidR="00DF32E7" w:rsidRPr="00465907" w:rsidRDefault="00DF32E7" w:rsidP="006576CF">
            <w:pPr>
              <w:widowControl w:val="0"/>
              <w:ind w:left="5" w:right="-108" w:hanging="113"/>
              <w:jc w:val="left"/>
              <w:rPr>
                <w:sz w:val="19"/>
                <w:szCs w:val="19"/>
              </w:rPr>
            </w:pPr>
            <w:r w:rsidRPr="00465907">
              <w:rPr>
                <w:sz w:val="19"/>
                <w:szCs w:val="19"/>
              </w:rPr>
              <w:t>Торговая и прочая дебиторская задолженность</w:t>
            </w:r>
          </w:p>
        </w:tc>
        <w:tc>
          <w:tcPr>
            <w:tcW w:w="3117" w:type="dxa"/>
            <w:tcBorders>
              <w:top w:val="nil"/>
              <w:left w:val="nil"/>
              <w:bottom w:val="nil"/>
              <w:right w:val="nil"/>
            </w:tcBorders>
            <w:shd w:val="clear" w:color="auto" w:fill="auto"/>
            <w:noWrap/>
            <w:tcMar>
              <w:top w:w="0" w:type="dxa"/>
              <w:left w:w="108" w:type="dxa"/>
              <w:bottom w:w="0" w:type="dxa"/>
              <w:right w:w="108" w:type="dxa"/>
            </w:tcMar>
            <w:vAlign w:val="bottom"/>
            <w:hideMark/>
          </w:tcPr>
          <w:p w:rsidR="00D64384" w:rsidRPr="00465907" w:rsidRDefault="00DF32E7" w:rsidP="006A135E">
            <w:pPr>
              <w:tabs>
                <w:tab w:val="decimal" w:pos="1247"/>
              </w:tabs>
              <w:jc w:val="right"/>
              <w:rPr>
                <w:sz w:val="19"/>
                <w:szCs w:val="19"/>
              </w:rPr>
            </w:pPr>
            <w:r w:rsidRPr="00465907">
              <w:rPr>
                <w:sz w:val="19"/>
                <w:szCs w:val="19"/>
              </w:rPr>
              <w:t>1 456</w:t>
            </w:r>
          </w:p>
        </w:tc>
      </w:tr>
      <w:tr w:rsidR="00DF32E7" w:rsidRPr="00B51B43" w:rsidTr="00E3391C">
        <w:trPr>
          <w:trHeight w:val="23"/>
          <w:jc w:val="center"/>
        </w:trPr>
        <w:tc>
          <w:tcPr>
            <w:tcW w:w="6521" w:type="dxa"/>
            <w:tcBorders>
              <w:top w:val="nil"/>
              <w:left w:val="nil"/>
              <w:bottom w:val="nil"/>
              <w:right w:val="nil"/>
            </w:tcBorders>
            <w:shd w:val="clear" w:color="auto" w:fill="auto"/>
            <w:tcMar>
              <w:top w:w="0" w:type="dxa"/>
              <w:left w:w="108" w:type="dxa"/>
              <w:bottom w:w="0" w:type="dxa"/>
              <w:right w:w="108" w:type="dxa"/>
            </w:tcMar>
            <w:vAlign w:val="bottom"/>
            <w:hideMark/>
          </w:tcPr>
          <w:p w:rsidR="00DF32E7" w:rsidRPr="00465907" w:rsidRDefault="00DF32E7" w:rsidP="006576CF">
            <w:pPr>
              <w:widowControl w:val="0"/>
              <w:ind w:left="5" w:right="-108" w:hanging="113"/>
              <w:jc w:val="left"/>
              <w:rPr>
                <w:sz w:val="19"/>
                <w:szCs w:val="19"/>
              </w:rPr>
            </w:pPr>
          </w:p>
        </w:tc>
        <w:tc>
          <w:tcPr>
            <w:tcW w:w="3117" w:type="dxa"/>
            <w:tcBorders>
              <w:top w:val="single" w:sz="6" w:space="0" w:color="auto"/>
              <w:left w:val="nil"/>
              <w:bottom w:val="single" w:sz="6" w:space="0" w:color="auto"/>
              <w:right w:val="nil"/>
            </w:tcBorders>
            <w:shd w:val="clear" w:color="auto" w:fill="auto"/>
            <w:noWrap/>
            <w:tcMar>
              <w:top w:w="0" w:type="dxa"/>
              <w:left w:w="108" w:type="dxa"/>
              <w:bottom w:w="0" w:type="dxa"/>
              <w:right w:w="108" w:type="dxa"/>
            </w:tcMar>
            <w:vAlign w:val="bottom"/>
            <w:hideMark/>
          </w:tcPr>
          <w:p w:rsidR="00D64384" w:rsidRPr="00465907" w:rsidRDefault="00DF32E7" w:rsidP="006A135E">
            <w:pPr>
              <w:tabs>
                <w:tab w:val="decimal" w:pos="1247"/>
              </w:tabs>
              <w:jc w:val="right"/>
              <w:rPr>
                <w:b/>
                <w:sz w:val="19"/>
                <w:szCs w:val="19"/>
              </w:rPr>
            </w:pPr>
            <w:r w:rsidRPr="00465907">
              <w:rPr>
                <w:b/>
                <w:bCs/>
                <w:sz w:val="19"/>
                <w:szCs w:val="19"/>
              </w:rPr>
              <w:t>3 049</w:t>
            </w:r>
          </w:p>
        </w:tc>
      </w:tr>
      <w:tr w:rsidR="00DF32E7" w:rsidRPr="00B51B43" w:rsidTr="00E3391C">
        <w:trPr>
          <w:trHeight w:val="141"/>
          <w:jc w:val="center"/>
        </w:trPr>
        <w:tc>
          <w:tcPr>
            <w:tcW w:w="6521" w:type="dxa"/>
            <w:tcBorders>
              <w:top w:val="nil"/>
              <w:left w:val="nil"/>
              <w:bottom w:val="nil"/>
              <w:right w:val="nil"/>
            </w:tcBorders>
            <w:shd w:val="clear" w:color="auto" w:fill="auto"/>
            <w:tcMar>
              <w:top w:w="0" w:type="dxa"/>
              <w:left w:w="108" w:type="dxa"/>
              <w:bottom w:w="0" w:type="dxa"/>
              <w:right w:w="108" w:type="dxa"/>
            </w:tcMar>
            <w:vAlign w:val="bottom"/>
            <w:hideMark/>
          </w:tcPr>
          <w:p w:rsidR="00DF32E7" w:rsidRPr="00465907" w:rsidRDefault="00DF32E7" w:rsidP="006576CF">
            <w:pPr>
              <w:widowControl w:val="0"/>
              <w:ind w:left="5" w:right="-108" w:hanging="113"/>
              <w:jc w:val="left"/>
              <w:rPr>
                <w:sz w:val="19"/>
                <w:szCs w:val="19"/>
              </w:rPr>
            </w:pPr>
            <w:r w:rsidRPr="00465907">
              <w:rPr>
                <w:sz w:val="19"/>
                <w:szCs w:val="19"/>
              </w:rPr>
              <w:t>Займы, полученные от связанных сторон</w:t>
            </w:r>
          </w:p>
        </w:tc>
        <w:tc>
          <w:tcPr>
            <w:tcW w:w="3117" w:type="dxa"/>
            <w:tcBorders>
              <w:top w:val="single" w:sz="6" w:space="0" w:color="auto"/>
              <w:left w:val="nil"/>
              <w:bottom w:val="nil"/>
              <w:right w:val="nil"/>
            </w:tcBorders>
            <w:shd w:val="clear" w:color="auto" w:fill="auto"/>
            <w:noWrap/>
            <w:tcMar>
              <w:top w:w="0" w:type="dxa"/>
              <w:left w:w="108" w:type="dxa"/>
              <w:bottom w:w="0" w:type="dxa"/>
              <w:right w:w="108" w:type="dxa"/>
            </w:tcMar>
            <w:vAlign w:val="bottom"/>
            <w:hideMark/>
          </w:tcPr>
          <w:p w:rsidR="00D64384" w:rsidRPr="00465907" w:rsidRDefault="00DF32E7" w:rsidP="006A5003">
            <w:pPr>
              <w:tabs>
                <w:tab w:val="decimal" w:pos="1311"/>
              </w:tabs>
              <w:jc w:val="right"/>
              <w:rPr>
                <w:sz w:val="19"/>
                <w:szCs w:val="19"/>
              </w:rPr>
            </w:pPr>
            <w:r w:rsidRPr="00465907">
              <w:rPr>
                <w:sz w:val="19"/>
                <w:szCs w:val="19"/>
              </w:rPr>
              <w:t>(3 305)</w:t>
            </w:r>
          </w:p>
        </w:tc>
      </w:tr>
      <w:tr w:rsidR="00DF32E7" w:rsidRPr="00B51B43" w:rsidTr="00E3391C">
        <w:trPr>
          <w:trHeight w:val="68"/>
          <w:jc w:val="center"/>
        </w:trPr>
        <w:tc>
          <w:tcPr>
            <w:tcW w:w="6521" w:type="dxa"/>
            <w:tcBorders>
              <w:left w:val="nil"/>
              <w:bottom w:val="nil"/>
              <w:right w:val="nil"/>
            </w:tcBorders>
            <w:shd w:val="clear" w:color="auto" w:fill="auto"/>
            <w:tcMar>
              <w:top w:w="0" w:type="dxa"/>
              <w:left w:w="108" w:type="dxa"/>
              <w:bottom w:w="0" w:type="dxa"/>
              <w:right w:w="108" w:type="dxa"/>
            </w:tcMar>
            <w:vAlign w:val="bottom"/>
            <w:hideMark/>
          </w:tcPr>
          <w:p w:rsidR="00DF32E7" w:rsidRPr="00465907" w:rsidRDefault="00DF32E7" w:rsidP="006576CF">
            <w:pPr>
              <w:widowControl w:val="0"/>
              <w:ind w:left="5" w:right="-108" w:hanging="113"/>
              <w:jc w:val="left"/>
              <w:rPr>
                <w:sz w:val="19"/>
                <w:szCs w:val="19"/>
              </w:rPr>
            </w:pPr>
            <w:r w:rsidRPr="00465907">
              <w:rPr>
                <w:sz w:val="19"/>
                <w:szCs w:val="19"/>
              </w:rPr>
              <w:t>Торговая и прочая кредиторская задолженность</w:t>
            </w:r>
          </w:p>
        </w:tc>
        <w:tc>
          <w:tcPr>
            <w:tcW w:w="3117" w:type="dxa"/>
            <w:tcBorders>
              <w:left w:val="nil"/>
              <w:right w:val="nil"/>
            </w:tcBorders>
            <w:shd w:val="clear" w:color="auto" w:fill="auto"/>
            <w:noWrap/>
            <w:tcMar>
              <w:top w:w="0" w:type="dxa"/>
              <w:left w:w="108" w:type="dxa"/>
              <w:bottom w:w="0" w:type="dxa"/>
              <w:right w:w="108" w:type="dxa"/>
            </w:tcMar>
            <w:vAlign w:val="bottom"/>
            <w:hideMark/>
          </w:tcPr>
          <w:p w:rsidR="00D64384" w:rsidRPr="00465907" w:rsidRDefault="00DF32E7" w:rsidP="006A5003">
            <w:pPr>
              <w:tabs>
                <w:tab w:val="decimal" w:pos="1311"/>
              </w:tabs>
              <w:jc w:val="right"/>
              <w:rPr>
                <w:sz w:val="19"/>
                <w:szCs w:val="19"/>
              </w:rPr>
            </w:pPr>
            <w:r w:rsidRPr="00465907">
              <w:rPr>
                <w:sz w:val="19"/>
                <w:szCs w:val="19"/>
              </w:rPr>
              <w:t>(5 142)</w:t>
            </w:r>
          </w:p>
        </w:tc>
      </w:tr>
      <w:tr w:rsidR="00DF32E7" w:rsidRPr="00B51B43" w:rsidTr="00E3391C">
        <w:trPr>
          <w:trHeight w:val="23"/>
          <w:jc w:val="center"/>
        </w:trPr>
        <w:tc>
          <w:tcPr>
            <w:tcW w:w="6521" w:type="dxa"/>
            <w:tcBorders>
              <w:top w:val="nil"/>
              <w:left w:val="nil"/>
              <w:bottom w:val="nil"/>
              <w:right w:val="nil"/>
            </w:tcBorders>
            <w:shd w:val="clear" w:color="auto" w:fill="auto"/>
            <w:tcMar>
              <w:top w:w="0" w:type="dxa"/>
              <w:left w:w="108" w:type="dxa"/>
              <w:bottom w:w="0" w:type="dxa"/>
              <w:right w:w="108" w:type="dxa"/>
            </w:tcMar>
            <w:vAlign w:val="bottom"/>
            <w:hideMark/>
          </w:tcPr>
          <w:p w:rsidR="00DF32E7" w:rsidRPr="00465907" w:rsidRDefault="00DF32E7" w:rsidP="006576CF">
            <w:pPr>
              <w:widowControl w:val="0"/>
              <w:ind w:left="5" w:right="-108" w:hanging="113"/>
              <w:jc w:val="left"/>
              <w:rPr>
                <w:sz w:val="19"/>
                <w:szCs w:val="19"/>
              </w:rPr>
            </w:pPr>
          </w:p>
        </w:tc>
        <w:tc>
          <w:tcPr>
            <w:tcW w:w="3117" w:type="dxa"/>
            <w:tcBorders>
              <w:top w:val="single" w:sz="6" w:space="0" w:color="auto"/>
              <w:left w:val="nil"/>
              <w:bottom w:val="single" w:sz="6" w:space="0" w:color="auto"/>
              <w:right w:val="nil"/>
            </w:tcBorders>
            <w:shd w:val="clear" w:color="auto" w:fill="auto"/>
            <w:noWrap/>
            <w:tcMar>
              <w:top w:w="0" w:type="dxa"/>
              <w:left w:w="108" w:type="dxa"/>
              <w:bottom w:w="0" w:type="dxa"/>
              <w:right w:w="108" w:type="dxa"/>
            </w:tcMar>
            <w:vAlign w:val="bottom"/>
            <w:hideMark/>
          </w:tcPr>
          <w:p w:rsidR="00D64384" w:rsidRPr="00465907" w:rsidRDefault="00DF32E7" w:rsidP="006A5003">
            <w:pPr>
              <w:tabs>
                <w:tab w:val="decimal" w:pos="1311"/>
              </w:tabs>
              <w:jc w:val="right"/>
              <w:rPr>
                <w:b/>
                <w:sz w:val="19"/>
                <w:szCs w:val="19"/>
              </w:rPr>
            </w:pPr>
            <w:r w:rsidRPr="00465907">
              <w:rPr>
                <w:b/>
                <w:sz w:val="19"/>
                <w:szCs w:val="19"/>
              </w:rPr>
              <w:t>(8 447)</w:t>
            </w:r>
          </w:p>
        </w:tc>
      </w:tr>
      <w:tr w:rsidR="00DF32E7" w:rsidRPr="00B51B43" w:rsidTr="00E3391C">
        <w:trPr>
          <w:trHeight w:val="23"/>
          <w:jc w:val="center"/>
        </w:trPr>
        <w:tc>
          <w:tcPr>
            <w:tcW w:w="6521" w:type="dxa"/>
            <w:tcBorders>
              <w:top w:val="nil"/>
              <w:left w:val="nil"/>
              <w:bottom w:val="nil"/>
              <w:right w:val="nil"/>
            </w:tcBorders>
            <w:shd w:val="clear" w:color="auto" w:fill="auto"/>
            <w:tcMar>
              <w:top w:w="0" w:type="dxa"/>
              <w:left w:w="108" w:type="dxa"/>
              <w:bottom w:w="0" w:type="dxa"/>
              <w:right w:w="108" w:type="dxa"/>
            </w:tcMar>
            <w:vAlign w:val="bottom"/>
            <w:hideMark/>
          </w:tcPr>
          <w:p w:rsidR="00DF32E7" w:rsidRPr="00465907" w:rsidRDefault="00DF32E7" w:rsidP="006576CF">
            <w:pPr>
              <w:widowControl w:val="0"/>
              <w:ind w:left="5" w:right="-108" w:hanging="113"/>
              <w:jc w:val="left"/>
              <w:rPr>
                <w:b/>
                <w:sz w:val="19"/>
                <w:szCs w:val="19"/>
              </w:rPr>
            </w:pPr>
            <w:r w:rsidRPr="00465907">
              <w:rPr>
                <w:b/>
                <w:sz w:val="19"/>
                <w:szCs w:val="19"/>
              </w:rPr>
              <w:t>Итого идентифицируемые чистые активы, оцениваемые по справедливой стоимости</w:t>
            </w:r>
          </w:p>
        </w:tc>
        <w:tc>
          <w:tcPr>
            <w:tcW w:w="3117" w:type="dxa"/>
            <w:tcBorders>
              <w:top w:val="single" w:sz="6" w:space="0" w:color="auto"/>
              <w:left w:val="nil"/>
              <w:right w:val="nil"/>
            </w:tcBorders>
            <w:shd w:val="clear" w:color="auto" w:fill="auto"/>
            <w:noWrap/>
            <w:tcMar>
              <w:top w:w="0" w:type="dxa"/>
              <w:left w:w="108" w:type="dxa"/>
              <w:bottom w:w="0" w:type="dxa"/>
              <w:right w:w="108" w:type="dxa"/>
            </w:tcMar>
            <w:vAlign w:val="bottom"/>
            <w:hideMark/>
          </w:tcPr>
          <w:p w:rsidR="00D64384" w:rsidRPr="00465907" w:rsidRDefault="00DF32E7" w:rsidP="006A5003">
            <w:pPr>
              <w:tabs>
                <w:tab w:val="decimal" w:pos="1311"/>
              </w:tabs>
              <w:jc w:val="right"/>
              <w:rPr>
                <w:b/>
                <w:sz w:val="19"/>
                <w:szCs w:val="19"/>
              </w:rPr>
            </w:pPr>
            <w:r w:rsidRPr="00465907">
              <w:rPr>
                <w:sz w:val="19"/>
                <w:szCs w:val="19"/>
              </w:rPr>
              <w:t>(5 398)</w:t>
            </w:r>
          </w:p>
        </w:tc>
      </w:tr>
      <w:tr w:rsidR="00DF32E7" w:rsidRPr="00B51B43" w:rsidTr="00E3391C">
        <w:trPr>
          <w:trHeight w:val="230"/>
          <w:jc w:val="center"/>
        </w:trPr>
        <w:tc>
          <w:tcPr>
            <w:tcW w:w="6521" w:type="dxa"/>
            <w:tcBorders>
              <w:top w:val="nil"/>
              <w:left w:val="nil"/>
              <w:bottom w:val="nil"/>
              <w:right w:val="nil"/>
            </w:tcBorders>
            <w:shd w:val="clear" w:color="auto" w:fill="auto"/>
            <w:tcMar>
              <w:top w:w="0" w:type="dxa"/>
              <w:left w:w="108" w:type="dxa"/>
              <w:bottom w:w="0" w:type="dxa"/>
              <w:right w:w="108" w:type="dxa"/>
            </w:tcMar>
            <w:vAlign w:val="bottom"/>
            <w:hideMark/>
          </w:tcPr>
          <w:p w:rsidR="00DF32E7" w:rsidRPr="00465907" w:rsidRDefault="00DF32E7" w:rsidP="006576CF">
            <w:pPr>
              <w:widowControl w:val="0"/>
              <w:ind w:left="5" w:right="-108" w:hanging="113"/>
              <w:jc w:val="left"/>
              <w:rPr>
                <w:sz w:val="19"/>
                <w:szCs w:val="19"/>
              </w:rPr>
            </w:pPr>
            <w:r w:rsidRPr="00465907">
              <w:rPr>
                <w:sz w:val="19"/>
                <w:szCs w:val="19"/>
              </w:rPr>
              <w:t>Гудвилл</w:t>
            </w:r>
          </w:p>
        </w:tc>
        <w:tc>
          <w:tcPr>
            <w:tcW w:w="3117" w:type="dxa"/>
            <w:tcBorders>
              <w:top w:val="nil"/>
              <w:left w:val="nil"/>
              <w:bottom w:val="single" w:sz="6" w:space="0" w:color="auto"/>
              <w:right w:val="nil"/>
            </w:tcBorders>
            <w:shd w:val="clear" w:color="auto" w:fill="auto"/>
            <w:noWrap/>
            <w:tcMar>
              <w:top w:w="0" w:type="dxa"/>
              <w:left w:w="108" w:type="dxa"/>
              <w:bottom w:w="0" w:type="dxa"/>
              <w:right w:w="108" w:type="dxa"/>
            </w:tcMar>
            <w:vAlign w:val="bottom"/>
            <w:hideMark/>
          </w:tcPr>
          <w:p w:rsidR="00D64384" w:rsidRPr="00465907" w:rsidRDefault="00DF32E7" w:rsidP="006A5003">
            <w:pPr>
              <w:tabs>
                <w:tab w:val="decimal" w:pos="1311"/>
              </w:tabs>
              <w:jc w:val="right"/>
              <w:rPr>
                <w:sz w:val="19"/>
                <w:szCs w:val="19"/>
                <w:lang w:val="en-US"/>
              </w:rPr>
            </w:pPr>
            <w:r w:rsidRPr="00465907">
              <w:rPr>
                <w:sz w:val="19"/>
                <w:szCs w:val="19"/>
              </w:rPr>
              <w:t>5 408</w:t>
            </w:r>
          </w:p>
        </w:tc>
      </w:tr>
      <w:tr w:rsidR="00DF32E7" w:rsidRPr="00B51B43" w:rsidTr="00E3391C">
        <w:trPr>
          <w:trHeight w:val="148"/>
          <w:jc w:val="center"/>
        </w:trPr>
        <w:tc>
          <w:tcPr>
            <w:tcW w:w="6521" w:type="dxa"/>
            <w:tcBorders>
              <w:top w:val="nil"/>
              <w:left w:val="nil"/>
              <w:bottom w:val="nil"/>
              <w:right w:val="nil"/>
            </w:tcBorders>
            <w:shd w:val="clear" w:color="auto" w:fill="auto"/>
            <w:tcMar>
              <w:top w:w="0" w:type="dxa"/>
              <w:left w:w="108" w:type="dxa"/>
              <w:bottom w:w="0" w:type="dxa"/>
              <w:right w:w="108" w:type="dxa"/>
            </w:tcMar>
            <w:vAlign w:val="bottom"/>
            <w:hideMark/>
          </w:tcPr>
          <w:p w:rsidR="00DF32E7" w:rsidRPr="00465907" w:rsidRDefault="00DF32E7" w:rsidP="006576CF">
            <w:pPr>
              <w:widowControl w:val="0"/>
              <w:ind w:left="5" w:right="-108" w:hanging="113"/>
              <w:jc w:val="left"/>
              <w:rPr>
                <w:b/>
                <w:sz w:val="19"/>
                <w:szCs w:val="19"/>
              </w:rPr>
            </w:pPr>
            <w:r w:rsidRPr="00465907">
              <w:rPr>
                <w:b/>
                <w:sz w:val="19"/>
                <w:szCs w:val="19"/>
              </w:rPr>
              <w:t>Вознаграждение, переданное при приобретении</w:t>
            </w:r>
          </w:p>
        </w:tc>
        <w:tc>
          <w:tcPr>
            <w:tcW w:w="3117" w:type="dxa"/>
            <w:tcBorders>
              <w:top w:val="single" w:sz="6" w:space="0" w:color="auto"/>
              <w:left w:val="nil"/>
              <w:bottom w:val="single" w:sz="12" w:space="0" w:color="auto"/>
              <w:right w:val="nil"/>
            </w:tcBorders>
            <w:shd w:val="clear" w:color="auto" w:fill="auto"/>
            <w:noWrap/>
            <w:tcMar>
              <w:top w:w="0" w:type="dxa"/>
              <w:left w:w="108" w:type="dxa"/>
              <w:bottom w:w="0" w:type="dxa"/>
              <w:right w:w="108" w:type="dxa"/>
            </w:tcMar>
            <w:vAlign w:val="bottom"/>
            <w:hideMark/>
          </w:tcPr>
          <w:p w:rsidR="00D64384" w:rsidRPr="00465907" w:rsidRDefault="00DF32E7" w:rsidP="006A135E">
            <w:pPr>
              <w:tabs>
                <w:tab w:val="decimal" w:pos="1247"/>
              </w:tabs>
              <w:jc w:val="right"/>
              <w:rPr>
                <w:b/>
                <w:sz w:val="19"/>
                <w:szCs w:val="19"/>
              </w:rPr>
            </w:pPr>
            <w:r w:rsidRPr="00465907">
              <w:rPr>
                <w:b/>
                <w:sz w:val="19"/>
                <w:szCs w:val="19"/>
              </w:rPr>
              <w:t>10</w:t>
            </w:r>
          </w:p>
        </w:tc>
      </w:tr>
      <w:bookmarkEnd w:id="74"/>
      <w:bookmarkEnd w:id="75"/>
      <w:bookmarkEnd w:id="76"/>
      <w:bookmarkEnd w:id="77"/>
    </w:tbl>
    <w:p w:rsidR="00E3391C" w:rsidRDefault="00E3391C">
      <w:pPr>
        <w:jc w:val="left"/>
        <w:rPr>
          <w:b/>
          <w:bCs/>
          <w:caps/>
          <w:sz w:val="18"/>
        </w:rPr>
      </w:pPr>
    </w:p>
    <w:p w:rsidR="005D5522" w:rsidRPr="00E3391C" w:rsidRDefault="005D5522">
      <w:pPr>
        <w:jc w:val="left"/>
      </w:pPr>
      <w:r w:rsidRPr="00C306CE">
        <w:t xml:space="preserve">Гудвилл представляет собой ожидания </w:t>
      </w:r>
      <w:r w:rsidR="006F6A90" w:rsidRPr="00C306CE">
        <w:t>экономических выгод</w:t>
      </w:r>
      <w:r w:rsidRPr="00C306CE">
        <w:t xml:space="preserve"> в будущем от совместной работы Группы с </w:t>
      </w:r>
      <w:r w:rsidR="00F834BD" w:rsidRPr="00C306CE">
        <w:t xml:space="preserve">новой </w:t>
      </w:r>
      <w:r w:rsidRPr="00C306CE">
        <w:t>дочерней компанией.</w:t>
      </w:r>
      <w:r>
        <w:t xml:space="preserve"> </w:t>
      </w:r>
      <w:r w:rsidR="00E97E9D">
        <w:t xml:space="preserve">Ежегодно </w:t>
      </w:r>
      <w:r w:rsidR="004E1188">
        <w:t>г</w:t>
      </w:r>
      <w:r w:rsidR="00E97E9D">
        <w:t>удвилл тестируется на обесценение.</w:t>
      </w:r>
      <w:r w:rsidR="004E1188">
        <w:t xml:space="preserve"> По состоянию на 31 декабря 2020 года обесценение гудвилла отсутствует.</w:t>
      </w:r>
    </w:p>
    <w:p w:rsidR="00473555" w:rsidRDefault="00EA7972" w:rsidP="005756CA">
      <w:pPr>
        <w:pStyle w:val="15"/>
        <w:numPr>
          <w:ilvl w:val="0"/>
          <w:numId w:val="0"/>
        </w:numPr>
        <w:tabs>
          <w:tab w:val="left" w:pos="708"/>
        </w:tabs>
      </w:pPr>
      <w:bookmarkStart w:id="80" w:name="_Toc70497099"/>
      <w:bookmarkStart w:id="81" w:name="_Toc455592548"/>
      <w:bookmarkStart w:id="82" w:name="_Toc451420527"/>
      <w:bookmarkStart w:id="83" w:name="_Toc420926590"/>
      <w:r>
        <w:lastRenderedPageBreak/>
        <w:t>5</w:t>
      </w:r>
      <w:r w:rsidR="0054425B">
        <w:t xml:space="preserve">. </w:t>
      </w:r>
      <w:r w:rsidR="0054425B">
        <w:tab/>
        <w:t>Инвестици</w:t>
      </w:r>
      <w:r w:rsidR="00465907">
        <w:t>я</w:t>
      </w:r>
      <w:r w:rsidR="00A924D9">
        <w:t xml:space="preserve"> в связанную компанию</w:t>
      </w:r>
      <w:bookmarkEnd w:id="80"/>
    </w:p>
    <w:bookmarkEnd w:id="81"/>
    <w:bookmarkEnd w:id="82"/>
    <w:bookmarkEnd w:id="83"/>
    <w:p w:rsidR="00473555" w:rsidRDefault="00473555" w:rsidP="005756CA">
      <w:pPr>
        <w:pStyle w:val="15"/>
        <w:numPr>
          <w:ilvl w:val="0"/>
          <w:numId w:val="0"/>
        </w:numPr>
        <w:tabs>
          <w:tab w:val="left" w:pos="708"/>
        </w:tabs>
        <w:ind w:left="720"/>
        <w:rPr>
          <w:sz w:val="18"/>
        </w:rPr>
      </w:pPr>
    </w:p>
    <w:p w:rsidR="00481D29" w:rsidRPr="00A61896" w:rsidRDefault="0054425B" w:rsidP="00587A23">
      <w:pPr>
        <w:widowControl w:val="0"/>
        <w:tabs>
          <w:tab w:val="left" w:pos="708"/>
        </w:tabs>
      </w:pPr>
      <w:r>
        <w:t xml:space="preserve">В 2016 году Группа приобрела 27,58% долю участия в капитале своей связанной стороны, холдинговой компании, владеющей </w:t>
      </w:r>
      <w:r w:rsidR="00B97899">
        <w:t xml:space="preserve">неконтролирующей </w:t>
      </w:r>
      <w:r>
        <w:t>долей участия в другой связанной стороне. Приобретение было первоначально отражено по методу долевого участия. Приобретенная доля в чистых активах ассоциированной компании не превышала уплаченное вознаграждение. Справедливая стоимость инвестиции существенно не менялась с даты приобретения до 31 декабря 2016 г</w:t>
      </w:r>
      <w:r w:rsidR="005D5522">
        <w:t>ода</w:t>
      </w:r>
      <w:r>
        <w:t xml:space="preserve">. </w:t>
      </w:r>
      <w:r w:rsidR="008F053A">
        <w:t xml:space="preserve"> </w:t>
      </w:r>
      <w:r>
        <w:t>В конце 2017 года ассоциированная компания осуществила дополнительную эмиссию акций, покупку которых Группа не осуществляла. В связи с этим фактом доля Группы в ассоциированной компании сократилась до 20,61%.</w:t>
      </w:r>
      <w:r w:rsidR="00F917EB">
        <w:t xml:space="preserve"> </w:t>
      </w:r>
    </w:p>
    <w:p w:rsidR="00E03E2C" w:rsidRPr="00E21DFF" w:rsidRDefault="00E03E2C" w:rsidP="00587A23">
      <w:pPr>
        <w:widowControl w:val="0"/>
        <w:tabs>
          <w:tab w:val="left" w:pos="708"/>
        </w:tabs>
      </w:pPr>
    </w:p>
    <w:p w:rsidR="00587A23" w:rsidRDefault="004A0F06" w:rsidP="00587A23">
      <w:pPr>
        <w:widowControl w:val="0"/>
        <w:tabs>
          <w:tab w:val="left" w:pos="708"/>
        </w:tabs>
      </w:pPr>
      <w:r w:rsidRPr="00E21DFF">
        <w:t xml:space="preserve">В 2018 году </w:t>
      </w:r>
      <w:r w:rsidR="002E2E74" w:rsidRPr="00E21DFF">
        <w:rPr>
          <w:iCs/>
        </w:rPr>
        <w:t>данная инвестиция была переклассифицирована как</w:t>
      </w:r>
      <w:r w:rsidRPr="00E21DFF">
        <w:rPr>
          <w:iCs/>
        </w:rPr>
        <w:t xml:space="preserve"> инвестиция в связанную сторону</w:t>
      </w:r>
      <w:r w:rsidR="002E2E74" w:rsidRPr="00E21DFF">
        <w:rPr>
          <w:iCs/>
        </w:rPr>
        <w:t>.</w:t>
      </w:r>
      <w:r w:rsidR="002E2E74" w:rsidRPr="00E21DFF">
        <w:rPr>
          <w:i/>
          <w:iCs/>
        </w:rPr>
        <w:t xml:space="preserve"> </w:t>
      </w:r>
      <w:r w:rsidR="002E2E74" w:rsidRPr="00E21DFF">
        <w:t xml:space="preserve"> </w:t>
      </w:r>
      <w:r w:rsidR="005B34C5" w:rsidRPr="00E21DFF">
        <w:t xml:space="preserve">В 2018 году </w:t>
      </w:r>
      <w:r w:rsidR="00BC15A9" w:rsidRPr="00E21DFF">
        <w:t>данная связанная сторона</w:t>
      </w:r>
      <w:r w:rsidR="005B34C5" w:rsidRPr="00E21DFF">
        <w:t xml:space="preserve"> осуществила дополнительную эмиссию акций,</w:t>
      </w:r>
      <w:r w:rsidR="00BC15A9" w:rsidRPr="00E21DFF">
        <w:t xml:space="preserve"> а</w:t>
      </w:r>
      <w:r w:rsidR="005B34C5" w:rsidRPr="00E21DFF">
        <w:t xml:space="preserve"> </w:t>
      </w:r>
      <w:r w:rsidR="003647C8" w:rsidRPr="00E21DFF">
        <w:t xml:space="preserve">Группа докупила 5,26% </w:t>
      </w:r>
      <w:r w:rsidR="000D592A" w:rsidRPr="00E21DFF">
        <w:t xml:space="preserve">акций </w:t>
      </w:r>
      <w:r w:rsidR="00BC15A9" w:rsidRPr="00E21DFF">
        <w:t>данной связанной стороны</w:t>
      </w:r>
      <w:r w:rsidR="005B34C5" w:rsidRPr="00E21DFF">
        <w:t>, заплатив 1 000 000 тыс.</w:t>
      </w:r>
      <w:r w:rsidR="00F35E65" w:rsidRPr="00E21DFF">
        <w:t xml:space="preserve"> </w:t>
      </w:r>
      <w:r w:rsidR="005B34C5" w:rsidRPr="00E21DFF">
        <w:t>руб</w:t>
      </w:r>
      <w:r w:rsidR="00587A23" w:rsidRPr="00E21DFF">
        <w:t>.</w:t>
      </w:r>
    </w:p>
    <w:p w:rsidR="006A5003" w:rsidRDefault="006A5003" w:rsidP="00587A23">
      <w:pPr>
        <w:widowControl w:val="0"/>
        <w:tabs>
          <w:tab w:val="left" w:pos="708"/>
        </w:tabs>
      </w:pPr>
    </w:p>
    <w:p w:rsidR="00FD06F3" w:rsidRDefault="00FD06F3">
      <w:pPr>
        <w:jc w:val="left"/>
        <w:rPr>
          <w:b/>
          <w:bCs/>
          <w:caps/>
        </w:rPr>
      </w:pPr>
      <w:bookmarkStart w:id="84" w:name="_Toc354762882"/>
      <w:bookmarkStart w:id="85" w:name="_Toc356225087"/>
      <w:bookmarkStart w:id="86" w:name="_Toc387743852"/>
      <w:bookmarkStart w:id="87" w:name="_Toc387743930"/>
    </w:p>
    <w:p w:rsidR="00473555" w:rsidRDefault="0054425B" w:rsidP="005756CA">
      <w:pPr>
        <w:pStyle w:val="15"/>
        <w:numPr>
          <w:ilvl w:val="0"/>
          <w:numId w:val="0"/>
        </w:numPr>
      </w:pPr>
      <w:bookmarkStart w:id="88" w:name="_Toc70497100"/>
      <w:r>
        <w:t>6.</w:t>
      </w:r>
      <w:r>
        <w:tab/>
        <w:t>Основные средства</w:t>
      </w:r>
      <w:bookmarkEnd w:id="84"/>
      <w:bookmarkEnd w:id="85"/>
      <w:bookmarkEnd w:id="86"/>
      <w:bookmarkEnd w:id="87"/>
      <w:bookmarkEnd w:id="88"/>
      <w:r>
        <w:t xml:space="preserve"> </w:t>
      </w:r>
    </w:p>
    <w:p w:rsidR="00FD06F3" w:rsidRDefault="00FD06F3">
      <w:pPr>
        <w:pStyle w:val="Text33"/>
        <w:widowControl w:val="0"/>
        <w:spacing w:after="0"/>
        <w:rPr>
          <w:sz w:val="18"/>
        </w:rPr>
      </w:pPr>
    </w:p>
    <w:p w:rsidR="00FD06F3" w:rsidRDefault="0054425B">
      <w:pPr>
        <w:pStyle w:val="Text33"/>
        <w:widowControl w:val="0"/>
        <w:spacing w:after="0"/>
      </w:pPr>
      <w:r>
        <w:t xml:space="preserve">Движение </w:t>
      </w:r>
      <w:r w:rsidRPr="00D77B18">
        <w:t xml:space="preserve">основных средств </w:t>
      </w:r>
      <w:r w:rsidR="00804D78" w:rsidRPr="006A135E">
        <w:t>с 1 января</w:t>
      </w:r>
      <w:r w:rsidR="003C567A">
        <w:t xml:space="preserve"> </w:t>
      </w:r>
      <w:r w:rsidR="00804D78" w:rsidRPr="006A135E">
        <w:t>по 31 декабря 2020 г.</w:t>
      </w:r>
      <w:r w:rsidRPr="00D77B18">
        <w:t xml:space="preserve"> представлено ниже:</w:t>
      </w:r>
      <w:r>
        <w:t xml:space="preserve"> </w:t>
      </w:r>
    </w:p>
    <w:p w:rsidR="00FD06F3" w:rsidRDefault="00FD06F3">
      <w:pPr>
        <w:widowControl w:val="0"/>
        <w:rPr>
          <w:sz w:val="18"/>
        </w:rPr>
      </w:pPr>
    </w:p>
    <w:tbl>
      <w:tblPr>
        <w:tblW w:w="9687" w:type="dxa"/>
        <w:jc w:val="center"/>
        <w:tblLayout w:type="fixed"/>
        <w:tblLook w:val="0000" w:firstRow="0" w:lastRow="0" w:firstColumn="0" w:lastColumn="0" w:noHBand="0" w:noVBand="0"/>
      </w:tblPr>
      <w:tblGrid>
        <w:gridCol w:w="2835"/>
        <w:gridCol w:w="1134"/>
        <w:gridCol w:w="1134"/>
        <w:gridCol w:w="1134"/>
        <w:gridCol w:w="1134"/>
        <w:gridCol w:w="1134"/>
        <w:gridCol w:w="1182"/>
      </w:tblGrid>
      <w:tr w:rsidR="00FD06F3" w:rsidTr="006A5003">
        <w:trPr>
          <w:trHeight w:val="23"/>
          <w:jc w:val="center"/>
        </w:trPr>
        <w:tc>
          <w:tcPr>
            <w:tcW w:w="2835" w:type="dxa"/>
            <w:vAlign w:val="bottom"/>
          </w:tcPr>
          <w:p w:rsidR="00FD06F3" w:rsidRDefault="00FD06F3">
            <w:pPr>
              <w:pStyle w:val="Tabletext"/>
              <w:widowControl w:val="0"/>
              <w:ind w:left="5" w:right="-108" w:hanging="113"/>
              <w:jc w:val="left"/>
            </w:pPr>
          </w:p>
        </w:tc>
        <w:tc>
          <w:tcPr>
            <w:tcW w:w="1134" w:type="dxa"/>
            <w:tcBorders>
              <w:bottom w:val="single" w:sz="6" w:space="0" w:color="auto"/>
            </w:tcBorders>
            <w:vAlign w:val="bottom"/>
          </w:tcPr>
          <w:p w:rsidR="00FD06F3" w:rsidRPr="00AD1871" w:rsidRDefault="0054425B">
            <w:pPr>
              <w:pStyle w:val="Tabletext"/>
              <w:widowControl w:val="0"/>
              <w:ind w:left="-108" w:right="-108"/>
              <w:jc w:val="center"/>
              <w:rPr>
                <w:b/>
                <w:bCs/>
                <w:sz w:val="16"/>
                <w:szCs w:val="16"/>
              </w:rPr>
            </w:pPr>
            <w:r w:rsidRPr="00AD1871">
              <w:rPr>
                <w:b/>
                <w:bCs/>
                <w:sz w:val="16"/>
                <w:szCs w:val="16"/>
              </w:rPr>
              <w:t>Земля</w:t>
            </w:r>
          </w:p>
        </w:tc>
        <w:tc>
          <w:tcPr>
            <w:tcW w:w="1134" w:type="dxa"/>
            <w:tcBorders>
              <w:bottom w:val="single" w:sz="6" w:space="0" w:color="auto"/>
            </w:tcBorders>
            <w:vAlign w:val="bottom"/>
          </w:tcPr>
          <w:p w:rsidR="00FD06F3" w:rsidRPr="00AD1871" w:rsidRDefault="0054425B">
            <w:pPr>
              <w:pStyle w:val="Tabletext"/>
              <w:widowControl w:val="0"/>
              <w:ind w:left="-108" w:right="-108"/>
              <w:jc w:val="center"/>
              <w:rPr>
                <w:b/>
                <w:bCs/>
                <w:sz w:val="16"/>
                <w:szCs w:val="16"/>
              </w:rPr>
            </w:pPr>
            <w:r w:rsidRPr="00AD1871">
              <w:rPr>
                <w:b/>
                <w:bCs/>
                <w:sz w:val="16"/>
                <w:szCs w:val="16"/>
              </w:rPr>
              <w:t>Здания и сооружения</w:t>
            </w:r>
          </w:p>
        </w:tc>
        <w:tc>
          <w:tcPr>
            <w:tcW w:w="1134" w:type="dxa"/>
            <w:tcBorders>
              <w:bottom w:val="single" w:sz="6" w:space="0" w:color="auto"/>
            </w:tcBorders>
            <w:vAlign w:val="bottom"/>
          </w:tcPr>
          <w:p w:rsidR="00FD06F3" w:rsidRPr="00AD1871" w:rsidRDefault="0054425B">
            <w:pPr>
              <w:pStyle w:val="Tabletext"/>
              <w:widowControl w:val="0"/>
              <w:ind w:left="-108" w:right="-108"/>
              <w:jc w:val="center"/>
              <w:rPr>
                <w:b/>
                <w:bCs/>
                <w:sz w:val="16"/>
                <w:szCs w:val="16"/>
              </w:rPr>
            </w:pPr>
            <w:r w:rsidRPr="00AD1871">
              <w:rPr>
                <w:b/>
                <w:bCs/>
                <w:sz w:val="16"/>
                <w:szCs w:val="16"/>
              </w:rPr>
              <w:t>Машины и оборудование</w:t>
            </w:r>
          </w:p>
        </w:tc>
        <w:tc>
          <w:tcPr>
            <w:tcW w:w="1134" w:type="dxa"/>
            <w:tcBorders>
              <w:bottom w:val="single" w:sz="6" w:space="0" w:color="auto"/>
            </w:tcBorders>
            <w:vAlign w:val="bottom"/>
          </w:tcPr>
          <w:p w:rsidR="00FD06F3" w:rsidRPr="00AD1871" w:rsidRDefault="0054425B">
            <w:pPr>
              <w:pStyle w:val="Tabletext"/>
              <w:widowControl w:val="0"/>
              <w:ind w:left="-108" w:right="-108"/>
              <w:jc w:val="center"/>
              <w:rPr>
                <w:b/>
                <w:bCs/>
                <w:sz w:val="16"/>
                <w:szCs w:val="16"/>
              </w:rPr>
            </w:pPr>
            <w:r w:rsidRPr="00AD1871">
              <w:rPr>
                <w:b/>
                <w:bCs/>
                <w:sz w:val="16"/>
                <w:szCs w:val="16"/>
              </w:rPr>
              <w:t>Прочее</w:t>
            </w:r>
          </w:p>
        </w:tc>
        <w:tc>
          <w:tcPr>
            <w:tcW w:w="1134" w:type="dxa"/>
            <w:tcBorders>
              <w:bottom w:val="single" w:sz="6" w:space="0" w:color="auto"/>
            </w:tcBorders>
            <w:vAlign w:val="bottom"/>
          </w:tcPr>
          <w:p w:rsidR="00FD06F3" w:rsidRPr="00AD1871" w:rsidRDefault="0054425B">
            <w:pPr>
              <w:pStyle w:val="Tabletext"/>
              <w:widowControl w:val="0"/>
              <w:ind w:left="-108" w:right="-108"/>
              <w:jc w:val="center"/>
              <w:rPr>
                <w:b/>
                <w:bCs/>
                <w:sz w:val="16"/>
                <w:szCs w:val="16"/>
              </w:rPr>
            </w:pPr>
            <w:r w:rsidRPr="00AD1871">
              <w:rPr>
                <w:b/>
                <w:bCs/>
                <w:sz w:val="16"/>
                <w:szCs w:val="16"/>
              </w:rPr>
              <w:t>Незавер-шенное строи-тельство</w:t>
            </w:r>
          </w:p>
        </w:tc>
        <w:tc>
          <w:tcPr>
            <w:tcW w:w="1182" w:type="dxa"/>
            <w:tcBorders>
              <w:bottom w:val="single" w:sz="6" w:space="0" w:color="auto"/>
            </w:tcBorders>
            <w:vAlign w:val="bottom"/>
          </w:tcPr>
          <w:p w:rsidR="00FD06F3" w:rsidRPr="00AD1871" w:rsidRDefault="0054425B">
            <w:pPr>
              <w:pStyle w:val="Tabletext"/>
              <w:widowControl w:val="0"/>
              <w:ind w:left="-108" w:right="-108"/>
              <w:jc w:val="center"/>
              <w:rPr>
                <w:b/>
                <w:bCs/>
                <w:sz w:val="16"/>
                <w:szCs w:val="16"/>
              </w:rPr>
            </w:pPr>
            <w:r w:rsidRPr="00AD1871">
              <w:rPr>
                <w:b/>
                <w:bCs/>
                <w:sz w:val="16"/>
                <w:szCs w:val="16"/>
              </w:rPr>
              <w:t>Итого</w:t>
            </w:r>
          </w:p>
        </w:tc>
      </w:tr>
      <w:tr w:rsidR="00FD06F3" w:rsidTr="006A5003">
        <w:trPr>
          <w:trHeight w:val="23"/>
          <w:jc w:val="center"/>
        </w:trPr>
        <w:tc>
          <w:tcPr>
            <w:tcW w:w="2835" w:type="dxa"/>
            <w:vAlign w:val="bottom"/>
          </w:tcPr>
          <w:p w:rsidR="00FD06F3" w:rsidRDefault="0054425B">
            <w:pPr>
              <w:pStyle w:val="Tabletext"/>
              <w:widowControl w:val="0"/>
              <w:ind w:left="5" w:right="-108" w:hanging="113"/>
              <w:jc w:val="left"/>
              <w:rPr>
                <w:b/>
                <w:bCs/>
              </w:rPr>
            </w:pPr>
            <w:r>
              <w:rPr>
                <w:b/>
                <w:bCs/>
              </w:rPr>
              <w:t>Общая балансовая стоимость</w:t>
            </w:r>
          </w:p>
        </w:tc>
        <w:tc>
          <w:tcPr>
            <w:tcW w:w="1134" w:type="dxa"/>
            <w:tcBorders>
              <w:top w:val="single" w:sz="6" w:space="0" w:color="auto"/>
            </w:tcBorders>
            <w:vAlign w:val="bottom"/>
          </w:tcPr>
          <w:p w:rsidR="00FD06F3" w:rsidRDefault="00FD06F3">
            <w:pPr>
              <w:pStyle w:val="Tabletext"/>
              <w:widowControl w:val="0"/>
              <w:tabs>
                <w:tab w:val="decimal" w:pos="794"/>
              </w:tabs>
              <w:jc w:val="left"/>
              <w:rPr>
                <w:b/>
                <w:bCs/>
              </w:rPr>
            </w:pPr>
          </w:p>
        </w:tc>
        <w:tc>
          <w:tcPr>
            <w:tcW w:w="1134" w:type="dxa"/>
            <w:tcBorders>
              <w:top w:val="single" w:sz="6" w:space="0" w:color="auto"/>
            </w:tcBorders>
            <w:vAlign w:val="bottom"/>
          </w:tcPr>
          <w:p w:rsidR="00FD06F3" w:rsidRDefault="00FD06F3">
            <w:pPr>
              <w:pStyle w:val="Tabletext"/>
              <w:widowControl w:val="0"/>
              <w:tabs>
                <w:tab w:val="decimal" w:pos="794"/>
              </w:tabs>
              <w:jc w:val="left"/>
              <w:rPr>
                <w:b/>
                <w:bCs/>
              </w:rPr>
            </w:pPr>
          </w:p>
        </w:tc>
        <w:tc>
          <w:tcPr>
            <w:tcW w:w="1134" w:type="dxa"/>
            <w:tcBorders>
              <w:top w:val="single" w:sz="6" w:space="0" w:color="auto"/>
            </w:tcBorders>
            <w:vAlign w:val="bottom"/>
          </w:tcPr>
          <w:p w:rsidR="00FD06F3" w:rsidRDefault="00FD06F3">
            <w:pPr>
              <w:pStyle w:val="Tabletext"/>
              <w:widowControl w:val="0"/>
              <w:tabs>
                <w:tab w:val="decimal" w:pos="794"/>
              </w:tabs>
              <w:jc w:val="left"/>
            </w:pPr>
          </w:p>
        </w:tc>
        <w:tc>
          <w:tcPr>
            <w:tcW w:w="1134" w:type="dxa"/>
            <w:tcBorders>
              <w:top w:val="single" w:sz="6" w:space="0" w:color="auto"/>
            </w:tcBorders>
            <w:vAlign w:val="bottom"/>
          </w:tcPr>
          <w:p w:rsidR="00FD06F3" w:rsidRDefault="00FD06F3">
            <w:pPr>
              <w:pStyle w:val="Tabletext"/>
              <w:widowControl w:val="0"/>
              <w:tabs>
                <w:tab w:val="decimal" w:pos="794"/>
              </w:tabs>
              <w:jc w:val="left"/>
            </w:pPr>
          </w:p>
        </w:tc>
        <w:tc>
          <w:tcPr>
            <w:tcW w:w="1134" w:type="dxa"/>
            <w:tcBorders>
              <w:top w:val="single" w:sz="6" w:space="0" w:color="auto"/>
            </w:tcBorders>
            <w:vAlign w:val="bottom"/>
          </w:tcPr>
          <w:p w:rsidR="00FD06F3" w:rsidRDefault="00FD06F3">
            <w:pPr>
              <w:pStyle w:val="Tabletext"/>
              <w:widowControl w:val="0"/>
              <w:tabs>
                <w:tab w:val="decimal" w:pos="794"/>
              </w:tabs>
              <w:jc w:val="left"/>
            </w:pPr>
          </w:p>
        </w:tc>
        <w:tc>
          <w:tcPr>
            <w:tcW w:w="1182" w:type="dxa"/>
            <w:tcBorders>
              <w:top w:val="single" w:sz="6" w:space="0" w:color="auto"/>
            </w:tcBorders>
            <w:vAlign w:val="bottom"/>
          </w:tcPr>
          <w:p w:rsidR="00FD06F3" w:rsidRDefault="00FD06F3">
            <w:pPr>
              <w:pStyle w:val="Tabletext"/>
              <w:widowControl w:val="0"/>
              <w:tabs>
                <w:tab w:val="decimal" w:pos="794"/>
              </w:tabs>
              <w:jc w:val="left"/>
            </w:pPr>
          </w:p>
        </w:tc>
      </w:tr>
      <w:tr w:rsidR="0047242E" w:rsidTr="006A5003">
        <w:trPr>
          <w:trHeight w:val="23"/>
          <w:jc w:val="center"/>
        </w:trPr>
        <w:tc>
          <w:tcPr>
            <w:tcW w:w="2835" w:type="dxa"/>
            <w:vAlign w:val="bottom"/>
          </w:tcPr>
          <w:p w:rsidR="0047242E" w:rsidRDefault="0047242E" w:rsidP="00C22E08">
            <w:pPr>
              <w:pStyle w:val="Tabletext"/>
              <w:widowControl w:val="0"/>
              <w:ind w:left="5" w:right="-108" w:hanging="113"/>
              <w:jc w:val="left"/>
              <w:rPr>
                <w:b/>
                <w:bCs/>
              </w:rPr>
            </w:pPr>
            <w:r>
              <w:rPr>
                <w:b/>
                <w:bCs/>
              </w:rPr>
              <w:t>На 1 января 2020 г.</w:t>
            </w:r>
          </w:p>
        </w:tc>
        <w:tc>
          <w:tcPr>
            <w:tcW w:w="1134" w:type="dxa"/>
            <w:vAlign w:val="bottom"/>
          </w:tcPr>
          <w:p w:rsidR="0047242E" w:rsidRDefault="0047242E" w:rsidP="004A0A46">
            <w:pPr>
              <w:widowControl w:val="0"/>
              <w:tabs>
                <w:tab w:val="decimal" w:pos="837"/>
              </w:tabs>
              <w:jc w:val="right"/>
              <w:rPr>
                <w:b/>
                <w:sz w:val="18"/>
                <w:szCs w:val="18"/>
              </w:rPr>
            </w:pPr>
            <w:r>
              <w:rPr>
                <w:b/>
                <w:sz w:val="18"/>
                <w:szCs w:val="18"/>
              </w:rPr>
              <w:t>13 205</w:t>
            </w:r>
          </w:p>
        </w:tc>
        <w:tc>
          <w:tcPr>
            <w:tcW w:w="1134" w:type="dxa"/>
            <w:vAlign w:val="bottom"/>
          </w:tcPr>
          <w:p w:rsidR="0047242E" w:rsidRPr="00C46C9F" w:rsidRDefault="0047242E" w:rsidP="00287B67">
            <w:pPr>
              <w:jc w:val="right"/>
              <w:rPr>
                <w:b/>
                <w:sz w:val="18"/>
                <w:szCs w:val="18"/>
              </w:rPr>
            </w:pPr>
            <w:r w:rsidRPr="00C46C9F">
              <w:rPr>
                <w:b/>
                <w:sz w:val="18"/>
                <w:szCs w:val="18"/>
              </w:rPr>
              <w:t>3 613 086</w:t>
            </w:r>
          </w:p>
        </w:tc>
        <w:tc>
          <w:tcPr>
            <w:tcW w:w="1134" w:type="dxa"/>
            <w:vAlign w:val="bottom"/>
          </w:tcPr>
          <w:p w:rsidR="0047242E" w:rsidRPr="00C46C9F" w:rsidRDefault="0047242E">
            <w:pPr>
              <w:jc w:val="right"/>
              <w:rPr>
                <w:b/>
                <w:sz w:val="18"/>
                <w:szCs w:val="18"/>
              </w:rPr>
            </w:pPr>
            <w:r w:rsidRPr="00C46C9F">
              <w:rPr>
                <w:b/>
                <w:sz w:val="18"/>
                <w:szCs w:val="18"/>
              </w:rPr>
              <w:t>5 500 688</w:t>
            </w:r>
          </w:p>
        </w:tc>
        <w:tc>
          <w:tcPr>
            <w:tcW w:w="1134" w:type="dxa"/>
            <w:vAlign w:val="bottom"/>
          </w:tcPr>
          <w:p w:rsidR="0047242E" w:rsidRPr="00C46C9F" w:rsidRDefault="0047242E">
            <w:pPr>
              <w:jc w:val="right"/>
              <w:rPr>
                <w:b/>
                <w:sz w:val="18"/>
                <w:szCs w:val="18"/>
              </w:rPr>
            </w:pPr>
            <w:r>
              <w:rPr>
                <w:b/>
                <w:sz w:val="18"/>
                <w:szCs w:val="18"/>
              </w:rPr>
              <w:t>405 903</w:t>
            </w:r>
          </w:p>
        </w:tc>
        <w:tc>
          <w:tcPr>
            <w:tcW w:w="1134" w:type="dxa"/>
            <w:vAlign w:val="bottom"/>
          </w:tcPr>
          <w:p w:rsidR="0047242E" w:rsidRPr="00C46C9F" w:rsidRDefault="0047242E">
            <w:pPr>
              <w:jc w:val="right"/>
              <w:rPr>
                <w:b/>
                <w:sz w:val="18"/>
                <w:szCs w:val="18"/>
              </w:rPr>
            </w:pPr>
            <w:r w:rsidRPr="00C46C9F">
              <w:rPr>
                <w:b/>
                <w:sz w:val="18"/>
                <w:szCs w:val="18"/>
              </w:rPr>
              <w:t>456 253</w:t>
            </w:r>
          </w:p>
        </w:tc>
        <w:tc>
          <w:tcPr>
            <w:tcW w:w="1182" w:type="dxa"/>
            <w:vAlign w:val="bottom"/>
          </w:tcPr>
          <w:p w:rsidR="0047242E" w:rsidRPr="00C46C9F" w:rsidRDefault="0047242E">
            <w:pPr>
              <w:jc w:val="right"/>
              <w:rPr>
                <w:b/>
                <w:sz w:val="18"/>
                <w:szCs w:val="18"/>
              </w:rPr>
            </w:pPr>
            <w:r w:rsidRPr="00C46C9F">
              <w:rPr>
                <w:b/>
                <w:sz w:val="18"/>
                <w:szCs w:val="18"/>
              </w:rPr>
              <w:t>9 98</w:t>
            </w:r>
            <w:r>
              <w:rPr>
                <w:b/>
                <w:sz w:val="18"/>
                <w:szCs w:val="18"/>
              </w:rPr>
              <w:t>9</w:t>
            </w:r>
            <w:r w:rsidRPr="00C46C9F">
              <w:rPr>
                <w:b/>
                <w:sz w:val="18"/>
                <w:szCs w:val="18"/>
              </w:rPr>
              <w:t xml:space="preserve"> </w:t>
            </w:r>
            <w:r>
              <w:rPr>
                <w:b/>
                <w:sz w:val="18"/>
                <w:szCs w:val="18"/>
              </w:rPr>
              <w:t>135</w:t>
            </w:r>
          </w:p>
        </w:tc>
      </w:tr>
      <w:tr w:rsidR="007E29C7" w:rsidRPr="007E29C7" w:rsidTr="006A5003">
        <w:trPr>
          <w:trHeight w:val="23"/>
          <w:jc w:val="center"/>
        </w:trPr>
        <w:tc>
          <w:tcPr>
            <w:tcW w:w="2835" w:type="dxa"/>
            <w:vAlign w:val="bottom"/>
          </w:tcPr>
          <w:p w:rsidR="007E29C7" w:rsidRPr="00816EA5" w:rsidRDefault="007E29C7">
            <w:pPr>
              <w:pStyle w:val="Tabletext"/>
              <w:widowControl w:val="0"/>
              <w:ind w:left="5" w:right="-108" w:hanging="113"/>
              <w:jc w:val="left"/>
            </w:pPr>
            <w:r w:rsidRPr="00816EA5">
              <w:t>Поступления</w:t>
            </w:r>
          </w:p>
        </w:tc>
        <w:tc>
          <w:tcPr>
            <w:tcW w:w="1134" w:type="dxa"/>
            <w:shd w:val="clear" w:color="auto" w:fill="auto"/>
            <w:vAlign w:val="bottom"/>
          </w:tcPr>
          <w:p w:rsidR="007E29C7" w:rsidRDefault="007E29C7" w:rsidP="004A0A46">
            <w:pPr>
              <w:pStyle w:val="Tabletext"/>
              <w:widowControl w:val="0"/>
              <w:tabs>
                <w:tab w:val="decimal" w:pos="837"/>
              </w:tabs>
              <w:jc w:val="right"/>
            </w:pPr>
            <w:r>
              <w:t>–</w:t>
            </w:r>
          </w:p>
        </w:tc>
        <w:tc>
          <w:tcPr>
            <w:tcW w:w="1134" w:type="dxa"/>
            <w:shd w:val="clear" w:color="auto" w:fill="auto"/>
            <w:vAlign w:val="bottom"/>
          </w:tcPr>
          <w:p w:rsidR="007E29C7" w:rsidRDefault="007E29C7" w:rsidP="00287B67">
            <w:pPr>
              <w:pStyle w:val="Tabletext"/>
              <w:widowControl w:val="0"/>
              <w:tabs>
                <w:tab w:val="decimal" w:pos="837"/>
              </w:tabs>
              <w:jc w:val="right"/>
            </w:pPr>
            <w:r>
              <w:t>–</w:t>
            </w:r>
          </w:p>
        </w:tc>
        <w:tc>
          <w:tcPr>
            <w:tcW w:w="1134" w:type="dxa"/>
            <w:shd w:val="clear" w:color="auto" w:fill="auto"/>
            <w:vAlign w:val="bottom"/>
          </w:tcPr>
          <w:p w:rsidR="007E29C7" w:rsidRDefault="007E29C7">
            <w:pPr>
              <w:pStyle w:val="Tabletext"/>
              <w:widowControl w:val="0"/>
              <w:tabs>
                <w:tab w:val="decimal" w:pos="837"/>
              </w:tabs>
              <w:jc w:val="right"/>
            </w:pPr>
            <w:r>
              <w:t>–</w:t>
            </w:r>
          </w:p>
        </w:tc>
        <w:tc>
          <w:tcPr>
            <w:tcW w:w="1134" w:type="dxa"/>
            <w:shd w:val="clear" w:color="auto" w:fill="auto"/>
            <w:vAlign w:val="bottom"/>
          </w:tcPr>
          <w:p w:rsidR="007E29C7" w:rsidRDefault="007E29C7">
            <w:pPr>
              <w:pStyle w:val="Tabletext"/>
              <w:widowControl w:val="0"/>
              <w:tabs>
                <w:tab w:val="decimal" w:pos="837"/>
              </w:tabs>
              <w:jc w:val="right"/>
            </w:pPr>
            <w:r>
              <w:t>–</w:t>
            </w:r>
          </w:p>
        </w:tc>
        <w:tc>
          <w:tcPr>
            <w:tcW w:w="1134" w:type="dxa"/>
            <w:shd w:val="clear" w:color="auto" w:fill="auto"/>
            <w:vAlign w:val="bottom"/>
          </w:tcPr>
          <w:p w:rsidR="007E29C7" w:rsidRDefault="007E29C7">
            <w:pPr>
              <w:jc w:val="right"/>
              <w:rPr>
                <w:sz w:val="18"/>
                <w:szCs w:val="18"/>
              </w:rPr>
            </w:pPr>
            <w:r>
              <w:rPr>
                <w:sz w:val="18"/>
                <w:szCs w:val="18"/>
              </w:rPr>
              <w:t>203 230</w:t>
            </w:r>
          </w:p>
        </w:tc>
        <w:tc>
          <w:tcPr>
            <w:tcW w:w="1182" w:type="dxa"/>
            <w:shd w:val="clear" w:color="auto" w:fill="auto"/>
            <w:vAlign w:val="bottom"/>
          </w:tcPr>
          <w:p w:rsidR="007E29C7" w:rsidRPr="007E29C7" w:rsidRDefault="007E29C7">
            <w:pPr>
              <w:jc w:val="right"/>
              <w:rPr>
                <w:b/>
                <w:sz w:val="18"/>
                <w:szCs w:val="18"/>
              </w:rPr>
            </w:pPr>
            <w:r w:rsidRPr="007E29C7">
              <w:rPr>
                <w:b/>
                <w:sz w:val="18"/>
                <w:szCs w:val="18"/>
              </w:rPr>
              <w:t>203 230</w:t>
            </w:r>
          </w:p>
        </w:tc>
      </w:tr>
      <w:tr w:rsidR="00BE5495" w:rsidRPr="00BE6F80" w:rsidTr="006A5003">
        <w:trPr>
          <w:trHeight w:val="96"/>
          <w:jc w:val="center"/>
        </w:trPr>
        <w:tc>
          <w:tcPr>
            <w:tcW w:w="2835" w:type="dxa"/>
            <w:vAlign w:val="bottom"/>
          </w:tcPr>
          <w:p w:rsidR="00BE5495" w:rsidRPr="00816EA5" w:rsidRDefault="00BE5495">
            <w:pPr>
              <w:pStyle w:val="Tabletext"/>
              <w:widowControl w:val="0"/>
              <w:ind w:left="5" w:right="-108" w:hanging="113"/>
              <w:jc w:val="left"/>
            </w:pPr>
            <w:r w:rsidRPr="00816EA5">
              <w:t>Выбытия</w:t>
            </w:r>
          </w:p>
        </w:tc>
        <w:tc>
          <w:tcPr>
            <w:tcW w:w="1134" w:type="dxa"/>
            <w:vAlign w:val="bottom"/>
          </w:tcPr>
          <w:p w:rsidR="00BE5495" w:rsidRDefault="00BE5495" w:rsidP="004A0A46">
            <w:pPr>
              <w:pStyle w:val="Tabletext"/>
              <w:widowControl w:val="0"/>
              <w:tabs>
                <w:tab w:val="decimal" w:pos="837"/>
              </w:tabs>
              <w:jc w:val="right"/>
            </w:pPr>
            <w:r>
              <w:t>–</w:t>
            </w:r>
          </w:p>
        </w:tc>
        <w:tc>
          <w:tcPr>
            <w:tcW w:w="1134" w:type="dxa"/>
            <w:vAlign w:val="bottom"/>
          </w:tcPr>
          <w:p w:rsidR="00BE5495" w:rsidRDefault="00BE5495" w:rsidP="00287B67">
            <w:pPr>
              <w:jc w:val="right"/>
              <w:rPr>
                <w:sz w:val="18"/>
                <w:szCs w:val="18"/>
              </w:rPr>
            </w:pPr>
            <w:r>
              <w:rPr>
                <w:sz w:val="18"/>
                <w:szCs w:val="18"/>
              </w:rPr>
              <w:t>(1 693)</w:t>
            </w:r>
          </w:p>
        </w:tc>
        <w:tc>
          <w:tcPr>
            <w:tcW w:w="1134" w:type="dxa"/>
            <w:vAlign w:val="bottom"/>
          </w:tcPr>
          <w:p w:rsidR="00BE5495" w:rsidRDefault="00BE5495">
            <w:pPr>
              <w:jc w:val="right"/>
              <w:rPr>
                <w:sz w:val="18"/>
                <w:szCs w:val="18"/>
              </w:rPr>
            </w:pPr>
            <w:r>
              <w:rPr>
                <w:sz w:val="18"/>
                <w:szCs w:val="18"/>
              </w:rPr>
              <w:t>(33 727)</w:t>
            </w:r>
          </w:p>
        </w:tc>
        <w:tc>
          <w:tcPr>
            <w:tcW w:w="1134" w:type="dxa"/>
            <w:shd w:val="clear" w:color="auto" w:fill="auto"/>
            <w:vAlign w:val="bottom"/>
          </w:tcPr>
          <w:p w:rsidR="00BE5495" w:rsidRDefault="00BE5495">
            <w:pPr>
              <w:jc w:val="right"/>
              <w:rPr>
                <w:sz w:val="18"/>
                <w:szCs w:val="18"/>
              </w:rPr>
            </w:pPr>
            <w:r>
              <w:rPr>
                <w:sz w:val="18"/>
                <w:szCs w:val="18"/>
              </w:rPr>
              <w:t>(2 645)</w:t>
            </w:r>
          </w:p>
        </w:tc>
        <w:tc>
          <w:tcPr>
            <w:tcW w:w="1134" w:type="dxa"/>
            <w:vAlign w:val="bottom"/>
          </w:tcPr>
          <w:p w:rsidR="00BE5495" w:rsidRDefault="004A0A46">
            <w:pPr>
              <w:jc w:val="right"/>
              <w:rPr>
                <w:sz w:val="18"/>
                <w:szCs w:val="18"/>
              </w:rPr>
            </w:pPr>
            <w:r>
              <w:rPr>
                <w:sz w:val="18"/>
                <w:szCs w:val="18"/>
              </w:rPr>
              <w:t>(41)</w:t>
            </w:r>
          </w:p>
        </w:tc>
        <w:tc>
          <w:tcPr>
            <w:tcW w:w="1182" w:type="dxa"/>
            <w:vAlign w:val="bottom"/>
          </w:tcPr>
          <w:p w:rsidR="00BE5495" w:rsidRPr="00BE6F80" w:rsidRDefault="00BE5495" w:rsidP="00441437">
            <w:pPr>
              <w:jc w:val="right"/>
              <w:rPr>
                <w:b/>
                <w:sz w:val="18"/>
                <w:szCs w:val="18"/>
              </w:rPr>
            </w:pPr>
            <w:r w:rsidRPr="00BE6F80">
              <w:rPr>
                <w:b/>
                <w:sz w:val="18"/>
                <w:szCs w:val="18"/>
              </w:rPr>
              <w:t>(3</w:t>
            </w:r>
            <w:r>
              <w:rPr>
                <w:b/>
                <w:sz w:val="18"/>
                <w:szCs w:val="18"/>
              </w:rPr>
              <w:t>8</w:t>
            </w:r>
            <w:r w:rsidRPr="00BE6F80">
              <w:rPr>
                <w:b/>
                <w:sz w:val="18"/>
                <w:szCs w:val="18"/>
              </w:rPr>
              <w:t xml:space="preserve"> </w:t>
            </w:r>
            <w:r w:rsidR="00441437">
              <w:rPr>
                <w:b/>
                <w:sz w:val="18"/>
                <w:szCs w:val="18"/>
              </w:rPr>
              <w:t>106</w:t>
            </w:r>
            <w:r w:rsidRPr="00BE6F80">
              <w:rPr>
                <w:b/>
                <w:sz w:val="18"/>
                <w:szCs w:val="18"/>
              </w:rPr>
              <w:t>)</w:t>
            </w:r>
          </w:p>
        </w:tc>
      </w:tr>
      <w:tr w:rsidR="00BE5495" w:rsidRPr="00E673D6" w:rsidTr="006A5003">
        <w:trPr>
          <w:trHeight w:val="23"/>
          <w:jc w:val="center"/>
        </w:trPr>
        <w:tc>
          <w:tcPr>
            <w:tcW w:w="2835" w:type="dxa"/>
            <w:vAlign w:val="bottom"/>
          </w:tcPr>
          <w:p w:rsidR="00BE5495" w:rsidRPr="00816EA5" w:rsidRDefault="00BE5495">
            <w:pPr>
              <w:pStyle w:val="Tabletext"/>
              <w:widowControl w:val="0"/>
              <w:ind w:left="5" w:right="-108" w:hanging="113"/>
              <w:jc w:val="left"/>
            </w:pPr>
            <w:r w:rsidRPr="00816EA5">
              <w:t>Перевод между категориями</w:t>
            </w:r>
          </w:p>
        </w:tc>
        <w:tc>
          <w:tcPr>
            <w:tcW w:w="1134" w:type="dxa"/>
            <w:tcBorders>
              <w:bottom w:val="single" w:sz="6" w:space="0" w:color="auto"/>
            </w:tcBorders>
            <w:vAlign w:val="bottom"/>
          </w:tcPr>
          <w:p w:rsidR="00BE5495" w:rsidRDefault="00BE5495" w:rsidP="004A0A46">
            <w:pPr>
              <w:pStyle w:val="Tabletext"/>
              <w:widowControl w:val="0"/>
              <w:tabs>
                <w:tab w:val="decimal" w:pos="837"/>
              </w:tabs>
              <w:jc w:val="right"/>
            </w:pPr>
            <w:r>
              <w:t>–</w:t>
            </w:r>
          </w:p>
        </w:tc>
        <w:tc>
          <w:tcPr>
            <w:tcW w:w="1134" w:type="dxa"/>
            <w:tcBorders>
              <w:bottom w:val="single" w:sz="6" w:space="0" w:color="auto"/>
            </w:tcBorders>
            <w:vAlign w:val="bottom"/>
          </w:tcPr>
          <w:p w:rsidR="00BE5495" w:rsidRDefault="00BE5495" w:rsidP="00287B67">
            <w:pPr>
              <w:jc w:val="right"/>
              <w:rPr>
                <w:sz w:val="18"/>
                <w:szCs w:val="18"/>
              </w:rPr>
            </w:pPr>
            <w:r>
              <w:rPr>
                <w:sz w:val="18"/>
                <w:szCs w:val="18"/>
              </w:rPr>
              <w:t>9 799</w:t>
            </w:r>
          </w:p>
        </w:tc>
        <w:tc>
          <w:tcPr>
            <w:tcW w:w="1134" w:type="dxa"/>
            <w:tcBorders>
              <w:bottom w:val="single" w:sz="6" w:space="0" w:color="auto"/>
            </w:tcBorders>
            <w:vAlign w:val="bottom"/>
          </w:tcPr>
          <w:p w:rsidR="00BE5495" w:rsidRDefault="00BE5495">
            <w:pPr>
              <w:jc w:val="right"/>
              <w:rPr>
                <w:sz w:val="18"/>
                <w:szCs w:val="18"/>
              </w:rPr>
            </w:pPr>
            <w:r>
              <w:rPr>
                <w:sz w:val="18"/>
                <w:szCs w:val="18"/>
              </w:rPr>
              <w:t>52 450</w:t>
            </w:r>
          </w:p>
        </w:tc>
        <w:tc>
          <w:tcPr>
            <w:tcW w:w="1134" w:type="dxa"/>
            <w:tcBorders>
              <w:bottom w:val="single" w:sz="6" w:space="0" w:color="auto"/>
            </w:tcBorders>
            <w:shd w:val="clear" w:color="auto" w:fill="auto"/>
            <w:vAlign w:val="bottom"/>
          </w:tcPr>
          <w:p w:rsidR="00BE5495" w:rsidRDefault="00BE5495">
            <w:pPr>
              <w:jc w:val="right"/>
              <w:rPr>
                <w:sz w:val="18"/>
                <w:szCs w:val="18"/>
              </w:rPr>
            </w:pPr>
            <w:r>
              <w:rPr>
                <w:sz w:val="18"/>
                <w:szCs w:val="18"/>
              </w:rPr>
              <w:t>547 976</w:t>
            </w:r>
          </w:p>
        </w:tc>
        <w:tc>
          <w:tcPr>
            <w:tcW w:w="1134" w:type="dxa"/>
            <w:tcBorders>
              <w:bottom w:val="single" w:sz="6" w:space="0" w:color="auto"/>
            </w:tcBorders>
            <w:vAlign w:val="bottom"/>
          </w:tcPr>
          <w:p w:rsidR="00BE5495" w:rsidRDefault="00BE5495" w:rsidP="00441437">
            <w:pPr>
              <w:jc w:val="right"/>
              <w:rPr>
                <w:sz w:val="18"/>
                <w:szCs w:val="18"/>
              </w:rPr>
            </w:pPr>
            <w:r>
              <w:rPr>
                <w:sz w:val="18"/>
                <w:szCs w:val="18"/>
              </w:rPr>
              <w:t xml:space="preserve">(610 </w:t>
            </w:r>
            <w:r w:rsidR="00441437">
              <w:rPr>
                <w:sz w:val="18"/>
                <w:szCs w:val="18"/>
              </w:rPr>
              <w:t>225</w:t>
            </w:r>
            <w:r>
              <w:rPr>
                <w:sz w:val="18"/>
                <w:szCs w:val="18"/>
              </w:rPr>
              <w:t>)</w:t>
            </w:r>
          </w:p>
        </w:tc>
        <w:tc>
          <w:tcPr>
            <w:tcW w:w="1182" w:type="dxa"/>
            <w:tcBorders>
              <w:bottom w:val="single" w:sz="6" w:space="0" w:color="auto"/>
            </w:tcBorders>
            <w:vAlign w:val="bottom"/>
          </w:tcPr>
          <w:p w:rsidR="00BE5495" w:rsidRDefault="00BE5495">
            <w:pPr>
              <w:jc w:val="right"/>
              <w:rPr>
                <w:sz w:val="18"/>
                <w:szCs w:val="18"/>
              </w:rPr>
            </w:pPr>
            <w:r>
              <w:t>–</w:t>
            </w:r>
          </w:p>
        </w:tc>
      </w:tr>
      <w:tr w:rsidR="00BE5495" w:rsidRPr="00E673D6" w:rsidTr="006A5003">
        <w:trPr>
          <w:trHeight w:val="23"/>
          <w:jc w:val="center"/>
        </w:trPr>
        <w:tc>
          <w:tcPr>
            <w:tcW w:w="2835" w:type="dxa"/>
            <w:vAlign w:val="bottom"/>
          </w:tcPr>
          <w:p w:rsidR="00BE5495" w:rsidRPr="00816EA5" w:rsidRDefault="00BE5495" w:rsidP="00C22E08">
            <w:pPr>
              <w:pStyle w:val="Tabletext"/>
              <w:widowControl w:val="0"/>
              <w:ind w:left="5" w:right="-108" w:hanging="113"/>
              <w:jc w:val="left"/>
              <w:rPr>
                <w:b/>
                <w:bCs/>
              </w:rPr>
            </w:pPr>
            <w:r>
              <w:rPr>
                <w:b/>
                <w:bCs/>
              </w:rPr>
              <w:t>На 31 декабря 2020</w:t>
            </w:r>
            <w:r w:rsidRPr="00816EA5">
              <w:rPr>
                <w:b/>
                <w:bCs/>
              </w:rPr>
              <w:t> г.</w:t>
            </w:r>
          </w:p>
        </w:tc>
        <w:tc>
          <w:tcPr>
            <w:tcW w:w="1134" w:type="dxa"/>
            <w:tcBorders>
              <w:top w:val="single" w:sz="6" w:space="0" w:color="auto"/>
              <w:bottom w:val="single" w:sz="6" w:space="0" w:color="auto"/>
            </w:tcBorders>
            <w:vAlign w:val="bottom"/>
          </w:tcPr>
          <w:p w:rsidR="00BE5495" w:rsidRDefault="00BE5495" w:rsidP="004A0A46">
            <w:pPr>
              <w:widowControl w:val="0"/>
              <w:tabs>
                <w:tab w:val="decimal" w:pos="837"/>
              </w:tabs>
              <w:jc w:val="right"/>
              <w:rPr>
                <w:b/>
                <w:sz w:val="18"/>
                <w:szCs w:val="18"/>
              </w:rPr>
            </w:pPr>
            <w:r>
              <w:rPr>
                <w:b/>
                <w:sz w:val="18"/>
                <w:szCs w:val="18"/>
              </w:rPr>
              <w:t>13 205</w:t>
            </w:r>
          </w:p>
        </w:tc>
        <w:tc>
          <w:tcPr>
            <w:tcW w:w="1134" w:type="dxa"/>
            <w:tcBorders>
              <w:top w:val="single" w:sz="6" w:space="0" w:color="auto"/>
              <w:bottom w:val="single" w:sz="6" w:space="0" w:color="auto"/>
            </w:tcBorders>
            <w:vAlign w:val="bottom"/>
          </w:tcPr>
          <w:p w:rsidR="00BE5495" w:rsidRPr="00BE5495" w:rsidRDefault="00BE5495" w:rsidP="00287B67">
            <w:pPr>
              <w:jc w:val="right"/>
              <w:rPr>
                <w:b/>
                <w:sz w:val="18"/>
                <w:szCs w:val="18"/>
              </w:rPr>
            </w:pPr>
            <w:r w:rsidRPr="00BE5495">
              <w:rPr>
                <w:b/>
                <w:sz w:val="18"/>
                <w:szCs w:val="18"/>
              </w:rPr>
              <w:t>3 621 192</w:t>
            </w:r>
          </w:p>
        </w:tc>
        <w:tc>
          <w:tcPr>
            <w:tcW w:w="1134" w:type="dxa"/>
            <w:tcBorders>
              <w:top w:val="single" w:sz="6" w:space="0" w:color="auto"/>
              <w:bottom w:val="single" w:sz="6" w:space="0" w:color="auto"/>
            </w:tcBorders>
            <w:vAlign w:val="bottom"/>
          </w:tcPr>
          <w:p w:rsidR="00BE5495" w:rsidRPr="00BE5495" w:rsidRDefault="00BE5495">
            <w:pPr>
              <w:jc w:val="right"/>
              <w:rPr>
                <w:b/>
                <w:sz w:val="18"/>
                <w:szCs w:val="18"/>
              </w:rPr>
            </w:pPr>
            <w:r w:rsidRPr="00BE5495">
              <w:rPr>
                <w:b/>
                <w:sz w:val="18"/>
                <w:szCs w:val="18"/>
              </w:rPr>
              <w:t>5 519 411</w:t>
            </w:r>
          </w:p>
        </w:tc>
        <w:tc>
          <w:tcPr>
            <w:tcW w:w="1134" w:type="dxa"/>
            <w:tcBorders>
              <w:top w:val="single" w:sz="6" w:space="0" w:color="auto"/>
              <w:bottom w:val="single" w:sz="6" w:space="0" w:color="auto"/>
            </w:tcBorders>
            <w:vAlign w:val="bottom"/>
          </w:tcPr>
          <w:p w:rsidR="00BE5495" w:rsidRPr="00BE5495" w:rsidRDefault="00BE5495">
            <w:pPr>
              <w:jc w:val="right"/>
              <w:rPr>
                <w:b/>
                <w:sz w:val="18"/>
                <w:szCs w:val="18"/>
              </w:rPr>
            </w:pPr>
            <w:r w:rsidRPr="00BE5495">
              <w:rPr>
                <w:b/>
                <w:sz w:val="18"/>
                <w:szCs w:val="18"/>
              </w:rPr>
              <w:t>951 234</w:t>
            </w:r>
          </w:p>
        </w:tc>
        <w:tc>
          <w:tcPr>
            <w:tcW w:w="1134" w:type="dxa"/>
            <w:tcBorders>
              <w:top w:val="single" w:sz="6" w:space="0" w:color="auto"/>
              <w:bottom w:val="single" w:sz="6" w:space="0" w:color="auto"/>
            </w:tcBorders>
            <w:vAlign w:val="bottom"/>
          </w:tcPr>
          <w:p w:rsidR="00BE5495" w:rsidRPr="00BE5495" w:rsidRDefault="00BE5495" w:rsidP="00441437">
            <w:pPr>
              <w:jc w:val="right"/>
              <w:rPr>
                <w:b/>
                <w:sz w:val="18"/>
                <w:szCs w:val="18"/>
              </w:rPr>
            </w:pPr>
            <w:r w:rsidRPr="00BE5495">
              <w:rPr>
                <w:b/>
                <w:sz w:val="18"/>
                <w:szCs w:val="18"/>
              </w:rPr>
              <w:t xml:space="preserve">49 </w:t>
            </w:r>
            <w:r w:rsidR="00441437" w:rsidRPr="00BE5495">
              <w:rPr>
                <w:b/>
                <w:sz w:val="18"/>
                <w:szCs w:val="18"/>
              </w:rPr>
              <w:t>21</w:t>
            </w:r>
            <w:r w:rsidR="00441437">
              <w:rPr>
                <w:b/>
                <w:sz w:val="18"/>
                <w:szCs w:val="18"/>
              </w:rPr>
              <w:t>7</w:t>
            </w:r>
          </w:p>
        </w:tc>
        <w:tc>
          <w:tcPr>
            <w:tcW w:w="1182" w:type="dxa"/>
            <w:tcBorders>
              <w:top w:val="single" w:sz="6" w:space="0" w:color="auto"/>
              <w:bottom w:val="single" w:sz="6" w:space="0" w:color="auto"/>
            </w:tcBorders>
            <w:vAlign w:val="bottom"/>
          </w:tcPr>
          <w:p w:rsidR="00BE5495" w:rsidRPr="00C46C9F" w:rsidRDefault="00BE5495">
            <w:pPr>
              <w:ind w:left="-107"/>
              <w:jc w:val="right"/>
              <w:rPr>
                <w:b/>
                <w:sz w:val="18"/>
                <w:szCs w:val="18"/>
              </w:rPr>
            </w:pPr>
            <w:r>
              <w:rPr>
                <w:b/>
                <w:sz w:val="18"/>
                <w:szCs w:val="18"/>
              </w:rPr>
              <w:t>10 154</w:t>
            </w:r>
            <w:r w:rsidRPr="00C46C9F">
              <w:rPr>
                <w:b/>
                <w:sz w:val="18"/>
                <w:szCs w:val="18"/>
              </w:rPr>
              <w:t xml:space="preserve"> </w:t>
            </w:r>
            <w:r>
              <w:rPr>
                <w:b/>
                <w:sz w:val="18"/>
                <w:szCs w:val="18"/>
              </w:rPr>
              <w:t>259</w:t>
            </w:r>
          </w:p>
        </w:tc>
      </w:tr>
      <w:tr w:rsidR="00E673D6" w:rsidTr="006A5003">
        <w:trPr>
          <w:trHeight w:hRule="exact" w:val="113"/>
          <w:jc w:val="center"/>
        </w:trPr>
        <w:tc>
          <w:tcPr>
            <w:tcW w:w="2835" w:type="dxa"/>
            <w:vAlign w:val="bottom"/>
          </w:tcPr>
          <w:p w:rsidR="00E673D6" w:rsidRPr="00816EA5" w:rsidRDefault="00E673D6">
            <w:pPr>
              <w:pStyle w:val="Tabletext"/>
              <w:widowControl w:val="0"/>
              <w:ind w:left="5" w:right="-108" w:hanging="113"/>
              <w:jc w:val="left"/>
              <w:rPr>
                <w:b/>
                <w:bCs/>
              </w:rPr>
            </w:pPr>
            <w:r w:rsidRPr="00816EA5">
              <w:rPr>
                <w:b/>
                <w:bCs/>
              </w:rPr>
              <w:t xml:space="preserve"> </w:t>
            </w:r>
          </w:p>
        </w:tc>
        <w:tc>
          <w:tcPr>
            <w:tcW w:w="1134" w:type="dxa"/>
            <w:tcBorders>
              <w:top w:val="single" w:sz="6" w:space="0" w:color="auto"/>
            </w:tcBorders>
            <w:vAlign w:val="bottom"/>
          </w:tcPr>
          <w:p w:rsidR="00E673D6" w:rsidRDefault="00E673D6" w:rsidP="004A0A46">
            <w:pPr>
              <w:pStyle w:val="Tabletext"/>
              <w:widowControl w:val="0"/>
              <w:tabs>
                <w:tab w:val="decimal" w:pos="837"/>
              </w:tabs>
              <w:jc w:val="right"/>
            </w:pPr>
          </w:p>
        </w:tc>
        <w:tc>
          <w:tcPr>
            <w:tcW w:w="1134" w:type="dxa"/>
            <w:tcBorders>
              <w:top w:val="single" w:sz="6" w:space="0" w:color="auto"/>
            </w:tcBorders>
            <w:vAlign w:val="bottom"/>
          </w:tcPr>
          <w:p w:rsidR="00E673D6" w:rsidRDefault="00E673D6" w:rsidP="00287B67">
            <w:pPr>
              <w:pStyle w:val="Tabletext"/>
              <w:widowControl w:val="0"/>
              <w:tabs>
                <w:tab w:val="decimal" w:pos="837"/>
              </w:tabs>
              <w:jc w:val="right"/>
            </w:pPr>
          </w:p>
        </w:tc>
        <w:tc>
          <w:tcPr>
            <w:tcW w:w="1134" w:type="dxa"/>
            <w:tcBorders>
              <w:top w:val="single" w:sz="6" w:space="0" w:color="auto"/>
            </w:tcBorders>
            <w:vAlign w:val="bottom"/>
          </w:tcPr>
          <w:p w:rsidR="00E673D6" w:rsidRDefault="00E673D6">
            <w:pPr>
              <w:pStyle w:val="Tabletext"/>
              <w:widowControl w:val="0"/>
              <w:tabs>
                <w:tab w:val="decimal" w:pos="837"/>
              </w:tabs>
              <w:jc w:val="right"/>
            </w:pPr>
          </w:p>
        </w:tc>
        <w:tc>
          <w:tcPr>
            <w:tcW w:w="1134" w:type="dxa"/>
            <w:tcBorders>
              <w:top w:val="single" w:sz="6" w:space="0" w:color="auto"/>
            </w:tcBorders>
            <w:vAlign w:val="bottom"/>
          </w:tcPr>
          <w:p w:rsidR="00E673D6" w:rsidRDefault="00E673D6">
            <w:pPr>
              <w:pStyle w:val="Tabletext"/>
              <w:widowControl w:val="0"/>
              <w:tabs>
                <w:tab w:val="decimal" w:pos="837"/>
              </w:tabs>
              <w:jc w:val="right"/>
            </w:pPr>
          </w:p>
        </w:tc>
        <w:tc>
          <w:tcPr>
            <w:tcW w:w="1134" w:type="dxa"/>
            <w:tcBorders>
              <w:top w:val="single" w:sz="6" w:space="0" w:color="auto"/>
            </w:tcBorders>
            <w:vAlign w:val="bottom"/>
          </w:tcPr>
          <w:p w:rsidR="00E673D6" w:rsidRDefault="00E673D6">
            <w:pPr>
              <w:pStyle w:val="Tabletext"/>
              <w:widowControl w:val="0"/>
              <w:tabs>
                <w:tab w:val="decimal" w:pos="837"/>
              </w:tabs>
              <w:jc w:val="right"/>
            </w:pPr>
          </w:p>
        </w:tc>
        <w:tc>
          <w:tcPr>
            <w:tcW w:w="1182" w:type="dxa"/>
            <w:tcBorders>
              <w:top w:val="single" w:sz="6" w:space="0" w:color="auto"/>
            </w:tcBorders>
            <w:vAlign w:val="bottom"/>
          </w:tcPr>
          <w:p w:rsidR="00E673D6" w:rsidRDefault="00E673D6">
            <w:pPr>
              <w:pStyle w:val="Tabletext"/>
              <w:widowControl w:val="0"/>
              <w:tabs>
                <w:tab w:val="decimal" w:pos="837"/>
              </w:tabs>
              <w:jc w:val="right"/>
              <w:rPr>
                <w:b/>
                <w:bCs/>
              </w:rPr>
            </w:pPr>
          </w:p>
        </w:tc>
      </w:tr>
      <w:tr w:rsidR="00E673D6" w:rsidTr="006A5003">
        <w:trPr>
          <w:trHeight w:val="23"/>
          <w:jc w:val="center"/>
        </w:trPr>
        <w:tc>
          <w:tcPr>
            <w:tcW w:w="2835" w:type="dxa"/>
            <w:vAlign w:val="bottom"/>
          </w:tcPr>
          <w:p w:rsidR="00E673D6" w:rsidRPr="00816EA5" w:rsidRDefault="00E673D6">
            <w:pPr>
              <w:pStyle w:val="Tabletext"/>
              <w:widowControl w:val="0"/>
              <w:ind w:left="5" w:right="-108" w:hanging="113"/>
              <w:jc w:val="left"/>
              <w:rPr>
                <w:b/>
                <w:bCs/>
              </w:rPr>
            </w:pPr>
            <w:r w:rsidRPr="00816EA5">
              <w:rPr>
                <w:b/>
                <w:bCs/>
              </w:rPr>
              <w:t>Накопленный износ</w:t>
            </w:r>
          </w:p>
        </w:tc>
        <w:tc>
          <w:tcPr>
            <w:tcW w:w="1134" w:type="dxa"/>
            <w:vAlign w:val="bottom"/>
          </w:tcPr>
          <w:p w:rsidR="00E673D6" w:rsidRDefault="00E673D6" w:rsidP="004A0A46">
            <w:pPr>
              <w:pStyle w:val="Tabletext"/>
              <w:widowControl w:val="0"/>
              <w:tabs>
                <w:tab w:val="decimal" w:pos="837"/>
              </w:tabs>
              <w:jc w:val="right"/>
              <w:rPr>
                <w:b/>
                <w:bCs/>
              </w:rPr>
            </w:pPr>
          </w:p>
        </w:tc>
        <w:tc>
          <w:tcPr>
            <w:tcW w:w="1134" w:type="dxa"/>
            <w:vAlign w:val="bottom"/>
          </w:tcPr>
          <w:p w:rsidR="00E673D6" w:rsidRDefault="00E673D6" w:rsidP="00287B67">
            <w:pPr>
              <w:pStyle w:val="Tabletext"/>
              <w:widowControl w:val="0"/>
              <w:tabs>
                <w:tab w:val="decimal" w:pos="837"/>
              </w:tabs>
              <w:jc w:val="right"/>
              <w:rPr>
                <w:b/>
                <w:bCs/>
              </w:rPr>
            </w:pPr>
          </w:p>
        </w:tc>
        <w:tc>
          <w:tcPr>
            <w:tcW w:w="1134" w:type="dxa"/>
            <w:vAlign w:val="bottom"/>
          </w:tcPr>
          <w:p w:rsidR="00E673D6" w:rsidRDefault="00E673D6">
            <w:pPr>
              <w:pStyle w:val="Tabletext"/>
              <w:widowControl w:val="0"/>
              <w:tabs>
                <w:tab w:val="decimal" w:pos="837"/>
              </w:tabs>
              <w:jc w:val="right"/>
              <w:rPr>
                <w:b/>
                <w:bCs/>
              </w:rPr>
            </w:pPr>
          </w:p>
        </w:tc>
        <w:tc>
          <w:tcPr>
            <w:tcW w:w="1134" w:type="dxa"/>
            <w:vAlign w:val="bottom"/>
          </w:tcPr>
          <w:p w:rsidR="00E673D6" w:rsidRDefault="00E673D6">
            <w:pPr>
              <w:pStyle w:val="Tabletext"/>
              <w:widowControl w:val="0"/>
              <w:tabs>
                <w:tab w:val="decimal" w:pos="837"/>
              </w:tabs>
              <w:jc w:val="right"/>
              <w:rPr>
                <w:b/>
                <w:bCs/>
              </w:rPr>
            </w:pPr>
          </w:p>
        </w:tc>
        <w:tc>
          <w:tcPr>
            <w:tcW w:w="1134" w:type="dxa"/>
            <w:vAlign w:val="bottom"/>
          </w:tcPr>
          <w:p w:rsidR="00E673D6" w:rsidRDefault="00E673D6">
            <w:pPr>
              <w:pStyle w:val="Tabletext"/>
              <w:widowControl w:val="0"/>
              <w:tabs>
                <w:tab w:val="decimal" w:pos="837"/>
              </w:tabs>
              <w:jc w:val="right"/>
              <w:rPr>
                <w:b/>
                <w:bCs/>
              </w:rPr>
            </w:pPr>
          </w:p>
        </w:tc>
        <w:tc>
          <w:tcPr>
            <w:tcW w:w="1182" w:type="dxa"/>
            <w:vAlign w:val="bottom"/>
          </w:tcPr>
          <w:p w:rsidR="00E673D6" w:rsidRDefault="00E673D6">
            <w:pPr>
              <w:pStyle w:val="Tabletext"/>
              <w:widowControl w:val="0"/>
              <w:tabs>
                <w:tab w:val="decimal" w:pos="837"/>
              </w:tabs>
              <w:jc w:val="right"/>
              <w:rPr>
                <w:b/>
                <w:bCs/>
              </w:rPr>
            </w:pPr>
          </w:p>
        </w:tc>
      </w:tr>
      <w:tr w:rsidR="0047242E" w:rsidTr="006A5003">
        <w:trPr>
          <w:trHeight w:val="23"/>
          <w:jc w:val="center"/>
        </w:trPr>
        <w:tc>
          <w:tcPr>
            <w:tcW w:w="2835" w:type="dxa"/>
            <w:vAlign w:val="bottom"/>
          </w:tcPr>
          <w:p w:rsidR="0047242E" w:rsidRPr="00816EA5" w:rsidRDefault="0047242E" w:rsidP="0047242E">
            <w:pPr>
              <w:pStyle w:val="Tabletext"/>
              <w:widowControl w:val="0"/>
              <w:ind w:left="5" w:right="-108" w:hanging="113"/>
              <w:jc w:val="left"/>
              <w:rPr>
                <w:b/>
                <w:bCs/>
              </w:rPr>
            </w:pPr>
            <w:r w:rsidRPr="00816EA5">
              <w:rPr>
                <w:b/>
                <w:bCs/>
              </w:rPr>
              <w:t>На 1 января 20</w:t>
            </w:r>
            <w:r>
              <w:rPr>
                <w:b/>
                <w:bCs/>
              </w:rPr>
              <w:t>20</w:t>
            </w:r>
            <w:r w:rsidRPr="00816EA5">
              <w:rPr>
                <w:b/>
                <w:bCs/>
              </w:rPr>
              <w:t> г.</w:t>
            </w:r>
          </w:p>
        </w:tc>
        <w:tc>
          <w:tcPr>
            <w:tcW w:w="1134" w:type="dxa"/>
            <w:vAlign w:val="bottom"/>
          </w:tcPr>
          <w:p w:rsidR="0047242E" w:rsidRDefault="0047242E" w:rsidP="004A0A46">
            <w:pPr>
              <w:pStyle w:val="Tabletext"/>
              <w:widowControl w:val="0"/>
              <w:tabs>
                <w:tab w:val="decimal" w:pos="837"/>
              </w:tabs>
              <w:jc w:val="right"/>
              <w:rPr>
                <w:b/>
                <w:bCs/>
              </w:rPr>
            </w:pPr>
            <w:r>
              <w:rPr>
                <w:b/>
                <w:bCs/>
              </w:rPr>
              <w:t>–</w:t>
            </w:r>
          </w:p>
        </w:tc>
        <w:tc>
          <w:tcPr>
            <w:tcW w:w="1134" w:type="dxa"/>
            <w:vAlign w:val="bottom"/>
          </w:tcPr>
          <w:p w:rsidR="0047242E" w:rsidRPr="00C728EF" w:rsidRDefault="0047242E" w:rsidP="00287B67">
            <w:pPr>
              <w:jc w:val="right"/>
              <w:rPr>
                <w:b/>
                <w:sz w:val="18"/>
                <w:szCs w:val="18"/>
              </w:rPr>
            </w:pPr>
            <w:r w:rsidRPr="00C728EF">
              <w:rPr>
                <w:b/>
                <w:sz w:val="18"/>
                <w:szCs w:val="18"/>
              </w:rPr>
              <w:t>(1 839 645)</w:t>
            </w:r>
          </w:p>
        </w:tc>
        <w:tc>
          <w:tcPr>
            <w:tcW w:w="1134" w:type="dxa"/>
            <w:vAlign w:val="bottom"/>
          </w:tcPr>
          <w:p w:rsidR="0047242E" w:rsidRPr="00C728EF" w:rsidRDefault="0047242E">
            <w:pPr>
              <w:jc w:val="right"/>
              <w:rPr>
                <w:b/>
                <w:sz w:val="18"/>
                <w:szCs w:val="18"/>
              </w:rPr>
            </w:pPr>
            <w:r w:rsidRPr="00C728EF">
              <w:rPr>
                <w:b/>
                <w:sz w:val="18"/>
                <w:szCs w:val="18"/>
              </w:rPr>
              <w:t>(5 068 991)</w:t>
            </w:r>
          </w:p>
        </w:tc>
        <w:tc>
          <w:tcPr>
            <w:tcW w:w="1134" w:type="dxa"/>
            <w:vAlign w:val="bottom"/>
          </w:tcPr>
          <w:p w:rsidR="0047242E" w:rsidRPr="00C728EF" w:rsidRDefault="0047242E">
            <w:pPr>
              <w:jc w:val="right"/>
              <w:rPr>
                <w:b/>
                <w:sz w:val="18"/>
                <w:szCs w:val="18"/>
              </w:rPr>
            </w:pPr>
            <w:r w:rsidRPr="00C728EF">
              <w:rPr>
                <w:b/>
                <w:sz w:val="18"/>
                <w:szCs w:val="18"/>
              </w:rPr>
              <w:t>(232 774)</w:t>
            </w:r>
          </w:p>
        </w:tc>
        <w:tc>
          <w:tcPr>
            <w:tcW w:w="1134" w:type="dxa"/>
            <w:vAlign w:val="bottom"/>
          </w:tcPr>
          <w:p w:rsidR="0047242E" w:rsidRPr="00C728EF" w:rsidRDefault="0047242E">
            <w:pPr>
              <w:jc w:val="right"/>
              <w:rPr>
                <w:b/>
                <w:sz w:val="18"/>
                <w:szCs w:val="18"/>
              </w:rPr>
            </w:pPr>
            <w:r>
              <w:rPr>
                <w:sz w:val="18"/>
                <w:szCs w:val="18"/>
              </w:rPr>
              <w:t>–</w:t>
            </w:r>
          </w:p>
        </w:tc>
        <w:tc>
          <w:tcPr>
            <w:tcW w:w="1182" w:type="dxa"/>
            <w:vAlign w:val="bottom"/>
          </w:tcPr>
          <w:p w:rsidR="0047242E" w:rsidRPr="00C728EF" w:rsidRDefault="0047242E">
            <w:pPr>
              <w:jc w:val="right"/>
              <w:rPr>
                <w:b/>
                <w:sz w:val="18"/>
                <w:szCs w:val="18"/>
              </w:rPr>
            </w:pPr>
            <w:r w:rsidRPr="00C728EF">
              <w:rPr>
                <w:b/>
                <w:sz w:val="18"/>
                <w:szCs w:val="18"/>
              </w:rPr>
              <w:t>(7 141 410)</w:t>
            </w:r>
          </w:p>
        </w:tc>
      </w:tr>
      <w:tr w:rsidR="00B20D82" w:rsidTr="006A5003">
        <w:trPr>
          <w:trHeight w:val="184"/>
          <w:jc w:val="center"/>
        </w:trPr>
        <w:tc>
          <w:tcPr>
            <w:tcW w:w="2835" w:type="dxa"/>
            <w:vAlign w:val="bottom"/>
          </w:tcPr>
          <w:p w:rsidR="00B20D82" w:rsidRPr="00816EA5" w:rsidRDefault="00B20D82">
            <w:pPr>
              <w:widowControl w:val="0"/>
              <w:ind w:left="5" w:right="-108" w:hanging="113"/>
              <w:jc w:val="left"/>
              <w:rPr>
                <w:sz w:val="18"/>
                <w:szCs w:val="18"/>
              </w:rPr>
            </w:pPr>
            <w:r w:rsidRPr="00816EA5">
              <w:rPr>
                <w:sz w:val="18"/>
                <w:szCs w:val="18"/>
              </w:rPr>
              <w:t>Износ</w:t>
            </w:r>
          </w:p>
        </w:tc>
        <w:tc>
          <w:tcPr>
            <w:tcW w:w="1134" w:type="dxa"/>
            <w:vAlign w:val="bottom"/>
          </w:tcPr>
          <w:p w:rsidR="00B20D82" w:rsidRDefault="00B20D82" w:rsidP="004A0A46">
            <w:pPr>
              <w:pStyle w:val="Tabletext"/>
              <w:widowControl w:val="0"/>
              <w:tabs>
                <w:tab w:val="decimal" w:pos="837"/>
              </w:tabs>
              <w:jc w:val="right"/>
            </w:pPr>
            <w:r>
              <w:t>–</w:t>
            </w:r>
          </w:p>
        </w:tc>
        <w:tc>
          <w:tcPr>
            <w:tcW w:w="1134" w:type="dxa"/>
            <w:vAlign w:val="bottom"/>
          </w:tcPr>
          <w:p w:rsidR="00B20D82" w:rsidRDefault="00B20D82" w:rsidP="00287B67">
            <w:pPr>
              <w:jc w:val="right"/>
              <w:rPr>
                <w:sz w:val="18"/>
                <w:szCs w:val="18"/>
              </w:rPr>
            </w:pPr>
            <w:r>
              <w:rPr>
                <w:sz w:val="18"/>
                <w:szCs w:val="18"/>
              </w:rPr>
              <w:t>(58 196)</w:t>
            </w:r>
          </w:p>
        </w:tc>
        <w:tc>
          <w:tcPr>
            <w:tcW w:w="1134" w:type="dxa"/>
            <w:vAlign w:val="bottom"/>
          </w:tcPr>
          <w:p w:rsidR="00B20D82" w:rsidRDefault="00B20D82">
            <w:pPr>
              <w:jc w:val="right"/>
              <w:rPr>
                <w:sz w:val="18"/>
                <w:szCs w:val="18"/>
              </w:rPr>
            </w:pPr>
            <w:r>
              <w:rPr>
                <w:sz w:val="18"/>
                <w:szCs w:val="18"/>
              </w:rPr>
              <w:t>(149 740)</w:t>
            </w:r>
          </w:p>
        </w:tc>
        <w:tc>
          <w:tcPr>
            <w:tcW w:w="1134" w:type="dxa"/>
            <w:vAlign w:val="bottom"/>
          </w:tcPr>
          <w:p w:rsidR="00B20D82" w:rsidRDefault="00B20D82" w:rsidP="006715EB">
            <w:pPr>
              <w:jc w:val="right"/>
              <w:rPr>
                <w:sz w:val="18"/>
                <w:szCs w:val="18"/>
              </w:rPr>
            </w:pPr>
            <w:r>
              <w:rPr>
                <w:sz w:val="18"/>
                <w:szCs w:val="18"/>
              </w:rPr>
              <w:t xml:space="preserve">(102 </w:t>
            </w:r>
            <w:r w:rsidR="006715EB">
              <w:rPr>
                <w:sz w:val="18"/>
                <w:szCs w:val="18"/>
              </w:rPr>
              <w:t>927</w:t>
            </w:r>
            <w:r>
              <w:rPr>
                <w:sz w:val="18"/>
                <w:szCs w:val="18"/>
              </w:rPr>
              <w:t>)</w:t>
            </w:r>
          </w:p>
        </w:tc>
        <w:tc>
          <w:tcPr>
            <w:tcW w:w="1134" w:type="dxa"/>
            <w:vAlign w:val="bottom"/>
          </w:tcPr>
          <w:p w:rsidR="00D64384" w:rsidRDefault="00B20D82" w:rsidP="006A135E">
            <w:pPr>
              <w:jc w:val="right"/>
              <w:rPr>
                <w:sz w:val="18"/>
                <w:szCs w:val="18"/>
              </w:rPr>
            </w:pPr>
            <w:r>
              <w:rPr>
                <w:sz w:val="18"/>
                <w:szCs w:val="18"/>
              </w:rPr>
              <w:t>–</w:t>
            </w:r>
          </w:p>
        </w:tc>
        <w:tc>
          <w:tcPr>
            <w:tcW w:w="1182" w:type="dxa"/>
            <w:vAlign w:val="bottom"/>
          </w:tcPr>
          <w:p w:rsidR="00B20D82" w:rsidRPr="00B20D82" w:rsidRDefault="00B20D82" w:rsidP="004A0A46">
            <w:pPr>
              <w:jc w:val="right"/>
              <w:rPr>
                <w:b/>
                <w:sz w:val="18"/>
                <w:szCs w:val="18"/>
              </w:rPr>
            </w:pPr>
            <w:r w:rsidRPr="00B20D82">
              <w:rPr>
                <w:b/>
                <w:sz w:val="18"/>
                <w:szCs w:val="18"/>
              </w:rPr>
              <w:t>(310 863)</w:t>
            </w:r>
          </w:p>
        </w:tc>
      </w:tr>
      <w:tr w:rsidR="00B20D82" w:rsidTr="006A5003">
        <w:trPr>
          <w:trHeight w:val="23"/>
          <w:jc w:val="center"/>
        </w:trPr>
        <w:tc>
          <w:tcPr>
            <w:tcW w:w="2835" w:type="dxa"/>
            <w:vAlign w:val="bottom"/>
          </w:tcPr>
          <w:p w:rsidR="00B20D82" w:rsidRDefault="00B20D82">
            <w:pPr>
              <w:pStyle w:val="Tabletext"/>
              <w:widowControl w:val="0"/>
              <w:ind w:left="5" w:right="-108" w:hanging="113"/>
              <w:jc w:val="left"/>
            </w:pPr>
            <w:r>
              <w:t>Выбытия</w:t>
            </w:r>
          </w:p>
        </w:tc>
        <w:tc>
          <w:tcPr>
            <w:tcW w:w="1134" w:type="dxa"/>
            <w:tcBorders>
              <w:bottom w:val="single" w:sz="6" w:space="0" w:color="auto"/>
            </w:tcBorders>
            <w:vAlign w:val="bottom"/>
          </w:tcPr>
          <w:p w:rsidR="00B20D82" w:rsidRDefault="00B20D82" w:rsidP="004A0A46">
            <w:pPr>
              <w:pStyle w:val="Tabletext"/>
              <w:widowControl w:val="0"/>
              <w:tabs>
                <w:tab w:val="decimal" w:pos="837"/>
              </w:tabs>
              <w:jc w:val="right"/>
            </w:pPr>
            <w:r>
              <w:t>–</w:t>
            </w:r>
          </w:p>
        </w:tc>
        <w:tc>
          <w:tcPr>
            <w:tcW w:w="1134" w:type="dxa"/>
            <w:tcBorders>
              <w:bottom w:val="single" w:sz="6" w:space="0" w:color="auto"/>
            </w:tcBorders>
            <w:vAlign w:val="bottom"/>
          </w:tcPr>
          <w:p w:rsidR="00B20D82" w:rsidRDefault="00B20D82" w:rsidP="00287B67">
            <w:pPr>
              <w:jc w:val="right"/>
              <w:rPr>
                <w:sz w:val="18"/>
                <w:szCs w:val="18"/>
              </w:rPr>
            </w:pPr>
            <w:r>
              <w:rPr>
                <w:sz w:val="18"/>
                <w:szCs w:val="18"/>
              </w:rPr>
              <w:t>1 693</w:t>
            </w:r>
          </w:p>
        </w:tc>
        <w:tc>
          <w:tcPr>
            <w:tcW w:w="1134" w:type="dxa"/>
            <w:tcBorders>
              <w:bottom w:val="single" w:sz="6" w:space="0" w:color="auto"/>
            </w:tcBorders>
            <w:vAlign w:val="bottom"/>
          </w:tcPr>
          <w:p w:rsidR="00B20D82" w:rsidRDefault="00B20D82">
            <w:pPr>
              <w:jc w:val="right"/>
              <w:rPr>
                <w:sz w:val="18"/>
                <w:szCs w:val="18"/>
              </w:rPr>
            </w:pPr>
            <w:r>
              <w:rPr>
                <w:sz w:val="18"/>
                <w:szCs w:val="18"/>
              </w:rPr>
              <w:t>33 724</w:t>
            </w:r>
          </w:p>
        </w:tc>
        <w:tc>
          <w:tcPr>
            <w:tcW w:w="1134" w:type="dxa"/>
            <w:tcBorders>
              <w:bottom w:val="single" w:sz="6" w:space="0" w:color="auto"/>
            </w:tcBorders>
            <w:vAlign w:val="bottom"/>
          </w:tcPr>
          <w:p w:rsidR="00B20D82" w:rsidRDefault="00B20D82">
            <w:pPr>
              <w:jc w:val="right"/>
              <w:rPr>
                <w:sz w:val="18"/>
                <w:szCs w:val="18"/>
              </w:rPr>
            </w:pPr>
            <w:r>
              <w:rPr>
                <w:sz w:val="18"/>
                <w:szCs w:val="18"/>
              </w:rPr>
              <w:t>2 437</w:t>
            </w:r>
          </w:p>
        </w:tc>
        <w:tc>
          <w:tcPr>
            <w:tcW w:w="1134" w:type="dxa"/>
            <w:tcBorders>
              <w:bottom w:val="single" w:sz="6" w:space="0" w:color="auto"/>
            </w:tcBorders>
            <w:vAlign w:val="bottom"/>
          </w:tcPr>
          <w:p w:rsidR="00B20D82" w:rsidRDefault="00B20D82">
            <w:pPr>
              <w:jc w:val="right"/>
              <w:rPr>
                <w:sz w:val="18"/>
                <w:szCs w:val="18"/>
              </w:rPr>
            </w:pPr>
            <w:r>
              <w:rPr>
                <w:sz w:val="18"/>
                <w:szCs w:val="18"/>
              </w:rPr>
              <w:t>–</w:t>
            </w:r>
          </w:p>
        </w:tc>
        <w:tc>
          <w:tcPr>
            <w:tcW w:w="1182" w:type="dxa"/>
            <w:tcBorders>
              <w:bottom w:val="single" w:sz="6" w:space="0" w:color="auto"/>
            </w:tcBorders>
            <w:vAlign w:val="bottom"/>
          </w:tcPr>
          <w:p w:rsidR="00B20D82" w:rsidRPr="00B20D82" w:rsidRDefault="00B20D82">
            <w:pPr>
              <w:jc w:val="right"/>
              <w:rPr>
                <w:b/>
                <w:sz w:val="18"/>
                <w:szCs w:val="18"/>
              </w:rPr>
            </w:pPr>
            <w:r w:rsidRPr="00B20D82">
              <w:rPr>
                <w:b/>
                <w:sz w:val="18"/>
                <w:szCs w:val="18"/>
              </w:rPr>
              <w:t>37 854</w:t>
            </w:r>
          </w:p>
        </w:tc>
      </w:tr>
      <w:tr w:rsidR="00B20D82" w:rsidTr="006A5003">
        <w:trPr>
          <w:trHeight w:val="23"/>
          <w:jc w:val="center"/>
        </w:trPr>
        <w:tc>
          <w:tcPr>
            <w:tcW w:w="2835" w:type="dxa"/>
            <w:vAlign w:val="bottom"/>
          </w:tcPr>
          <w:p w:rsidR="00B20D82" w:rsidRDefault="00B20D82" w:rsidP="00C22E08">
            <w:pPr>
              <w:pStyle w:val="Tabletext"/>
              <w:widowControl w:val="0"/>
              <w:ind w:left="5" w:right="-108" w:hanging="113"/>
              <w:jc w:val="left"/>
              <w:rPr>
                <w:b/>
                <w:bCs/>
              </w:rPr>
            </w:pPr>
            <w:r>
              <w:rPr>
                <w:b/>
                <w:bCs/>
              </w:rPr>
              <w:t>На 31 декабря 2020 г.</w:t>
            </w:r>
          </w:p>
        </w:tc>
        <w:tc>
          <w:tcPr>
            <w:tcW w:w="1134" w:type="dxa"/>
            <w:tcBorders>
              <w:top w:val="single" w:sz="6" w:space="0" w:color="auto"/>
              <w:bottom w:val="single" w:sz="6" w:space="0" w:color="auto"/>
            </w:tcBorders>
            <w:vAlign w:val="bottom"/>
          </w:tcPr>
          <w:p w:rsidR="00B20D82" w:rsidRDefault="00B20D82" w:rsidP="004A0A46">
            <w:pPr>
              <w:pStyle w:val="Tabletext"/>
              <w:widowControl w:val="0"/>
              <w:tabs>
                <w:tab w:val="decimal" w:pos="837"/>
              </w:tabs>
              <w:jc w:val="right"/>
              <w:rPr>
                <w:b/>
                <w:bCs/>
              </w:rPr>
            </w:pPr>
            <w:r>
              <w:rPr>
                <w:b/>
                <w:bCs/>
              </w:rPr>
              <w:t>–</w:t>
            </w:r>
          </w:p>
        </w:tc>
        <w:tc>
          <w:tcPr>
            <w:tcW w:w="1134" w:type="dxa"/>
            <w:tcBorders>
              <w:top w:val="single" w:sz="6" w:space="0" w:color="auto"/>
              <w:bottom w:val="single" w:sz="6" w:space="0" w:color="auto"/>
            </w:tcBorders>
            <w:vAlign w:val="bottom"/>
          </w:tcPr>
          <w:p w:rsidR="00B20D82" w:rsidRPr="00B20D82" w:rsidRDefault="00B20D82" w:rsidP="00287B67">
            <w:pPr>
              <w:jc w:val="right"/>
              <w:rPr>
                <w:b/>
                <w:sz w:val="18"/>
                <w:szCs w:val="18"/>
              </w:rPr>
            </w:pPr>
            <w:r w:rsidRPr="00B20D82">
              <w:rPr>
                <w:b/>
                <w:sz w:val="18"/>
                <w:szCs w:val="18"/>
              </w:rPr>
              <w:t>(1 896 148)</w:t>
            </w:r>
          </w:p>
        </w:tc>
        <w:tc>
          <w:tcPr>
            <w:tcW w:w="1134" w:type="dxa"/>
            <w:tcBorders>
              <w:top w:val="single" w:sz="6" w:space="0" w:color="auto"/>
              <w:bottom w:val="single" w:sz="6" w:space="0" w:color="auto"/>
            </w:tcBorders>
            <w:vAlign w:val="bottom"/>
          </w:tcPr>
          <w:p w:rsidR="00B20D82" w:rsidRPr="00B20D82" w:rsidRDefault="00B20D82">
            <w:pPr>
              <w:jc w:val="right"/>
              <w:rPr>
                <w:b/>
                <w:sz w:val="18"/>
                <w:szCs w:val="18"/>
              </w:rPr>
            </w:pPr>
            <w:r w:rsidRPr="00B20D82">
              <w:rPr>
                <w:b/>
                <w:sz w:val="18"/>
                <w:szCs w:val="18"/>
              </w:rPr>
              <w:t>(5 185 007)</w:t>
            </w:r>
          </w:p>
        </w:tc>
        <w:tc>
          <w:tcPr>
            <w:tcW w:w="1134" w:type="dxa"/>
            <w:tcBorders>
              <w:top w:val="single" w:sz="6" w:space="0" w:color="auto"/>
              <w:bottom w:val="single" w:sz="6" w:space="0" w:color="auto"/>
            </w:tcBorders>
            <w:vAlign w:val="bottom"/>
          </w:tcPr>
          <w:p w:rsidR="00B20D82" w:rsidRPr="00B20D82" w:rsidRDefault="00B20D82" w:rsidP="006715EB">
            <w:pPr>
              <w:jc w:val="right"/>
              <w:rPr>
                <w:b/>
                <w:sz w:val="18"/>
                <w:szCs w:val="18"/>
              </w:rPr>
            </w:pPr>
            <w:r w:rsidRPr="00B20D82">
              <w:rPr>
                <w:b/>
                <w:sz w:val="18"/>
                <w:szCs w:val="18"/>
              </w:rPr>
              <w:t xml:space="preserve">(333 </w:t>
            </w:r>
            <w:r w:rsidR="006715EB" w:rsidRPr="00B20D82">
              <w:rPr>
                <w:b/>
                <w:sz w:val="18"/>
                <w:szCs w:val="18"/>
              </w:rPr>
              <w:t>26</w:t>
            </w:r>
            <w:r w:rsidR="006715EB">
              <w:rPr>
                <w:b/>
                <w:sz w:val="18"/>
                <w:szCs w:val="18"/>
              </w:rPr>
              <w:t>4</w:t>
            </w:r>
            <w:r w:rsidRPr="00B20D82">
              <w:rPr>
                <w:b/>
                <w:sz w:val="18"/>
                <w:szCs w:val="18"/>
              </w:rPr>
              <w:t>)</w:t>
            </w:r>
          </w:p>
        </w:tc>
        <w:tc>
          <w:tcPr>
            <w:tcW w:w="1134" w:type="dxa"/>
            <w:tcBorders>
              <w:top w:val="single" w:sz="6" w:space="0" w:color="auto"/>
              <w:bottom w:val="single" w:sz="6" w:space="0" w:color="auto"/>
            </w:tcBorders>
            <w:vAlign w:val="bottom"/>
          </w:tcPr>
          <w:p w:rsidR="00B20D82" w:rsidRPr="00B20D82" w:rsidRDefault="00B20D82">
            <w:pPr>
              <w:jc w:val="right"/>
              <w:rPr>
                <w:b/>
                <w:sz w:val="18"/>
                <w:szCs w:val="18"/>
              </w:rPr>
            </w:pPr>
            <w:r w:rsidRPr="00B20D82">
              <w:rPr>
                <w:b/>
                <w:sz w:val="18"/>
                <w:szCs w:val="18"/>
              </w:rPr>
              <w:t>–</w:t>
            </w:r>
          </w:p>
        </w:tc>
        <w:tc>
          <w:tcPr>
            <w:tcW w:w="1182" w:type="dxa"/>
            <w:tcBorders>
              <w:top w:val="single" w:sz="6" w:space="0" w:color="auto"/>
              <w:bottom w:val="single" w:sz="6" w:space="0" w:color="auto"/>
            </w:tcBorders>
            <w:vAlign w:val="bottom"/>
          </w:tcPr>
          <w:p w:rsidR="00B20D82" w:rsidRPr="00B20D82" w:rsidRDefault="00B20D82" w:rsidP="00F945DE">
            <w:pPr>
              <w:jc w:val="right"/>
              <w:rPr>
                <w:b/>
                <w:sz w:val="18"/>
                <w:szCs w:val="18"/>
              </w:rPr>
            </w:pPr>
            <w:r w:rsidRPr="00B20D82">
              <w:rPr>
                <w:b/>
                <w:sz w:val="18"/>
                <w:szCs w:val="18"/>
              </w:rPr>
              <w:t xml:space="preserve">(7 414 </w:t>
            </w:r>
            <w:r w:rsidR="00F945DE" w:rsidRPr="00B20D82">
              <w:rPr>
                <w:b/>
                <w:sz w:val="18"/>
                <w:szCs w:val="18"/>
              </w:rPr>
              <w:t>4</w:t>
            </w:r>
            <w:r w:rsidR="00F945DE">
              <w:rPr>
                <w:b/>
                <w:sz w:val="18"/>
                <w:szCs w:val="18"/>
              </w:rPr>
              <w:t>19</w:t>
            </w:r>
            <w:r w:rsidRPr="00B20D82">
              <w:rPr>
                <w:b/>
                <w:sz w:val="18"/>
                <w:szCs w:val="18"/>
              </w:rPr>
              <w:t>)</w:t>
            </w:r>
          </w:p>
        </w:tc>
      </w:tr>
      <w:tr w:rsidR="007C198A" w:rsidTr="006A5003">
        <w:trPr>
          <w:trHeight w:hRule="exact" w:val="113"/>
          <w:jc w:val="center"/>
        </w:trPr>
        <w:tc>
          <w:tcPr>
            <w:tcW w:w="2835" w:type="dxa"/>
            <w:vAlign w:val="bottom"/>
          </w:tcPr>
          <w:p w:rsidR="007C198A" w:rsidRDefault="007C198A">
            <w:pPr>
              <w:pStyle w:val="Tabletext"/>
              <w:widowControl w:val="0"/>
              <w:ind w:left="5" w:right="-108" w:hanging="113"/>
              <w:jc w:val="left"/>
              <w:rPr>
                <w:b/>
                <w:bCs/>
              </w:rPr>
            </w:pPr>
            <w:r>
              <w:rPr>
                <w:b/>
                <w:bCs/>
              </w:rPr>
              <w:t xml:space="preserve"> </w:t>
            </w:r>
          </w:p>
        </w:tc>
        <w:tc>
          <w:tcPr>
            <w:tcW w:w="1134" w:type="dxa"/>
            <w:tcBorders>
              <w:top w:val="single" w:sz="6" w:space="0" w:color="auto"/>
            </w:tcBorders>
            <w:vAlign w:val="bottom"/>
          </w:tcPr>
          <w:p w:rsidR="007C198A" w:rsidRDefault="007C198A" w:rsidP="004A0A46">
            <w:pPr>
              <w:pStyle w:val="Tabletext"/>
              <w:widowControl w:val="0"/>
              <w:tabs>
                <w:tab w:val="decimal" w:pos="837"/>
              </w:tabs>
              <w:jc w:val="right"/>
              <w:rPr>
                <w:b/>
                <w:bCs/>
              </w:rPr>
            </w:pPr>
          </w:p>
        </w:tc>
        <w:tc>
          <w:tcPr>
            <w:tcW w:w="1134" w:type="dxa"/>
            <w:tcBorders>
              <w:top w:val="single" w:sz="6" w:space="0" w:color="auto"/>
            </w:tcBorders>
            <w:vAlign w:val="bottom"/>
          </w:tcPr>
          <w:p w:rsidR="007C198A" w:rsidRPr="00C728EF" w:rsidRDefault="007C198A" w:rsidP="00287B67">
            <w:pPr>
              <w:pStyle w:val="Tabletext"/>
              <w:widowControl w:val="0"/>
              <w:tabs>
                <w:tab w:val="decimal" w:pos="837"/>
              </w:tabs>
              <w:jc w:val="right"/>
              <w:rPr>
                <w:b/>
                <w:bCs/>
              </w:rPr>
            </w:pPr>
          </w:p>
        </w:tc>
        <w:tc>
          <w:tcPr>
            <w:tcW w:w="1134" w:type="dxa"/>
            <w:tcBorders>
              <w:top w:val="single" w:sz="6" w:space="0" w:color="auto"/>
            </w:tcBorders>
            <w:vAlign w:val="bottom"/>
          </w:tcPr>
          <w:p w:rsidR="007C198A" w:rsidRPr="00C728EF" w:rsidRDefault="007C198A">
            <w:pPr>
              <w:pStyle w:val="Tabletext"/>
              <w:widowControl w:val="0"/>
              <w:tabs>
                <w:tab w:val="decimal" w:pos="837"/>
              </w:tabs>
              <w:jc w:val="right"/>
              <w:rPr>
                <w:b/>
                <w:bCs/>
              </w:rPr>
            </w:pPr>
          </w:p>
        </w:tc>
        <w:tc>
          <w:tcPr>
            <w:tcW w:w="1134" w:type="dxa"/>
            <w:tcBorders>
              <w:top w:val="single" w:sz="6" w:space="0" w:color="auto"/>
            </w:tcBorders>
            <w:vAlign w:val="bottom"/>
          </w:tcPr>
          <w:p w:rsidR="007C198A" w:rsidRPr="00C728EF" w:rsidRDefault="007C198A">
            <w:pPr>
              <w:pStyle w:val="Tabletext"/>
              <w:widowControl w:val="0"/>
              <w:tabs>
                <w:tab w:val="decimal" w:pos="837"/>
              </w:tabs>
              <w:jc w:val="right"/>
              <w:rPr>
                <w:b/>
                <w:bCs/>
              </w:rPr>
            </w:pPr>
          </w:p>
        </w:tc>
        <w:tc>
          <w:tcPr>
            <w:tcW w:w="1134" w:type="dxa"/>
            <w:tcBorders>
              <w:top w:val="single" w:sz="6" w:space="0" w:color="auto"/>
            </w:tcBorders>
            <w:vAlign w:val="bottom"/>
          </w:tcPr>
          <w:p w:rsidR="007C198A" w:rsidRPr="00C728EF" w:rsidRDefault="007C198A">
            <w:pPr>
              <w:pStyle w:val="Tabletext"/>
              <w:widowControl w:val="0"/>
              <w:tabs>
                <w:tab w:val="decimal" w:pos="837"/>
              </w:tabs>
              <w:jc w:val="right"/>
              <w:rPr>
                <w:b/>
                <w:bCs/>
              </w:rPr>
            </w:pPr>
          </w:p>
        </w:tc>
        <w:tc>
          <w:tcPr>
            <w:tcW w:w="1182" w:type="dxa"/>
            <w:tcBorders>
              <w:top w:val="single" w:sz="6" w:space="0" w:color="auto"/>
            </w:tcBorders>
            <w:vAlign w:val="bottom"/>
          </w:tcPr>
          <w:p w:rsidR="007C198A" w:rsidRPr="00C728EF" w:rsidRDefault="007C198A">
            <w:pPr>
              <w:pStyle w:val="Tabletext"/>
              <w:widowControl w:val="0"/>
              <w:tabs>
                <w:tab w:val="decimal" w:pos="837"/>
              </w:tabs>
              <w:jc w:val="right"/>
              <w:rPr>
                <w:b/>
                <w:bCs/>
              </w:rPr>
            </w:pPr>
          </w:p>
        </w:tc>
      </w:tr>
      <w:tr w:rsidR="007C198A" w:rsidTr="006A5003">
        <w:trPr>
          <w:trHeight w:val="23"/>
          <w:jc w:val="center"/>
        </w:trPr>
        <w:tc>
          <w:tcPr>
            <w:tcW w:w="2835" w:type="dxa"/>
            <w:vAlign w:val="bottom"/>
          </w:tcPr>
          <w:p w:rsidR="007C198A" w:rsidRDefault="007C198A">
            <w:pPr>
              <w:pStyle w:val="Tabletext"/>
              <w:widowControl w:val="0"/>
              <w:ind w:left="5" w:right="-108" w:hanging="113"/>
              <w:jc w:val="left"/>
              <w:rPr>
                <w:b/>
                <w:bCs/>
              </w:rPr>
            </w:pPr>
            <w:r>
              <w:rPr>
                <w:b/>
                <w:bCs/>
              </w:rPr>
              <w:t>Чистая балансовая стоимость</w:t>
            </w:r>
          </w:p>
        </w:tc>
        <w:tc>
          <w:tcPr>
            <w:tcW w:w="1134" w:type="dxa"/>
            <w:vAlign w:val="bottom"/>
          </w:tcPr>
          <w:p w:rsidR="007C198A" w:rsidRDefault="007C198A" w:rsidP="004A0A46">
            <w:pPr>
              <w:pStyle w:val="Tabletext"/>
              <w:widowControl w:val="0"/>
              <w:tabs>
                <w:tab w:val="decimal" w:pos="837"/>
              </w:tabs>
              <w:jc w:val="right"/>
              <w:rPr>
                <w:b/>
                <w:bCs/>
              </w:rPr>
            </w:pPr>
          </w:p>
        </w:tc>
        <w:tc>
          <w:tcPr>
            <w:tcW w:w="1134" w:type="dxa"/>
            <w:vAlign w:val="bottom"/>
          </w:tcPr>
          <w:p w:rsidR="007C198A" w:rsidRDefault="007C198A" w:rsidP="00287B67">
            <w:pPr>
              <w:pStyle w:val="Tabletext"/>
              <w:widowControl w:val="0"/>
              <w:tabs>
                <w:tab w:val="decimal" w:pos="837"/>
              </w:tabs>
              <w:jc w:val="right"/>
              <w:rPr>
                <w:b/>
                <w:bCs/>
              </w:rPr>
            </w:pPr>
          </w:p>
        </w:tc>
        <w:tc>
          <w:tcPr>
            <w:tcW w:w="1134" w:type="dxa"/>
            <w:vAlign w:val="bottom"/>
          </w:tcPr>
          <w:p w:rsidR="007C198A" w:rsidRDefault="007C198A">
            <w:pPr>
              <w:pStyle w:val="Tabletext"/>
              <w:widowControl w:val="0"/>
              <w:tabs>
                <w:tab w:val="decimal" w:pos="837"/>
              </w:tabs>
              <w:jc w:val="right"/>
              <w:rPr>
                <w:b/>
                <w:bCs/>
              </w:rPr>
            </w:pPr>
          </w:p>
        </w:tc>
        <w:tc>
          <w:tcPr>
            <w:tcW w:w="1134" w:type="dxa"/>
            <w:vAlign w:val="bottom"/>
          </w:tcPr>
          <w:p w:rsidR="007C198A" w:rsidRDefault="007C198A">
            <w:pPr>
              <w:pStyle w:val="Tabletext"/>
              <w:widowControl w:val="0"/>
              <w:tabs>
                <w:tab w:val="decimal" w:pos="837"/>
              </w:tabs>
              <w:jc w:val="right"/>
              <w:rPr>
                <w:b/>
                <w:bCs/>
              </w:rPr>
            </w:pPr>
          </w:p>
        </w:tc>
        <w:tc>
          <w:tcPr>
            <w:tcW w:w="1134" w:type="dxa"/>
            <w:vAlign w:val="bottom"/>
          </w:tcPr>
          <w:p w:rsidR="007C198A" w:rsidRDefault="007C198A">
            <w:pPr>
              <w:pStyle w:val="Tabletext"/>
              <w:widowControl w:val="0"/>
              <w:tabs>
                <w:tab w:val="decimal" w:pos="837"/>
              </w:tabs>
              <w:jc w:val="right"/>
              <w:rPr>
                <w:b/>
                <w:bCs/>
              </w:rPr>
            </w:pPr>
          </w:p>
        </w:tc>
        <w:tc>
          <w:tcPr>
            <w:tcW w:w="1182" w:type="dxa"/>
            <w:vAlign w:val="bottom"/>
          </w:tcPr>
          <w:p w:rsidR="007C198A" w:rsidRDefault="007C198A">
            <w:pPr>
              <w:pStyle w:val="Tabletext"/>
              <w:widowControl w:val="0"/>
              <w:tabs>
                <w:tab w:val="decimal" w:pos="837"/>
              </w:tabs>
              <w:jc w:val="right"/>
              <w:rPr>
                <w:b/>
                <w:bCs/>
              </w:rPr>
            </w:pPr>
          </w:p>
        </w:tc>
      </w:tr>
      <w:tr w:rsidR="0047242E" w:rsidTr="006A5003">
        <w:trPr>
          <w:trHeight w:val="23"/>
          <w:jc w:val="center"/>
        </w:trPr>
        <w:tc>
          <w:tcPr>
            <w:tcW w:w="2835" w:type="dxa"/>
            <w:vAlign w:val="bottom"/>
          </w:tcPr>
          <w:p w:rsidR="0047242E" w:rsidRDefault="0047242E" w:rsidP="00743602">
            <w:pPr>
              <w:pStyle w:val="Tabletext"/>
              <w:widowControl w:val="0"/>
              <w:ind w:left="5" w:right="-108" w:hanging="113"/>
              <w:jc w:val="left"/>
              <w:rPr>
                <w:b/>
                <w:bCs/>
              </w:rPr>
            </w:pPr>
            <w:r>
              <w:rPr>
                <w:b/>
                <w:bCs/>
              </w:rPr>
              <w:t>На 1 января 2020 г.</w:t>
            </w:r>
          </w:p>
        </w:tc>
        <w:tc>
          <w:tcPr>
            <w:tcW w:w="1134" w:type="dxa"/>
            <w:tcBorders>
              <w:bottom w:val="single" w:sz="12" w:space="0" w:color="auto"/>
            </w:tcBorders>
            <w:vAlign w:val="bottom"/>
          </w:tcPr>
          <w:p w:rsidR="0047242E" w:rsidRDefault="0047242E" w:rsidP="004A0A46">
            <w:pPr>
              <w:tabs>
                <w:tab w:val="decimal" w:pos="837"/>
              </w:tabs>
              <w:jc w:val="right"/>
              <w:rPr>
                <w:b/>
                <w:bCs/>
                <w:sz w:val="18"/>
                <w:szCs w:val="18"/>
              </w:rPr>
            </w:pPr>
            <w:r>
              <w:rPr>
                <w:b/>
                <w:bCs/>
                <w:sz w:val="18"/>
                <w:szCs w:val="18"/>
              </w:rPr>
              <w:t>13 205</w:t>
            </w:r>
          </w:p>
        </w:tc>
        <w:tc>
          <w:tcPr>
            <w:tcW w:w="1134" w:type="dxa"/>
            <w:tcBorders>
              <w:bottom w:val="single" w:sz="12" w:space="0" w:color="auto"/>
            </w:tcBorders>
            <w:vAlign w:val="bottom"/>
          </w:tcPr>
          <w:p w:rsidR="0047242E" w:rsidRDefault="0047242E" w:rsidP="00287B67">
            <w:pPr>
              <w:tabs>
                <w:tab w:val="decimal" w:pos="837"/>
              </w:tabs>
              <w:jc w:val="right"/>
              <w:rPr>
                <w:b/>
                <w:bCs/>
                <w:sz w:val="18"/>
                <w:szCs w:val="18"/>
              </w:rPr>
            </w:pPr>
            <w:r>
              <w:rPr>
                <w:b/>
                <w:bCs/>
                <w:sz w:val="18"/>
                <w:szCs w:val="18"/>
              </w:rPr>
              <w:t>1 773 441</w:t>
            </w:r>
          </w:p>
        </w:tc>
        <w:tc>
          <w:tcPr>
            <w:tcW w:w="1134" w:type="dxa"/>
            <w:tcBorders>
              <w:bottom w:val="single" w:sz="12" w:space="0" w:color="auto"/>
            </w:tcBorders>
            <w:vAlign w:val="bottom"/>
          </w:tcPr>
          <w:p w:rsidR="0047242E" w:rsidRDefault="0047242E">
            <w:pPr>
              <w:tabs>
                <w:tab w:val="decimal" w:pos="837"/>
              </w:tabs>
              <w:jc w:val="right"/>
              <w:rPr>
                <w:b/>
                <w:bCs/>
                <w:sz w:val="18"/>
                <w:szCs w:val="18"/>
              </w:rPr>
            </w:pPr>
            <w:r>
              <w:rPr>
                <w:b/>
                <w:bCs/>
                <w:sz w:val="18"/>
                <w:szCs w:val="18"/>
              </w:rPr>
              <w:t>431 697</w:t>
            </w:r>
          </w:p>
        </w:tc>
        <w:tc>
          <w:tcPr>
            <w:tcW w:w="1134" w:type="dxa"/>
            <w:tcBorders>
              <w:bottom w:val="single" w:sz="12" w:space="0" w:color="auto"/>
            </w:tcBorders>
            <w:vAlign w:val="bottom"/>
          </w:tcPr>
          <w:p w:rsidR="0047242E" w:rsidRDefault="0047242E">
            <w:pPr>
              <w:tabs>
                <w:tab w:val="decimal" w:pos="837"/>
              </w:tabs>
              <w:jc w:val="right"/>
              <w:rPr>
                <w:b/>
                <w:bCs/>
                <w:sz w:val="18"/>
                <w:szCs w:val="18"/>
              </w:rPr>
            </w:pPr>
            <w:r>
              <w:rPr>
                <w:b/>
                <w:bCs/>
                <w:sz w:val="18"/>
                <w:szCs w:val="18"/>
              </w:rPr>
              <w:t>173 129</w:t>
            </w:r>
          </w:p>
        </w:tc>
        <w:tc>
          <w:tcPr>
            <w:tcW w:w="1134" w:type="dxa"/>
            <w:tcBorders>
              <w:bottom w:val="single" w:sz="12" w:space="0" w:color="auto"/>
            </w:tcBorders>
            <w:vAlign w:val="bottom"/>
          </w:tcPr>
          <w:p w:rsidR="0047242E" w:rsidRDefault="0047242E">
            <w:pPr>
              <w:tabs>
                <w:tab w:val="decimal" w:pos="837"/>
              </w:tabs>
              <w:jc w:val="right"/>
              <w:rPr>
                <w:b/>
                <w:bCs/>
                <w:sz w:val="18"/>
                <w:szCs w:val="18"/>
              </w:rPr>
            </w:pPr>
            <w:r>
              <w:rPr>
                <w:b/>
                <w:bCs/>
                <w:sz w:val="18"/>
                <w:szCs w:val="18"/>
              </w:rPr>
              <w:t>456 253</w:t>
            </w:r>
          </w:p>
        </w:tc>
        <w:tc>
          <w:tcPr>
            <w:tcW w:w="1182" w:type="dxa"/>
            <w:tcBorders>
              <w:bottom w:val="single" w:sz="12" w:space="0" w:color="auto"/>
            </w:tcBorders>
            <w:vAlign w:val="bottom"/>
          </w:tcPr>
          <w:p w:rsidR="0047242E" w:rsidRDefault="0047242E">
            <w:pPr>
              <w:tabs>
                <w:tab w:val="decimal" w:pos="837"/>
              </w:tabs>
              <w:jc w:val="right"/>
              <w:rPr>
                <w:b/>
                <w:bCs/>
                <w:sz w:val="18"/>
                <w:szCs w:val="18"/>
              </w:rPr>
            </w:pPr>
            <w:r>
              <w:rPr>
                <w:b/>
                <w:bCs/>
                <w:sz w:val="18"/>
                <w:szCs w:val="18"/>
              </w:rPr>
              <w:t>2 847 725</w:t>
            </w:r>
          </w:p>
        </w:tc>
      </w:tr>
      <w:tr w:rsidR="00B20D82" w:rsidTr="006A5003">
        <w:trPr>
          <w:trHeight w:val="340"/>
          <w:jc w:val="center"/>
        </w:trPr>
        <w:tc>
          <w:tcPr>
            <w:tcW w:w="2835" w:type="dxa"/>
            <w:tcBorders>
              <w:bottom w:val="nil"/>
            </w:tcBorders>
            <w:vAlign w:val="bottom"/>
          </w:tcPr>
          <w:p w:rsidR="00B20D82" w:rsidRDefault="00B20D82" w:rsidP="00C22E08">
            <w:pPr>
              <w:pStyle w:val="Tabletext"/>
              <w:widowControl w:val="0"/>
              <w:ind w:left="5" w:right="-108" w:hanging="113"/>
              <w:jc w:val="left"/>
              <w:rPr>
                <w:b/>
                <w:bCs/>
              </w:rPr>
            </w:pPr>
            <w:r>
              <w:rPr>
                <w:b/>
                <w:bCs/>
              </w:rPr>
              <w:t>На 31 декабря 2020 г.</w:t>
            </w:r>
          </w:p>
        </w:tc>
        <w:tc>
          <w:tcPr>
            <w:tcW w:w="1134" w:type="dxa"/>
            <w:tcBorders>
              <w:top w:val="single" w:sz="12" w:space="0" w:color="auto"/>
              <w:bottom w:val="single" w:sz="12" w:space="0" w:color="auto"/>
            </w:tcBorders>
            <w:vAlign w:val="bottom"/>
          </w:tcPr>
          <w:p w:rsidR="00B20D82" w:rsidRDefault="00B20D82" w:rsidP="004A0A46">
            <w:pPr>
              <w:tabs>
                <w:tab w:val="decimal" w:pos="837"/>
              </w:tabs>
              <w:jc w:val="right"/>
              <w:rPr>
                <w:b/>
                <w:bCs/>
                <w:sz w:val="18"/>
                <w:szCs w:val="18"/>
              </w:rPr>
            </w:pPr>
            <w:r>
              <w:rPr>
                <w:b/>
                <w:bCs/>
                <w:sz w:val="18"/>
                <w:szCs w:val="18"/>
              </w:rPr>
              <w:t>13 205</w:t>
            </w:r>
          </w:p>
        </w:tc>
        <w:tc>
          <w:tcPr>
            <w:tcW w:w="1134" w:type="dxa"/>
            <w:tcBorders>
              <w:top w:val="single" w:sz="12" w:space="0" w:color="auto"/>
              <w:bottom w:val="single" w:sz="12" w:space="0" w:color="auto"/>
            </w:tcBorders>
            <w:vAlign w:val="bottom"/>
          </w:tcPr>
          <w:p w:rsidR="00B20D82" w:rsidRDefault="00B20D82" w:rsidP="00287B67">
            <w:pPr>
              <w:jc w:val="right"/>
              <w:rPr>
                <w:b/>
                <w:bCs/>
                <w:sz w:val="18"/>
                <w:szCs w:val="18"/>
              </w:rPr>
            </w:pPr>
            <w:r>
              <w:rPr>
                <w:b/>
                <w:bCs/>
                <w:sz w:val="18"/>
                <w:szCs w:val="18"/>
              </w:rPr>
              <w:t>1 725 044</w:t>
            </w:r>
          </w:p>
        </w:tc>
        <w:tc>
          <w:tcPr>
            <w:tcW w:w="1134" w:type="dxa"/>
            <w:tcBorders>
              <w:top w:val="single" w:sz="12" w:space="0" w:color="auto"/>
              <w:bottom w:val="single" w:sz="12" w:space="0" w:color="auto"/>
            </w:tcBorders>
            <w:vAlign w:val="bottom"/>
          </w:tcPr>
          <w:p w:rsidR="00B20D82" w:rsidRDefault="00B20D82">
            <w:pPr>
              <w:jc w:val="right"/>
              <w:rPr>
                <w:b/>
                <w:bCs/>
                <w:sz w:val="18"/>
                <w:szCs w:val="18"/>
              </w:rPr>
            </w:pPr>
            <w:r>
              <w:rPr>
                <w:b/>
                <w:bCs/>
                <w:sz w:val="18"/>
                <w:szCs w:val="18"/>
              </w:rPr>
              <w:t>334 404</w:t>
            </w:r>
          </w:p>
        </w:tc>
        <w:tc>
          <w:tcPr>
            <w:tcW w:w="1134" w:type="dxa"/>
            <w:tcBorders>
              <w:top w:val="single" w:sz="12" w:space="0" w:color="auto"/>
              <w:bottom w:val="single" w:sz="12" w:space="0" w:color="auto"/>
            </w:tcBorders>
            <w:vAlign w:val="bottom"/>
          </w:tcPr>
          <w:p w:rsidR="00B20D82" w:rsidRDefault="00B20D82" w:rsidP="006715EB">
            <w:pPr>
              <w:jc w:val="right"/>
              <w:rPr>
                <w:b/>
                <w:bCs/>
                <w:sz w:val="18"/>
                <w:szCs w:val="18"/>
              </w:rPr>
            </w:pPr>
            <w:r>
              <w:rPr>
                <w:b/>
                <w:bCs/>
                <w:sz w:val="18"/>
                <w:szCs w:val="18"/>
              </w:rPr>
              <w:t xml:space="preserve">617 </w:t>
            </w:r>
            <w:r w:rsidR="006715EB">
              <w:rPr>
                <w:b/>
                <w:bCs/>
                <w:sz w:val="18"/>
                <w:szCs w:val="18"/>
              </w:rPr>
              <w:t>970</w:t>
            </w:r>
          </w:p>
        </w:tc>
        <w:tc>
          <w:tcPr>
            <w:tcW w:w="1134" w:type="dxa"/>
            <w:tcBorders>
              <w:top w:val="single" w:sz="12" w:space="0" w:color="auto"/>
              <w:bottom w:val="single" w:sz="12" w:space="0" w:color="auto"/>
            </w:tcBorders>
            <w:vAlign w:val="bottom"/>
          </w:tcPr>
          <w:p w:rsidR="00B20D82" w:rsidRDefault="00B20D82" w:rsidP="00441437">
            <w:pPr>
              <w:jc w:val="right"/>
              <w:rPr>
                <w:b/>
                <w:bCs/>
                <w:sz w:val="18"/>
                <w:szCs w:val="18"/>
              </w:rPr>
            </w:pPr>
            <w:r>
              <w:rPr>
                <w:b/>
                <w:bCs/>
                <w:sz w:val="18"/>
                <w:szCs w:val="18"/>
              </w:rPr>
              <w:t xml:space="preserve">49 </w:t>
            </w:r>
            <w:r w:rsidR="00441437">
              <w:rPr>
                <w:b/>
                <w:bCs/>
                <w:sz w:val="18"/>
                <w:szCs w:val="18"/>
              </w:rPr>
              <w:t>217</w:t>
            </w:r>
          </w:p>
        </w:tc>
        <w:tc>
          <w:tcPr>
            <w:tcW w:w="1182" w:type="dxa"/>
            <w:tcBorders>
              <w:top w:val="single" w:sz="12" w:space="0" w:color="auto"/>
              <w:bottom w:val="single" w:sz="12" w:space="0" w:color="auto"/>
            </w:tcBorders>
            <w:vAlign w:val="bottom"/>
          </w:tcPr>
          <w:p w:rsidR="00B20D82" w:rsidRDefault="00DE2594">
            <w:pPr>
              <w:jc w:val="right"/>
              <w:rPr>
                <w:b/>
                <w:bCs/>
                <w:sz w:val="18"/>
                <w:szCs w:val="18"/>
              </w:rPr>
            </w:pPr>
            <w:r>
              <w:rPr>
                <w:b/>
                <w:bCs/>
                <w:sz w:val="18"/>
                <w:szCs w:val="18"/>
              </w:rPr>
              <w:t>2 739 840</w:t>
            </w:r>
          </w:p>
        </w:tc>
      </w:tr>
    </w:tbl>
    <w:p w:rsidR="00AA6AB3" w:rsidRDefault="00AA6AB3">
      <w:pPr>
        <w:widowControl w:val="0"/>
      </w:pPr>
    </w:p>
    <w:p w:rsidR="006A5003" w:rsidRDefault="006A5003">
      <w:pPr>
        <w:widowControl w:val="0"/>
      </w:pPr>
    </w:p>
    <w:p w:rsidR="00FD06F3" w:rsidRDefault="0054425B">
      <w:pPr>
        <w:widowControl w:val="0"/>
      </w:pPr>
      <w:r>
        <w:t>Движение основных средств с 1 января по 31 декабря 201</w:t>
      </w:r>
      <w:r w:rsidR="0047242E">
        <w:t>9</w:t>
      </w:r>
      <w:r>
        <w:t xml:space="preserve"> г. представлено ниже:</w:t>
      </w:r>
    </w:p>
    <w:p w:rsidR="00576829" w:rsidRPr="006A5003" w:rsidRDefault="00576829">
      <w:pPr>
        <w:widowControl w:val="0"/>
      </w:pPr>
    </w:p>
    <w:tbl>
      <w:tblPr>
        <w:tblW w:w="9673" w:type="dxa"/>
        <w:jc w:val="center"/>
        <w:tblLayout w:type="fixed"/>
        <w:tblLook w:val="0000" w:firstRow="0" w:lastRow="0" w:firstColumn="0" w:lastColumn="0" w:noHBand="0" w:noVBand="0"/>
      </w:tblPr>
      <w:tblGrid>
        <w:gridCol w:w="2835"/>
        <w:gridCol w:w="1134"/>
        <w:gridCol w:w="1134"/>
        <w:gridCol w:w="1134"/>
        <w:gridCol w:w="1134"/>
        <w:gridCol w:w="1134"/>
        <w:gridCol w:w="1168"/>
      </w:tblGrid>
      <w:tr w:rsidR="00FD06F3" w:rsidRPr="0030453F" w:rsidTr="006A5003">
        <w:trPr>
          <w:trHeight w:val="219"/>
          <w:jc w:val="center"/>
        </w:trPr>
        <w:tc>
          <w:tcPr>
            <w:tcW w:w="2835" w:type="dxa"/>
            <w:vAlign w:val="bottom"/>
          </w:tcPr>
          <w:p w:rsidR="00FD06F3" w:rsidRDefault="00FD06F3">
            <w:pPr>
              <w:pStyle w:val="Tabletext"/>
              <w:widowControl w:val="0"/>
              <w:ind w:left="5" w:right="-108" w:hanging="113"/>
              <w:jc w:val="left"/>
            </w:pPr>
          </w:p>
        </w:tc>
        <w:tc>
          <w:tcPr>
            <w:tcW w:w="1134" w:type="dxa"/>
            <w:tcBorders>
              <w:bottom w:val="single" w:sz="6" w:space="0" w:color="auto"/>
            </w:tcBorders>
            <w:vAlign w:val="bottom"/>
          </w:tcPr>
          <w:p w:rsidR="00FD06F3" w:rsidRPr="0030453F" w:rsidRDefault="0054425B">
            <w:pPr>
              <w:pStyle w:val="Tabletext"/>
              <w:widowControl w:val="0"/>
              <w:ind w:left="-108" w:right="-108"/>
              <w:jc w:val="center"/>
              <w:rPr>
                <w:b/>
                <w:bCs/>
                <w:sz w:val="16"/>
                <w:szCs w:val="16"/>
              </w:rPr>
            </w:pPr>
            <w:r w:rsidRPr="0030453F">
              <w:rPr>
                <w:b/>
                <w:bCs/>
                <w:sz w:val="16"/>
                <w:szCs w:val="16"/>
              </w:rPr>
              <w:t>Земля</w:t>
            </w:r>
          </w:p>
        </w:tc>
        <w:tc>
          <w:tcPr>
            <w:tcW w:w="1134" w:type="dxa"/>
            <w:tcBorders>
              <w:bottom w:val="single" w:sz="6" w:space="0" w:color="auto"/>
            </w:tcBorders>
            <w:vAlign w:val="bottom"/>
          </w:tcPr>
          <w:p w:rsidR="00FD06F3" w:rsidRPr="0030453F" w:rsidRDefault="0054425B">
            <w:pPr>
              <w:pStyle w:val="Tabletext"/>
              <w:widowControl w:val="0"/>
              <w:ind w:left="-108" w:right="-108"/>
              <w:jc w:val="center"/>
              <w:rPr>
                <w:b/>
                <w:bCs/>
                <w:sz w:val="16"/>
                <w:szCs w:val="16"/>
              </w:rPr>
            </w:pPr>
            <w:r w:rsidRPr="0030453F">
              <w:rPr>
                <w:b/>
                <w:bCs/>
                <w:sz w:val="16"/>
                <w:szCs w:val="16"/>
              </w:rPr>
              <w:t>Здания и сооружения</w:t>
            </w:r>
          </w:p>
        </w:tc>
        <w:tc>
          <w:tcPr>
            <w:tcW w:w="1134" w:type="dxa"/>
            <w:tcBorders>
              <w:bottom w:val="single" w:sz="6" w:space="0" w:color="auto"/>
            </w:tcBorders>
            <w:vAlign w:val="bottom"/>
          </w:tcPr>
          <w:p w:rsidR="00FD06F3" w:rsidRPr="0030453F" w:rsidRDefault="0054425B">
            <w:pPr>
              <w:pStyle w:val="Tabletext"/>
              <w:widowControl w:val="0"/>
              <w:ind w:left="-108" w:right="-108"/>
              <w:jc w:val="center"/>
              <w:rPr>
                <w:b/>
                <w:bCs/>
                <w:sz w:val="16"/>
                <w:szCs w:val="16"/>
              </w:rPr>
            </w:pPr>
            <w:r w:rsidRPr="0030453F">
              <w:rPr>
                <w:b/>
                <w:bCs/>
                <w:sz w:val="16"/>
                <w:szCs w:val="16"/>
              </w:rPr>
              <w:t>Машины и оборудование</w:t>
            </w:r>
          </w:p>
        </w:tc>
        <w:tc>
          <w:tcPr>
            <w:tcW w:w="1134" w:type="dxa"/>
            <w:tcBorders>
              <w:bottom w:val="single" w:sz="6" w:space="0" w:color="auto"/>
            </w:tcBorders>
            <w:vAlign w:val="bottom"/>
          </w:tcPr>
          <w:p w:rsidR="00FD06F3" w:rsidRPr="0030453F" w:rsidRDefault="0054425B">
            <w:pPr>
              <w:pStyle w:val="Tabletext"/>
              <w:widowControl w:val="0"/>
              <w:ind w:left="-108" w:right="-108"/>
              <w:jc w:val="center"/>
              <w:rPr>
                <w:b/>
                <w:bCs/>
                <w:sz w:val="16"/>
                <w:szCs w:val="16"/>
              </w:rPr>
            </w:pPr>
            <w:r w:rsidRPr="0030453F">
              <w:rPr>
                <w:b/>
                <w:bCs/>
                <w:sz w:val="16"/>
                <w:szCs w:val="16"/>
              </w:rPr>
              <w:t>Прочее</w:t>
            </w:r>
          </w:p>
        </w:tc>
        <w:tc>
          <w:tcPr>
            <w:tcW w:w="1134" w:type="dxa"/>
            <w:tcBorders>
              <w:bottom w:val="single" w:sz="6" w:space="0" w:color="auto"/>
            </w:tcBorders>
            <w:vAlign w:val="bottom"/>
          </w:tcPr>
          <w:p w:rsidR="00FD06F3" w:rsidRPr="0030453F" w:rsidRDefault="0054425B">
            <w:pPr>
              <w:pStyle w:val="Tabletext"/>
              <w:widowControl w:val="0"/>
              <w:ind w:left="-108" w:right="-108"/>
              <w:jc w:val="center"/>
              <w:rPr>
                <w:b/>
                <w:bCs/>
                <w:sz w:val="16"/>
                <w:szCs w:val="16"/>
              </w:rPr>
            </w:pPr>
            <w:r w:rsidRPr="0030453F">
              <w:rPr>
                <w:b/>
                <w:bCs/>
                <w:sz w:val="16"/>
                <w:szCs w:val="16"/>
              </w:rPr>
              <w:t>Незавер-шенное строи-тельство</w:t>
            </w:r>
          </w:p>
        </w:tc>
        <w:tc>
          <w:tcPr>
            <w:tcW w:w="1168" w:type="dxa"/>
            <w:tcBorders>
              <w:bottom w:val="single" w:sz="6" w:space="0" w:color="auto"/>
            </w:tcBorders>
            <w:vAlign w:val="bottom"/>
          </w:tcPr>
          <w:p w:rsidR="00FD06F3" w:rsidRPr="0030453F" w:rsidRDefault="0054425B">
            <w:pPr>
              <w:pStyle w:val="Tabletext"/>
              <w:widowControl w:val="0"/>
              <w:ind w:left="-108" w:right="-108"/>
              <w:jc w:val="center"/>
              <w:rPr>
                <w:b/>
                <w:bCs/>
                <w:sz w:val="16"/>
                <w:szCs w:val="16"/>
              </w:rPr>
            </w:pPr>
            <w:r w:rsidRPr="0030453F">
              <w:rPr>
                <w:b/>
                <w:bCs/>
                <w:sz w:val="16"/>
                <w:szCs w:val="16"/>
              </w:rPr>
              <w:t>Итого</w:t>
            </w:r>
          </w:p>
        </w:tc>
      </w:tr>
      <w:tr w:rsidR="00FD06F3" w:rsidRPr="0030453F" w:rsidTr="006A5003">
        <w:trPr>
          <w:trHeight w:val="23"/>
          <w:jc w:val="center"/>
        </w:trPr>
        <w:tc>
          <w:tcPr>
            <w:tcW w:w="2835" w:type="dxa"/>
            <w:vAlign w:val="bottom"/>
          </w:tcPr>
          <w:p w:rsidR="00FD06F3" w:rsidRPr="0030453F" w:rsidRDefault="0054425B">
            <w:pPr>
              <w:pStyle w:val="Tabletext"/>
              <w:widowControl w:val="0"/>
              <w:ind w:left="5" w:right="-108" w:hanging="113"/>
              <w:jc w:val="left"/>
              <w:rPr>
                <w:b/>
                <w:bCs/>
              </w:rPr>
            </w:pPr>
            <w:r w:rsidRPr="0030453F">
              <w:rPr>
                <w:b/>
                <w:bCs/>
              </w:rPr>
              <w:t>Общая балансовая стоимость</w:t>
            </w:r>
          </w:p>
        </w:tc>
        <w:tc>
          <w:tcPr>
            <w:tcW w:w="1134" w:type="dxa"/>
            <w:tcBorders>
              <w:top w:val="single" w:sz="6" w:space="0" w:color="auto"/>
            </w:tcBorders>
            <w:vAlign w:val="bottom"/>
          </w:tcPr>
          <w:p w:rsidR="00FD06F3" w:rsidRPr="0030453F" w:rsidRDefault="00FD06F3">
            <w:pPr>
              <w:pStyle w:val="Tabletext"/>
              <w:widowControl w:val="0"/>
              <w:tabs>
                <w:tab w:val="decimal" w:pos="794"/>
              </w:tabs>
              <w:jc w:val="left"/>
              <w:rPr>
                <w:b/>
                <w:bCs/>
              </w:rPr>
            </w:pPr>
          </w:p>
        </w:tc>
        <w:tc>
          <w:tcPr>
            <w:tcW w:w="1134" w:type="dxa"/>
            <w:tcBorders>
              <w:top w:val="single" w:sz="6" w:space="0" w:color="auto"/>
            </w:tcBorders>
            <w:vAlign w:val="bottom"/>
          </w:tcPr>
          <w:p w:rsidR="00FD06F3" w:rsidRPr="0030453F" w:rsidRDefault="00FD06F3">
            <w:pPr>
              <w:pStyle w:val="Tabletext"/>
              <w:widowControl w:val="0"/>
              <w:tabs>
                <w:tab w:val="decimal" w:pos="794"/>
              </w:tabs>
              <w:jc w:val="left"/>
              <w:rPr>
                <w:b/>
                <w:bCs/>
              </w:rPr>
            </w:pPr>
          </w:p>
        </w:tc>
        <w:tc>
          <w:tcPr>
            <w:tcW w:w="1134" w:type="dxa"/>
            <w:tcBorders>
              <w:top w:val="single" w:sz="6" w:space="0" w:color="auto"/>
            </w:tcBorders>
            <w:vAlign w:val="bottom"/>
          </w:tcPr>
          <w:p w:rsidR="00FD06F3" w:rsidRPr="0030453F" w:rsidRDefault="00FD06F3">
            <w:pPr>
              <w:pStyle w:val="Tabletext"/>
              <w:widowControl w:val="0"/>
              <w:tabs>
                <w:tab w:val="decimal" w:pos="794"/>
              </w:tabs>
              <w:jc w:val="left"/>
            </w:pPr>
          </w:p>
        </w:tc>
        <w:tc>
          <w:tcPr>
            <w:tcW w:w="1134" w:type="dxa"/>
            <w:tcBorders>
              <w:top w:val="single" w:sz="6" w:space="0" w:color="auto"/>
            </w:tcBorders>
            <w:vAlign w:val="bottom"/>
          </w:tcPr>
          <w:p w:rsidR="00FD06F3" w:rsidRPr="0030453F" w:rsidRDefault="00FD06F3">
            <w:pPr>
              <w:pStyle w:val="Tabletext"/>
              <w:widowControl w:val="0"/>
              <w:tabs>
                <w:tab w:val="decimal" w:pos="794"/>
              </w:tabs>
              <w:jc w:val="left"/>
            </w:pPr>
          </w:p>
        </w:tc>
        <w:tc>
          <w:tcPr>
            <w:tcW w:w="1134" w:type="dxa"/>
            <w:tcBorders>
              <w:top w:val="single" w:sz="6" w:space="0" w:color="auto"/>
            </w:tcBorders>
            <w:vAlign w:val="bottom"/>
          </w:tcPr>
          <w:p w:rsidR="00FD06F3" w:rsidRPr="0030453F" w:rsidRDefault="00FD06F3">
            <w:pPr>
              <w:pStyle w:val="Tabletext"/>
              <w:widowControl w:val="0"/>
              <w:tabs>
                <w:tab w:val="decimal" w:pos="794"/>
              </w:tabs>
              <w:jc w:val="left"/>
            </w:pPr>
          </w:p>
        </w:tc>
        <w:tc>
          <w:tcPr>
            <w:tcW w:w="1168" w:type="dxa"/>
            <w:tcBorders>
              <w:top w:val="single" w:sz="6" w:space="0" w:color="auto"/>
            </w:tcBorders>
            <w:vAlign w:val="bottom"/>
          </w:tcPr>
          <w:p w:rsidR="00FD06F3" w:rsidRPr="0030453F" w:rsidRDefault="00FD06F3">
            <w:pPr>
              <w:pStyle w:val="Tabletext"/>
              <w:widowControl w:val="0"/>
              <w:tabs>
                <w:tab w:val="decimal" w:pos="794"/>
              </w:tabs>
              <w:jc w:val="left"/>
            </w:pPr>
          </w:p>
        </w:tc>
      </w:tr>
      <w:tr w:rsidR="0047242E" w:rsidRPr="0030453F" w:rsidTr="006A5003">
        <w:trPr>
          <w:trHeight w:val="23"/>
          <w:jc w:val="center"/>
        </w:trPr>
        <w:tc>
          <w:tcPr>
            <w:tcW w:w="2835" w:type="dxa"/>
            <w:vAlign w:val="bottom"/>
          </w:tcPr>
          <w:p w:rsidR="0047242E" w:rsidRPr="0030453F" w:rsidRDefault="0047242E" w:rsidP="00C47FB4">
            <w:pPr>
              <w:pStyle w:val="Tabletext"/>
              <w:widowControl w:val="0"/>
              <w:ind w:left="5" w:right="-108" w:hanging="113"/>
              <w:jc w:val="left"/>
              <w:rPr>
                <w:b/>
                <w:bCs/>
              </w:rPr>
            </w:pPr>
            <w:r w:rsidRPr="0030453F">
              <w:rPr>
                <w:b/>
                <w:bCs/>
              </w:rPr>
              <w:t>На 1 января 2019 г.</w:t>
            </w:r>
          </w:p>
        </w:tc>
        <w:tc>
          <w:tcPr>
            <w:tcW w:w="1134" w:type="dxa"/>
            <w:vAlign w:val="bottom"/>
          </w:tcPr>
          <w:p w:rsidR="0047242E" w:rsidRPr="0030453F" w:rsidRDefault="0047242E" w:rsidP="004A0A46">
            <w:pPr>
              <w:widowControl w:val="0"/>
              <w:tabs>
                <w:tab w:val="decimal" w:pos="837"/>
              </w:tabs>
              <w:jc w:val="right"/>
              <w:rPr>
                <w:b/>
                <w:sz w:val="18"/>
                <w:szCs w:val="18"/>
              </w:rPr>
            </w:pPr>
            <w:r w:rsidRPr="0030453F">
              <w:rPr>
                <w:b/>
                <w:sz w:val="18"/>
                <w:szCs w:val="18"/>
              </w:rPr>
              <w:t>11 108</w:t>
            </w:r>
          </w:p>
        </w:tc>
        <w:tc>
          <w:tcPr>
            <w:tcW w:w="1134" w:type="dxa"/>
            <w:vAlign w:val="bottom"/>
          </w:tcPr>
          <w:p w:rsidR="0047242E" w:rsidRPr="0030453F" w:rsidRDefault="0047242E" w:rsidP="00287B67">
            <w:pPr>
              <w:widowControl w:val="0"/>
              <w:tabs>
                <w:tab w:val="decimal" w:pos="837"/>
              </w:tabs>
              <w:jc w:val="right"/>
              <w:rPr>
                <w:b/>
                <w:sz w:val="18"/>
                <w:szCs w:val="18"/>
              </w:rPr>
            </w:pPr>
            <w:r w:rsidRPr="0030453F">
              <w:rPr>
                <w:b/>
                <w:sz w:val="18"/>
                <w:szCs w:val="18"/>
              </w:rPr>
              <w:t>3 591 847</w:t>
            </w:r>
          </w:p>
        </w:tc>
        <w:tc>
          <w:tcPr>
            <w:tcW w:w="1134" w:type="dxa"/>
            <w:vAlign w:val="bottom"/>
          </w:tcPr>
          <w:p w:rsidR="0047242E" w:rsidRPr="0030453F" w:rsidRDefault="0047242E">
            <w:pPr>
              <w:widowControl w:val="0"/>
              <w:tabs>
                <w:tab w:val="decimal" w:pos="837"/>
              </w:tabs>
              <w:jc w:val="right"/>
              <w:rPr>
                <w:b/>
                <w:sz w:val="18"/>
                <w:szCs w:val="18"/>
                <w:lang w:val="en-US"/>
              </w:rPr>
            </w:pPr>
            <w:r w:rsidRPr="0030453F">
              <w:rPr>
                <w:b/>
                <w:sz w:val="18"/>
                <w:szCs w:val="18"/>
              </w:rPr>
              <w:t>5 390 2</w:t>
            </w:r>
            <w:r w:rsidRPr="0030453F">
              <w:rPr>
                <w:b/>
                <w:sz w:val="18"/>
                <w:szCs w:val="18"/>
                <w:lang w:val="en-US"/>
              </w:rPr>
              <w:t>55</w:t>
            </w:r>
          </w:p>
        </w:tc>
        <w:tc>
          <w:tcPr>
            <w:tcW w:w="1134" w:type="dxa"/>
            <w:vAlign w:val="bottom"/>
          </w:tcPr>
          <w:p w:rsidR="0047242E" w:rsidRPr="0030453F" w:rsidRDefault="0047242E">
            <w:pPr>
              <w:widowControl w:val="0"/>
              <w:tabs>
                <w:tab w:val="decimal" w:pos="837"/>
              </w:tabs>
              <w:jc w:val="right"/>
              <w:rPr>
                <w:b/>
                <w:sz w:val="18"/>
                <w:szCs w:val="18"/>
              </w:rPr>
            </w:pPr>
            <w:r w:rsidRPr="0030453F">
              <w:rPr>
                <w:b/>
                <w:sz w:val="18"/>
                <w:szCs w:val="18"/>
              </w:rPr>
              <w:t>327 944</w:t>
            </w:r>
          </w:p>
        </w:tc>
        <w:tc>
          <w:tcPr>
            <w:tcW w:w="1134" w:type="dxa"/>
            <w:vAlign w:val="bottom"/>
          </w:tcPr>
          <w:p w:rsidR="0047242E" w:rsidRPr="0030453F" w:rsidRDefault="0047242E">
            <w:pPr>
              <w:widowControl w:val="0"/>
              <w:tabs>
                <w:tab w:val="decimal" w:pos="837"/>
              </w:tabs>
              <w:jc w:val="right"/>
              <w:rPr>
                <w:b/>
                <w:sz w:val="18"/>
                <w:szCs w:val="18"/>
                <w:lang w:val="en-US"/>
              </w:rPr>
            </w:pPr>
            <w:r w:rsidRPr="0030453F">
              <w:rPr>
                <w:b/>
                <w:sz w:val="18"/>
                <w:szCs w:val="18"/>
              </w:rPr>
              <w:t>427 31</w:t>
            </w:r>
            <w:r w:rsidRPr="0030453F">
              <w:rPr>
                <w:b/>
                <w:sz w:val="18"/>
                <w:szCs w:val="18"/>
                <w:lang w:val="en-US"/>
              </w:rPr>
              <w:t>1</w:t>
            </w:r>
          </w:p>
        </w:tc>
        <w:tc>
          <w:tcPr>
            <w:tcW w:w="1168" w:type="dxa"/>
            <w:vAlign w:val="bottom"/>
          </w:tcPr>
          <w:p w:rsidR="0047242E" w:rsidRPr="0030453F" w:rsidRDefault="0047242E">
            <w:pPr>
              <w:widowControl w:val="0"/>
              <w:tabs>
                <w:tab w:val="decimal" w:pos="837"/>
              </w:tabs>
              <w:jc w:val="right"/>
              <w:rPr>
                <w:b/>
                <w:sz w:val="18"/>
                <w:szCs w:val="18"/>
                <w:lang w:val="en-US"/>
              </w:rPr>
            </w:pPr>
            <w:r w:rsidRPr="0030453F">
              <w:rPr>
                <w:b/>
                <w:sz w:val="18"/>
                <w:szCs w:val="18"/>
              </w:rPr>
              <w:t xml:space="preserve">9 748 </w:t>
            </w:r>
            <w:r w:rsidRPr="0030453F">
              <w:rPr>
                <w:b/>
                <w:sz w:val="18"/>
                <w:szCs w:val="18"/>
                <w:lang w:val="en-US"/>
              </w:rPr>
              <w:t>465</w:t>
            </w:r>
          </w:p>
        </w:tc>
      </w:tr>
      <w:tr w:rsidR="0047242E" w:rsidRPr="0030453F" w:rsidTr="006A5003">
        <w:trPr>
          <w:trHeight w:val="23"/>
          <w:jc w:val="center"/>
        </w:trPr>
        <w:tc>
          <w:tcPr>
            <w:tcW w:w="2835" w:type="dxa"/>
            <w:vAlign w:val="bottom"/>
          </w:tcPr>
          <w:p w:rsidR="0047242E" w:rsidRPr="0030453F" w:rsidRDefault="0047242E" w:rsidP="00C47FB4">
            <w:pPr>
              <w:pStyle w:val="Tabletext"/>
              <w:widowControl w:val="0"/>
              <w:ind w:left="5" w:right="-108" w:hanging="113"/>
              <w:jc w:val="left"/>
            </w:pPr>
            <w:r w:rsidRPr="0030453F">
              <w:t>Поступления</w:t>
            </w:r>
          </w:p>
        </w:tc>
        <w:tc>
          <w:tcPr>
            <w:tcW w:w="1134" w:type="dxa"/>
            <w:vAlign w:val="bottom"/>
          </w:tcPr>
          <w:p w:rsidR="0047242E" w:rsidRPr="0030453F" w:rsidRDefault="0047242E" w:rsidP="004A0A46">
            <w:pPr>
              <w:pStyle w:val="Tabletext"/>
              <w:widowControl w:val="0"/>
              <w:tabs>
                <w:tab w:val="decimal" w:pos="837"/>
              </w:tabs>
              <w:jc w:val="right"/>
            </w:pPr>
            <w:r w:rsidRPr="0030453F">
              <w:t>–</w:t>
            </w:r>
          </w:p>
        </w:tc>
        <w:tc>
          <w:tcPr>
            <w:tcW w:w="1134" w:type="dxa"/>
            <w:vAlign w:val="bottom"/>
          </w:tcPr>
          <w:p w:rsidR="0047242E" w:rsidRPr="0030453F" w:rsidRDefault="0047242E" w:rsidP="00287B67">
            <w:pPr>
              <w:pStyle w:val="Tabletext"/>
              <w:widowControl w:val="0"/>
              <w:tabs>
                <w:tab w:val="decimal" w:pos="837"/>
              </w:tabs>
              <w:jc w:val="right"/>
            </w:pPr>
            <w:r w:rsidRPr="0030453F">
              <w:t>–</w:t>
            </w:r>
          </w:p>
        </w:tc>
        <w:tc>
          <w:tcPr>
            <w:tcW w:w="1134" w:type="dxa"/>
            <w:vAlign w:val="bottom"/>
          </w:tcPr>
          <w:p w:rsidR="0047242E" w:rsidRPr="0030453F" w:rsidRDefault="0047242E">
            <w:pPr>
              <w:pStyle w:val="Tabletext"/>
              <w:widowControl w:val="0"/>
              <w:tabs>
                <w:tab w:val="decimal" w:pos="837"/>
              </w:tabs>
              <w:jc w:val="right"/>
            </w:pPr>
            <w:r w:rsidRPr="0030453F">
              <w:t>–</w:t>
            </w:r>
          </w:p>
        </w:tc>
        <w:tc>
          <w:tcPr>
            <w:tcW w:w="1134" w:type="dxa"/>
            <w:vAlign w:val="bottom"/>
          </w:tcPr>
          <w:p w:rsidR="0047242E" w:rsidRPr="0030453F" w:rsidRDefault="0047242E">
            <w:pPr>
              <w:pStyle w:val="Tabletext"/>
              <w:widowControl w:val="0"/>
              <w:tabs>
                <w:tab w:val="decimal" w:pos="837"/>
              </w:tabs>
              <w:jc w:val="right"/>
            </w:pPr>
            <w:r w:rsidRPr="0030453F">
              <w:t>–</w:t>
            </w:r>
          </w:p>
        </w:tc>
        <w:tc>
          <w:tcPr>
            <w:tcW w:w="1134" w:type="dxa"/>
            <w:vAlign w:val="bottom"/>
          </w:tcPr>
          <w:p w:rsidR="0047242E" w:rsidRPr="0030453F" w:rsidRDefault="0047242E">
            <w:pPr>
              <w:widowControl w:val="0"/>
              <w:tabs>
                <w:tab w:val="decimal" w:pos="837"/>
              </w:tabs>
              <w:jc w:val="right"/>
              <w:rPr>
                <w:sz w:val="18"/>
                <w:szCs w:val="18"/>
              </w:rPr>
            </w:pPr>
            <w:r w:rsidRPr="0030453F">
              <w:rPr>
                <w:sz w:val="18"/>
                <w:szCs w:val="18"/>
              </w:rPr>
              <w:t xml:space="preserve">296 081 </w:t>
            </w:r>
          </w:p>
        </w:tc>
        <w:tc>
          <w:tcPr>
            <w:tcW w:w="1168" w:type="dxa"/>
            <w:vAlign w:val="bottom"/>
          </w:tcPr>
          <w:p w:rsidR="0047242E" w:rsidRPr="0030453F" w:rsidRDefault="0047242E">
            <w:pPr>
              <w:widowControl w:val="0"/>
              <w:tabs>
                <w:tab w:val="decimal" w:pos="837"/>
              </w:tabs>
              <w:jc w:val="right"/>
              <w:rPr>
                <w:b/>
                <w:sz w:val="18"/>
                <w:szCs w:val="18"/>
              </w:rPr>
            </w:pPr>
            <w:r w:rsidRPr="0030453F">
              <w:rPr>
                <w:sz w:val="18"/>
                <w:szCs w:val="18"/>
              </w:rPr>
              <w:t>296 081</w:t>
            </w:r>
          </w:p>
        </w:tc>
      </w:tr>
      <w:tr w:rsidR="0047242E" w:rsidRPr="0030453F" w:rsidTr="006A5003">
        <w:trPr>
          <w:trHeight w:val="23"/>
          <w:jc w:val="center"/>
        </w:trPr>
        <w:tc>
          <w:tcPr>
            <w:tcW w:w="2835" w:type="dxa"/>
            <w:vAlign w:val="bottom"/>
          </w:tcPr>
          <w:p w:rsidR="0047242E" w:rsidRPr="0030453F" w:rsidRDefault="0047242E" w:rsidP="00C47FB4">
            <w:pPr>
              <w:pStyle w:val="Tabletext"/>
              <w:widowControl w:val="0"/>
              <w:ind w:left="-108"/>
              <w:jc w:val="left"/>
            </w:pPr>
            <w:r w:rsidRPr="0030453F">
              <w:t>Трансфер между категориями</w:t>
            </w:r>
          </w:p>
        </w:tc>
        <w:tc>
          <w:tcPr>
            <w:tcW w:w="1134" w:type="dxa"/>
            <w:vAlign w:val="bottom"/>
          </w:tcPr>
          <w:p w:rsidR="00D64384" w:rsidRDefault="0047242E" w:rsidP="006A135E">
            <w:pPr>
              <w:pStyle w:val="Tabletext"/>
              <w:widowControl w:val="0"/>
              <w:tabs>
                <w:tab w:val="decimal" w:pos="918"/>
              </w:tabs>
              <w:jc w:val="right"/>
            </w:pPr>
            <w:r w:rsidRPr="0030453F">
              <w:t xml:space="preserve">     2 097</w:t>
            </w:r>
          </w:p>
        </w:tc>
        <w:tc>
          <w:tcPr>
            <w:tcW w:w="1134" w:type="dxa"/>
            <w:vAlign w:val="bottom"/>
          </w:tcPr>
          <w:p w:rsidR="0047242E" w:rsidRPr="0030453F" w:rsidRDefault="0047242E" w:rsidP="004A0A46">
            <w:pPr>
              <w:jc w:val="right"/>
              <w:rPr>
                <w:sz w:val="18"/>
                <w:szCs w:val="18"/>
              </w:rPr>
            </w:pPr>
            <w:r w:rsidRPr="0030453F">
              <w:rPr>
                <w:sz w:val="18"/>
                <w:szCs w:val="18"/>
              </w:rPr>
              <w:t>(4 763)</w:t>
            </w:r>
          </w:p>
        </w:tc>
        <w:tc>
          <w:tcPr>
            <w:tcW w:w="1134" w:type="dxa"/>
            <w:vAlign w:val="bottom"/>
          </w:tcPr>
          <w:p w:rsidR="0047242E" w:rsidRPr="0030453F" w:rsidRDefault="0047242E" w:rsidP="00287B67">
            <w:pPr>
              <w:jc w:val="right"/>
              <w:rPr>
                <w:sz w:val="18"/>
                <w:szCs w:val="18"/>
              </w:rPr>
            </w:pPr>
            <w:r w:rsidRPr="0030453F">
              <w:rPr>
                <w:sz w:val="18"/>
                <w:szCs w:val="18"/>
              </w:rPr>
              <w:t>38 719</w:t>
            </w:r>
          </w:p>
        </w:tc>
        <w:tc>
          <w:tcPr>
            <w:tcW w:w="1134" w:type="dxa"/>
            <w:vAlign w:val="bottom"/>
          </w:tcPr>
          <w:p w:rsidR="0047242E" w:rsidRPr="0030453F" w:rsidRDefault="0047242E">
            <w:pPr>
              <w:jc w:val="right"/>
              <w:rPr>
                <w:sz w:val="18"/>
                <w:szCs w:val="18"/>
              </w:rPr>
            </w:pPr>
            <w:r w:rsidRPr="0030453F">
              <w:rPr>
                <w:sz w:val="18"/>
                <w:szCs w:val="18"/>
              </w:rPr>
              <w:t>(59 123)</w:t>
            </w:r>
          </w:p>
        </w:tc>
        <w:tc>
          <w:tcPr>
            <w:tcW w:w="1134" w:type="dxa"/>
            <w:vAlign w:val="bottom"/>
          </w:tcPr>
          <w:p w:rsidR="0047242E" w:rsidRPr="0030453F" w:rsidRDefault="0047242E">
            <w:pPr>
              <w:jc w:val="right"/>
              <w:rPr>
                <w:sz w:val="18"/>
                <w:szCs w:val="18"/>
              </w:rPr>
            </w:pPr>
            <w:r w:rsidRPr="0030453F">
              <w:rPr>
                <w:sz w:val="18"/>
                <w:szCs w:val="18"/>
              </w:rPr>
              <w:t>1 935</w:t>
            </w:r>
          </w:p>
        </w:tc>
        <w:tc>
          <w:tcPr>
            <w:tcW w:w="1168" w:type="dxa"/>
            <w:vAlign w:val="bottom"/>
          </w:tcPr>
          <w:p w:rsidR="0047242E" w:rsidRPr="0030453F" w:rsidRDefault="0047242E">
            <w:pPr>
              <w:jc w:val="right"/>
              <w:rPr>
                <w:b/>
                <w:sz w:val="18"/>
                <w:szCs w:val="18"/>
              </w:rPr>
            </w:pPr>
            <w:r w:rsidRPr="0030453F">
              <w:rPr>
                <w:b/>
                <w:sz w:val="18"/>
                <w:szCs w:val="18"/>
              </w:rPr>
              <w:t>(21 135)</w:t>
            </w:r>
          </w:p>
        </w:tc>
      </w:tr>
      <w:tr w:rsidR="0047242E" w:rsidRPr="0030453F" w:rsidTr="006A5003">
        <w:trPr>
          <w:trHeight w:val="23"/>
          <w:jc w:val="center"/>
        </w:trPr>
        <w:tc>
          <w:tcPr>
            <w:tcW w:w="2835" w:type="dxa"/>
            <w:vAlign w:val="bottom"/>
          </w:tcPr>
          <w:p w:rsidR="0047242E" w:rsidRPr="0030453F" w:rsidRDefault="0047242E" w:rsidP="00C47FB4">
            <w:pPr>
              <w:pStyle w:val="Tabletext"/>
              <w:widowControl w:val="0"/>
              <w:ind w:left="5" w:right="-108" w:hanging="113"/>
              <w:jc w:val="left"/>
            </w:pPr>
            <w:r w:rsidRPr="0030453F">
              <w:t>Выбытия</w:t>
            </w:r>
          </w:p>
        </w:tc>
        <w:tc>
          <w:tcPr>
            <w:tcW w:w="1134" w:type="dxa"/>
            <w:vAlign w:val="bottom"/>
          </w:tcPr>
          <w:p w:rsidR="0047242E" w:rsidRPr="0030453F" w:rsidRDefault="0047242E" w:rsidP="004A0A46">
            <w:pPr>
              <w:pStyle w:val="Tabletext"/>
              <w:widowControl w:val="0"/>
              <w:tabs>
                <w:tab w:val="decimal" w:pos="837"/>
              </w:tabs>
              <w:jc w:val="right"/>
            </w:pPr>
            <w:r w:rsidRPr="0030453F">
              <w:t>–</w:t>
            </w:r>
          </w:p>
        </w:tc>
        <w:tc>
          <w:tcPr>
            <w:tcW w:w="1134" w:type="dxa"/>
            <w:vAlign w:val="bottom"/>
          </w:tcPr>
          <w:p w:rsidR="0047242E" w:rsidRPr="0030453F" w:rsidRDefault="0047242E" w:rsidP="00287B67">
            <w:pPr>
              <w:jc w:val="right"/>
              <w:rPr>
                <w:sz w:val="18"/>
                <w:szCs w:val="18"/>
              </w:rPr>
            </w:pPr>
            <w:r w:rsidRPr="0030453F">
              <w:rPr>
                <w:sz w:val="18"/>
                <w:szCs w:val="18"/>
              </w:rPr>
              <w:t xml:space="preserve">       (9 554)</w:t>
            </w:r>
          </w:p>
        </w:tc>
        <w:tc>
          <w:tcPr>
            <w:tcW w:w="1134" w:type="dxa"/>
            <w:vAlign w:val="bottom"/>
          </w:tcPr>
          <w:p w:rsidR="0047242E" w:rsidRPr="0030453F" w:rsidRDefault="0047242E">
            <w:pPr>
              <w:jc w:val="right"/>
              <w:rPr>
                <w:sz w:val="18"/>
                <w:szCs w:val="18"/>
              </w:rPr>
            </w:pPr>
            <w:r w:rsidRPr="0030453F">
              <w:rPr>
                <w:sz w:val="18"/>
                <w:szCs w:val="18"/>
              </w:rPr>
              <w:t xml:space="preserve">      (14 151)</w:t>
            </w:r>
          </w:p>
        </w:tc>
        <w:tc>
          <w:tcPr>
            <w:tcW w:w="1134" w:type="dxa"/>
            <w:vAlign w:val="bottom"/>
          </w:tcPr>
          <w:p w:rsidR="0047242E" w:rsidRPr="0030453F" w:rsidRDefault="0047242E">
            <w:pPr>
              <w:jc w:val="right"/>
              <w:rPr>
                <w:sz w:val="18"/>
                <w:szCs w:val="18"/>
              </w:rPr>
            </w:pPr>
            <w:r w:rsidRPr="0030453F">
              <w:rPr>
                <w:sz w:val="18"/>
                <w:szCs w:val="18"/>
              </w:rPr>
              <w:t xml:space="preserve">        (3 058)</w:t>
            </w:r>
          </w:p>
        </w:tc>
        <w:tc>
          <w:tcPr>
            <w:tcW w:w="1134" w:type="dxa"/>
            <w:vAlign w:val="bottom"/>
          </w:tcPr>
          <w:p w:rsidR="0047242E" w:rsidRPr="0030453F" w:rsidRDefault="0047242E">
            <w:pPr>
              <w:jc w:val="right"/>
              <w:rPr>
                <w:sz w:val="18"/>
                <w:szCs w:val="18"/>
              </w:rPr>
            </w:pPr>
            <w:r w:rsidRPr="0030453F">
              <w:rPr>
                <w:sz w:val="18"/>
                <w:szCs w:val="18"/>
              </w:rPr>
              <w:t xml:space="preserve">       (7 513)</w:t>
            </w:r>
          </w:p>
        </w:tc>
        <w:tc>
          <w:tcPr>
            <w:tcW w:w="1168" w:type="dxa"/>
            <w:vAlign w:val="bottom"/>
          </w:tcPr>
          <w:p w:rsidR="0047242E" w:rsidRPr="0030453F" w:rsidRDefault="0047242E">
            <w:pPr>
              <w:jc w:val="right"/>
              <w:rPr>
                <w:b/>
                <w:sz w:val="18"/>
                <w:szCs w:val="18"/>
              </w:rPr>
            </w:pPr>
            <w:r w:rsidRPr="0030453F">
              <w:rPr>
                <w:b/>
                <w:sz w:val="18"/>
                <w:szCs w:val="18"/>
              </w:rPr>
              <w:t xml:space="preserve">      (34 276)</w:t>
            </w:r>
          </w:p>
        </w:tc>
      </w:tr>
      <w:tr w:rsidR="0047242E" w:rsidRPr="0030453F" w:rsidTr="006A5003">
        <w:trPr>
          <w:trHeight w:val="23"/>
          <w:jc w:val="center"/>
        </w:trPr>
        <w:tc>
          <w:tcPr>
            <w:tcW w:w="2835" w:type="dxa"/>
            <w:vAlign w:val="bottom"/>
          </w:tcPr>
          <w:p w:rsidR="0047242E" w:rsidRPr="0030453F" w:rsidRDefault="0047242E" w:rsidP="00C47FB4">
            <w:pPr>
              <w:pStyle w:val="Tabletext"/>
              <w:widowControl w:val="0"/>
              <w:ind w:left="5" w:right="-108" w:hanging="113"/>
              <w:jc w:val="left"/>
            </w:pPr>
            <w:r w:rsidRPr="0030453F">
              <w:t>Перевод между категориями</w:t>
            </w:r>
          </w:p>
        </w:tc>
        <w:tc>
          <w:tcPr>
            <w:tcW w:w="1134" w:type="dxa"/>
            <w:tcBorders>
              <w:bottom w:val="single" w:sz="6" w:space="0" w:color="auto"/>
            </w:tcBorders>
            <w:vAlign w:val="bottom"/>
          </w:tcPr>
          <w:p w:rsidR="0047242E" w:rsidRPr="0030453F" w:rsidRDefault="0047242E" w:rsidP="004A0A46">
            <w:pPr>
              <w:pStyle w:val="Tabletext"/>
              <w:widowControl w:val="0"/>
              <w:tabs>
                <w:tab w:val="decimal" w:pos="837"/>
              </w:tabs>
              <w:jc w:val="right"/>
            </w:pPr>
            <w:r w:rsidRPr="0030453F">
              <w:t>–</w:t>
            </w:r>
          </w:p>
        </w:tc>
        <w:tc>
          <w:tcPr>
            <w:tcW w:w="1134" w:type="dxa"/>
            <w:tcBorders>
              <w:bottom w:val="single" w:sz="6" w:space="0" w:color="auto"/>
            </w:tcBorders>
            <w:vAlign w:val="bottom"/>
          </w:tcPr>
          <w:p w:rsidR="0047242E" w:rsidRPr="0030453F" w:rsidRDefault="0047242E" w:rsidP="00287B67">
            <w:pPr>
              <w:jc w:val="right"/>
              <w:rPr>
                <w:sz w:val="18"/>
                <w:szCs w:val="18"/>
              </w:rPr>
            </w:pPr>
            <w:r w:rsidRPr="0030453F">
              <w:rPr>
                <w:sz w:val="18"/>
                <w:szCs w:val="18"/>
              </w:rPr>
              <w:t xml:space="preserve">        35 556 </w:t>
            </w:r>
          </w:p>
        </w:tc>
        <w:tc>
          <w:tcPr>
            <w:tcW w:w="1134" w:type="dxa"/>
            <w:tcBorders>
              <w:bottom w:val="single" w:sz="6" w:space="0" w:color="auto"/>
            </w:tcBorders>
            <w:vAlign w:val="bottom"/>
          </w:tcPr>
          <w:p w:rsidR="0047242E" w:rsidRPr="0030453F" w:rsidRDefault="0047242E">
            <w:pPr>
              <w:jc w:val="right"/>
              <w:rPr>
                <w:sz w:val="18"/>
                <w:szCs w:val="18"/>
              </w:rPr>
            </w:pPr>
            <w:r w:rsidRPr="0030453F">
              <w:rPr>
                <w:sz w:val="18"/>
                <w:szCs w:val="18"/>
              </w:rPr>
              <w:t xml:space="preserve">       85 865 </w:t>
            </w:r>
          </w:p>
        </w:tc>
        <w:tc>
          <w:tcPr>
            <w:tcW w:w="1134" w:type="dxa"/>
            <w:tcBorders>
              <w:bottom w:val="single" w:sz="6" w:space="0" w:color="auto"/>
            </w:tcBorders>
            <w:vAlign w:val="bottom"/>
          </w:tcPr>
          <w:p w:rsidR="0047242E" w:rsidRPr="0030453F" w:rsidRDefault="0047242E">
            <w:pPr>
              <w:jc w:val="right"/>
              <w:rPr>
                <w:sz w:val="18"/>
                <w:szCs w:val="18"/>
              </w:rPr>
            </w:pPr>
            <w:r w:rsidRPr="0030453F">
              <w:rPr>
                <w:sz w:val="18"/>
                <w:szCs w:val="18"/>
              </w:rPr>
              <w:t xml:space="preserve">     140 140 </w:t>
            </w:r>
          </w:p>
        </w:tc>
        <w:tc>
          <w:tcPr>
            <w:tcW w:w="1134" w:type="dxa"/>
            <w:tcBorders>
              <w:bottom w:val="single" w:sz="6" w:space="0" w:color="auto"/>
            </w:tcBorders>
            <w:vAlign w:val="bottom"/>
          </w:tcPr>
          <w:p w:rsidR="0047242E" w:rsidRPr="0030453F" w:rsidRDefault="0047242E">
            <w:pPr>
              <w:jc w:val="right"/>
              <w:rPr>
                <w:sz w:val="18"/>
                <w:szCs w:val="18"/>
              </w:rPr>
            </w:pPr>
            <w:r w:rsidRPr="0030453F">
              <w:rPr>
                <w:sz w:val="18"/>
                <w:szCs w:val="18"/>
              </w:rPr>
              <w:t xml:space="preserve">  (261 561)</w:t>
            </w:r>
          </w:p>
        </w:tc>
        <w:tc>
          <w:tcPr>
            <w:tcW w:w="1168" w:type="dxa"/>
            <w:tcBorders>
              <w:bottom w:val="single" w:sz="6" w:space="0" w:color="auto"/>
            </w:tcBorders>
            <w:vAlign w:val="bottom"/>
          </w:tcPr>
          <w:p w:rsidR="0047242E" w:rsidRPr="0030453F" w:rsidRDefault="0047242E">
            <w:pPr>
              <w:jc w:val="right"/>
              <w:rPr>
                <w:sz w:val="18"/>
                <w:szCs w:val="18"/>
              </w:rPr>
            </w:pPr>
            <w:r w:rsidRPr="0030453F">
              <w:rPr>
                <w:sz w:val="18"/>
                <w:szCs w:val="18"/>
              </w:rPr>
              <w:t xml:space="preserve">                 </w:t>
            </w:r>
            <w:r w:rsidRPr="0030453F">
              <w:t>–</w:t>
            </w:r>
            <w:r w:rsidRPr="0030453F">
              <w:rPr>
                <w:sz w:val="18"/>
                <w:szCs w:val="18"/>
              </w:rPr>
              <w:t xml:space="preserve"> </w:t>
            </w:r>
          </w:p>
        </w:tc>
      </w:tr>
      <w:tr w:rsidR="0047242E" w:rsidRPr="0030453F" w:rsidTr="006A5003">
        <w:trPr>
          <w:trHeight w:val="23"/>
          <w:jc w:val="center"/>
        </w:trPr>
        <w:tc>
          <w:tcPr>
            <w:tcW w:w="2835" w:type="dxa"/>
            <w:vAlign w:val="bottom"/>
          </w:tcPr>
          <w:p w:rsidR="0047242E" w:rsidRPr="0030453F" w:rsidRDefault="0047242E" w:rsidP="00C47FB4">
            <w:pPr>
              <w:pStyle w:val="Tabletext"/>
              <w:widowControl w:val="0"/>
              <w:ind w:left="5" w:right="-108" w:hanging="113"/>
              <w:jc w:val="left"/>
              <w:rPr>
                <w:b/>
                <w:bCs/>
              </w:rPr>
            </w:pPr>
            <w:r w:rsidRPr="0030453F">
              <w:rPr>
                <w:b/>
                <w:bCs/>
              </w:rPr>
              <w:t>На 31 декабря 2019 г.</w:t>
            </w:r>
          </w:p>
        </w:tc>
        <w:tc>
          <w:tcPr>
            <w:tcW w:w="1134" w:type="dxa"/>
            <w:tcBorders>
              <w:top w:val="single" w:sz="6" w:space="0" w:color="auto"/>
              <w:bottom w:val="single" w:sz="6" w:space="0" w:color="auto"/>
            </w:tcBorders>
            <w:vAlign w:val="bottom"/>
          </w:tcPr>
          <w:p w:rsidR="0047242E" w:rsidRPr="0030453F" w:rsidRDefault="0047242E" w:rsidP="004A0A46">
            <w:pPr>
              <w:widowControl w:val="0"/>
              <w:tabs>
                <w:tab w:val="decimal" w:pos="837"/>
              </w:tabs>
              <w:jc w:val="right"/>
              <w:rPr>
                <w:b/>
                <w:sz w:val="18"/>
                <w:szCs w:val="18"/>
              </w:rPr>
            </w:pPr>
            <w:r w:rsidRPr="0030453F">
              <w:rPr>
                <w:b/>
                <w:sz w:val="18"/>
                <w:szCs w:val="18"/>
              </w:rPr>
              <w:t>13 205</w:t>
            </w:r>
          </w:p>
        </w:tc>
        <w:tc>
          <w:tcPr>
            <w:tcW w:w="1134" w:type="dxa"/>
            <w:tcBorders>
              <w:top w:val="single" w:sz="6" w:space="0" w:color="auto"/>
              <w:bottom w:val="single" w:sz="6" w:space="0" w:color="auto"/>
            </w:tcBorders>
            <w:vAlign w:val="bottom"/>
          </w:tcPr>
          <w:p w:rsidR="0047242E" w:rsidRPr="0030453F" w:rsidRDefault="0047242E" w:rsidP="00287B67">
            <w:pPr>
              <w:jc w:val="right"/>
              <w:rPr>
                <w:b/>
                <w:sz w:val="18"/>
                <w:szCs w:val="18"/>
              </w:rPr>
            </w:pPr>
            <w:r w:rsidRPr="0030453F">
              <w:rPr>
                <w:b/>
                <w:sz w:val="18"/>
                <w:szCs w:val="18"/>
              </w:rPr>
              <w:t xml:space="preserve">  3 613 086 </w:t>
            </w:r>
          </w:p>
        </w:tc>
        <w:tc>
          <w:tcPr>
            <w:tcW w:w="1134" w:type="dxa"/>
            <w:tcBorders>
              <w:top w:val="single" w:sz="6" w:space="0" w:color="auto"/>
              <w:bottom w:val="single" w:sz="6" w:space="0" w:color="auto"/>
            </w:tcBorders>
            <w:vAlign w:val="bottom"/>
          </w:tcPr>
          <w:p w:rsidR="0047242E" w:rsidRPr="0030453F" w:rsidRDefault="0047242E">
            <w:pPr>
              <w:jc w:val="right"/>
              <w:rPr>
                <w:b/>
                <w:sz w:val="18"/>
                <w:szCs w:val="18"/>
              </w:rPr>
            </w:pPr>
            <w:r w:rsidRPr="0030453F">
              <w:rPr>
                <w:b/>
                <w:sz w:val="18"/>
                <w:szCs w:val="18"/>
              </w:rPr>
              <w:t xml:space="preserve">   5 500 688 </w:t>
            </w:r>
          </w:p>
        </w:tc>
        <w:tc>
          <w:tcPr>
            <w:tcW w:w="1134" w:type="dxa"/>
            <w:tcBorders>
              <w:top w:val="single" w:sz="6" w:space="0" w:color="auto"/>
              <w:bottom w:val="single" w:sz="6" w:space="0" w:color="auto"/>
            </w:tcBorders>
            <w:vAlign w:val="bottom"/>
          </w:tcPr>
          <w:p w:rsidR="0047242E" w:rsidRPr="0030453F" w:rsidRDefault="0047242E">
            <w:pPr>
              <w:jc w:val="right"/>
              <w:rPr>
                <w:b/>
                <w:sz w:val="18"/>
                <w:szCs w:val="18"/>
              </w:rPr>
            </w:pPr>
            <w:r w:rsidRPr="0030453F">
              <w:rPr>
                <w:b/>
                <w:sz w:val="18"/>
                <w:szCs w:val="18"/>
              </w:rPr>
              <w:t xml:space="preserve">      405 903 </w:t>
            </w:r>
          </w:p>
        </w:tc>
        <w:tc>
          <w:tcPr>
            <w:tcW w:w="1134" w:type="dxa"/>
            <w:tcBorders>
              <w:top w:val="single" w:sz="6" w:space="0" w:color="auto"/>
              <w:bottom w:val="single" w:sz="6" w:space="0" w:color="auto"/>
            </w:tcBorders>
            <w:vAlign w:val="bottom"/>
          </w:tcPr>
          <w:p w:rsidR="0047242E" w:rsidRPr="0030453F" w:rsidRDefault="0047242E">
            <w:pPr>
              <w:jc w:val="right"/>
              <w:rPr>
                <w:b/>
                <w:sz w:val="18"/>
                <w:szCs w:val="18"/>
              </w:rPr>
            </w:pPr>
            <w:r w:rsidRPr="0030453F">
              <w:rPr>
                <w:b/>
                <w:sz w:val="18"/>
                <w:szCs w:val="18"/>
              </w:rPr>
              <w:t xml:space="preserve">      456 253 </w:t>
            </w:r>
          </w:p>
        </w:tc>
        <w:tc>
          <w:tcPr>
            <w:tcW w:w="1168" w:type="dxa"/>
            <w:tcBorders>
              <w:top w:val="single" w:sz="6" w:space="0" w:color="auto"/>
              <w:bottom w:val="single" w:sz="6" w:space="0" w:color="auto"/>
            </w:tcBorders>
            <w:vAlign w:val="bottom"/>
          </w:tcPr>
          <w:p w:rsidR="0047242E" w:rsidRPr="0030453F" w:rsidRDefault="0047242E">
            <w:pPr>
              <w:jc w:val="right"/>
              <w:rPr>
                <w:b/>
                <w:sz w:val="18"/>
                <w:szCs w:val="18"/>
              </w:rPr>
            </w:pPr>
            <w:r w:rsidRPr="0030453F">
              <w:rPr>
                <w:b/>
                <w:sz w:val="18"/>
                <w:szCs w:val="18"/>
              </w:rPr>
              <w:t xml:space="preserve">    9 989 135 </w:t>
            </w:r>
          </w:p>
        </w:tc>
      </w:tr>
      <w:tr w:rsidR="0047242E" w:rsidRPr="0030453F" w:rsidTr="006A5003">
        <w:trPr>
          <w:trHeight w:hRule="exact" w:val="113"/>
          <w:jc w:val="center"/>
        </w:trPr>
        <w:tc>
          <w:tcPr>
            <w:tcW w:w="2835" w:type="dxa"/>
            <w:vAlign w:val="bottom"/>
          </w:tcPr>
          <w:p w:rsidR="0047242E" w:rsidRPr="0030453F" w:rsidRDefault="0047242E" w:rsidP="00C47FB4">
            <w:pPr>
              <w:pStyle w:val="Tabletext"/>
              <w:widowControl w:val="0"/>
              <w:ind w:left="5" w:right="-108" w:hanging="113"/>
              <w:jc w:val="left"/>
              <w:rPr>
                <w:b/>
                <w:bCs/>
              </w:rPr>
            </w:pPr>
            <w:r w:rsidRPr="0030453F">
              <w:rPr>
                <w:b/>
                <w:bCs/>
              </w:rPr>
              <w:t xml:space="preserve"> </w:t>
            </w:r>
          </w:p>
        </w:tc>
        <w:tc>
          <w:tcPr>
            <w:tcW w:w="1134" w:type="dxa"/>
            <w:tcBorders>
              <w:top w:val="single" w:sz="6" w:space="0" w:color="auto"/>
            </w:tcBorders>
            <w:vAlign w:val="bottom"/>
          </w:tcPr>
          <w:p w:rsidR="0047242E" w:rsidRPr="0030453F" w:rsidRDefault="0047242E" w:rsidP="004A0A46">
            <w:pPr>
              <w:pStyle w:val="Tabletext"/>
              <w:widowControl w:val="0"/>
              <w:tabs>
                <w:tab w:val="decimal" w:pos="837"/>
              </w:tabs>
              <w:jc w:val="right"/>
            </w:pPr>
          </w:p>
        </w:tc>
        <w:tc>
          <w:tcPr>
            <w:tcW w:w="1134" w:type="dxa"/>
            <w:tcBorders>
              <w:top w:val="single" w:sz="6" w:space="0" w:color="auto"/>
            </w:tcBorders>
            <w:vAlign w:val="bottom"/>
          </w:tcPr>
          <w:p w:rsidR="0047242E" w:rsidRPr="0030453F" w:rsidRDefault="0047242E" w:rsidP="00287B67">
            <w:pPr>
              <w:pStyle w:val="Tabletext"/>
              <w:widowControl w:val="0"/>
              <w:tabs>
                <w:tab w:val="decimal" w:pos="837"/>
              </w:tabs>
              <w:jc w:val="right"/>
            </w:pPr>
          </w:p>
        </w:tc>
        <w:tc>
          <w:tcPr>
            <w:tcW w:w="1134" w:type="dxa"/>
            <w:tcBorders>
              <w:top w:val="single" w:sz="6" w:space="0" w:color="auto"/>
            </w:tcBorders>
            <w:vAlign w:val="bottom"/>
          </w:tcPr>
          <w:p w:rsidR="0047242E" w:rsidRPr="0030453F" w:rsidRDefault="0047242E">
            <w:pPr>
              <w:pStyle w:val="Tabletext"/>
              <w:widowControl w:val="0"/>
              <w:tabs>
                <w:tab w:val="decimal" w:pos="837"/>
              </w:tabs>
              <w:jc w:val="right"/>
            </w:pPr>
          </w:p>
        </w:tc>
        <w:tc>
          <w:tcPr>
            <w:tcW w:w="1134" w:type="dxa"/>
            <w:tcBorders>
              <w:top w:val="single" w:sz="6" w:space="0" w:color="auto"/>
            </w:tcBorders>
            <w:vAlign w:val="bottom"/>
          </w:tcPr>
          <w:p w:rsidR="0047242E" w:rsidRPr="0030453F" w:rsidRDefault="0047242E">
            <w:pPr>
              <w:pStyle w:val="Tabletext"/>
              <w:widowControl w:val="0"/>
              <w:tabs>
                <w:tab w:val="decimal" w:pos="837"/>
              </w:tabs>
              <w:jc w:val="right"/>
            </w:pPr>
          </w:p>
        </w:tc>
        <w:tc>
          <w:tcPr>
            <w:tcW w:w="1134" w:type="dxa"/>
            <w:tcBorders>
              <w:top w:val="single" w:sz="6" w:space="0" w:color="auto"/>
            </w:tcBorders>
            <w:vAlign w:val="bottom"/>
          </w:tcPr>
          <w:p w:rsidR="0047242E" w:rsidRPr="0030453F" w:rsidRDefault="0047242E">
            <w:pPr>
              <w:pStyle w:val="Tabletext"/>
              <w:widowControl w:val="0"/>
              <w:tabs>
                <w:tab w:val="decimal" w:pos="837"/>
              </w:tabs>
              <w:jc w:val="right"/>
            </w:pPr>
          </w:p>
        </w:tc>
        <w:tc>
          <w:tcPr>
            <w:tcW w:w="1168" w:type="dxa"/>
            <w:tcBorders>
              <w:top w:val="single" w:sz="6" w:space="0" w:color="auto"/>
            </w:tcBorders>
            <w:vAlign w:val="bottom"/>
          </w:tcPr>
          <w:p w:rsidR="0047242E" w:rsidRPr="0030453F" w:rsidRDefault="0047242E">
            <w:pPr>
              <w:pStyle w:val="Tabletext"/>
              <w:widowControl w:val="0"/>
              <w:tabs>
                <w:tab w:val="decimal" w:pos="837"/>
              </w:tabs>
              <w:jc w:val="right"/>
              <w:rPr>
                <w:b/>
                <w:bCs/>
              </w:rPr>
            </w:pPr>
          </w:p>
        </w:tc>
      </w:tr>
      <w:tr w:rsidR="0047242E" w:rsidRPr="0030453F" w:rsidTr="006A5003">
        <w:trPr>
          <w:trHeight w:val="23"/>
          <w:jc w:val="center"/>
        </w:trPr>
        <w:tc>
          <w:tcPr>
            <w:tcW w:w="2835" w:type="dxa"/>
            <w:vAlign w:val="bottom"/>
          </w:tcPr>
          <w:p w:rsidR="0047242E" w:rsidRPr="0030453F" w:rsidRDefault="0047242E" w:rsidP="00C47FB4">
            <w:pPr>
              <w:pStyle w:val="Tabletext"/>
              <w:widowControl w:val="0"/>
              <w:ind w:left="5" w:right="-108" w:hanging="113"/>
              <w:jc w:val="left"/>
              <w:rPr>
                <w:b/>
                <w:bCs/>
              </w:rPr>
            </w:pPr>
            <w:r w:rsidRPr="0030453F">
              <w:rPr>
                <w:b/>
                <w:bCs/>
              </w:rPr>
              <w:t>Накопленный износ</w:t>
            </w:r>
          </w:p>
        </w:tc>
        <w:tc>
          <w:tcPr>
            <w:tcW w:w="1134" w:type="dxa"/>
            <w:vAlign w:val="bottom"/>
          </w:tcPr>
          <w:p w:rsidR="0047242E" w:rsidRPr="0030453F" w:rsidRDefault="0047242E" w:rsidP="004A0A46">
            <w:pPr>
              <w:pStyle w:val="Tabletext"/>
              <w:widowControl w:val="0"/>
              <w:tabs>
                <w:tab w:val="decimal" w:pos="837"/>
              </w:tabs>
              <w:jc w:val="right"/>
              <w:rPr>
                <w:b/>
                <w:bCs/>
              </w:rPr>
            </w:pPr>
          </w:p>
        </w:tc>
        <w:tc>
          <w:tcPr>
            <w:tcW w:w="1134" w:type="dxa"/>
            <w:vAlign w:val="bottom"/>
          </w:tcPr>
          <w:p w:rsidR="0047242E" w:rsidRPr="0030453F" w:rsidRDefault="0047242E" w:rsidP="00287B67">
            <w:pPr>
              <w:pStyle w:val="Tabletext"/>
              <w:widowControl w:val="0"/>
              <w:tabs>
                <w:tab w:val="decimal" w:pos="837"/>
              </w:tabs>
              <w:jc w:val="right"/>
              <w:rPr>
                <w:b/>
                <w:bCs/>
              </w:rPr>
            </w:pPr>
          </w:p>
        </w:tc>
        <w:tc>
          <w:tcPr>
            <w:tcW w:w="1134" w:type="dxa"/>
            <w:vAlign w:val="bottom"/>
          </w:tcPr>
          <w:p w:rsidR="0047242E" w:rsidRPr="0030453F" w:rsidRDefault="0047242E">
            <w:pPr>
              <w:pStyle w:val="Tabletext"/>
              <w:widowControl w:val="0"/>
              <w:tabs>
                <w:tab w:val="decimal" w:pos="837"/>
              </w:tabs>
              <w:jc w:val="right"/>
              <w:rPr>
                <w:b/>
                <w:bCs/>
              </w:rPr>
            </w:pPr>
          </w:p>
        </w:tc>
        <w:tc>
          <w:tcPr>
            <w:tcW w:w="1134" w:type="dxa"/>
            <w:vAlign w:val="bottom"/>
          </w:tcPr>
          <w:p w:rsidR="0047242E" w:rsidRPr="0030453F" w:rsidRDefault="0047242E">
            <w:pPr>
              <w:pStyle w:val="Tabletext"/>
              <w:widowControl w:val="0"/>
              <w:tabs>
                <w:tab w:val="decimal" w:pos="837"/>
              </w:tabs>
              <w:jc w:val="right"/>
              <w:rPr>
                <w:b/>
                <w:bCs/>
              </w:rPr>
            </w:pPr>
          </w:p>
        </w:tc>
        <w:tc>
          <w:tcPr>
            <w:tcW w:w="1134" w:type="dxa"/>
            <w:vAlign w:val="bottom"/>
          </w:tcPr>
          <w:p w:rsidR="0047242E" w:rsidRPr="0030453F" w:rsidRDefault="0047242E">
            <w:pPr>
              <w:pStyle w:val="Tabletext"/>
              <w:widowControl w:val="0"/>
              <w:tabs>
                <w:tab w:val="decimal" w:pos="837"/>
              </w:tabs>
              <w:jc w:val="right"/>
              <w:rPr>
                <w:b/>
                <w:bCs/>
              </w:rPr>
            </w:pPr>
          </w:p>
        </w:tc>
        <w:tc>
          <w:tcPr>
            <w:tcW w:w="1168" w:type="dxa"/>
            <w:vAlign w:val="bottom"/>
          </w:tcPr>
          <w:p w:rsidR="0047242E" w:rsidRPr="0030453F" w:rsidRDefault="0047242E">
            <w:pPr>
              <w:pStyle w:val="Tabletext"/>
              <w:widowControl w:val="0"/>
              <w:tabs>
                <w:tab w:val="decimal" w:pos="837"/>
              </w:tabs>
              <w:jc w:val="right"/>
              <w:rPr>
                <w:b/>
                <w:bCs/>
              </w:rPr>
            </w:pPr>
          </w:p>
        </w:tc>
      </w:tr>
      <w:tr w:rsidR="0047242E" w:rsidRPr="0030453F" w:rsidTr="006A5003">
        <w:trPr>
          <w:trHeight w:val="23"/>
          <w:jc w:val="center"/>
        </w:trPr>
        <w:tc>
          <w:tcPr>
            <w:tcW w:w="2835" w:type="dxa"/>
            <w:vAlign w:val="bottom"/>
          </w:tcPr>
          <w:p w:rsidR="0047242E" w:rsidRPr="0030453F" w:rsidRDefault="0047242E" w:rsidP="00C47FB4">
            <w:pPr>
              <w:pStyle w:val="Tabletext"/>
              <w:widowControl w:val="0"/>
              <w:ind w:left="5" w:right="-108" w:hanging="113"/>
              <w:jc w:val="left"/>
              <w:rPr>
                <w:b/>
                <w:bCs/>
              </w:rPr>
            </w:pPr>
            <w:r w:rsidRPr="0030453F">
              <w:rPr>
                <w:b/>
                <w:bCs/>
              </w:rPr>
              <w:t>На 1 января 2019 г.</w:t>
            </w:r>
          </w:p>
        </w:tc>
        <w:tc>
          <w:tcPr>
            <w:tcW w:w="1134" w:type="dxa"/>
            <w:vAlign w:val="bottom"/>
          </w:tcPr>
          <w:p w:rsidR="0047242E" w:rsidRPr="0030453F" w:rsidRDefault="0047242E" w:rsidP="004A0A46">
            <w:pPr>
              <w:pStyle w:val="Tabletext"/>
              <w:widowControl w:val="0"/>
              <w:tabs>
                <w:tab w:val="decimal" w:pos="837"/>
              </w:tabs>
              <w:jc w:val="right"/>
              <w:rPr>
                <w:b/>
                <w:bCs/>
              </w:rPr>
            </w:pPr>
            <w:r w:rsidRPr="0030453F">
              <w:rPr>
                <w:b/>
                <w:bCs/>
              </w:rPr>
              <w:t>–</w:t>
            </w:r>
          </w:p>
        </w:tc>
        <w:tc>
          <w:tcPr>
            <w:tcW w:w="1134" w:type="dxa"/>
            <w:vAlign w:val="bottom"/>
          </w:tcPr>
          <w:p w:rsidR="0047242E" w:rsidRPr="0030453F" w:rsidRDefault="0047242E" w:rsidP="00287B67">
            <w:pPr>
              <w:tabs>
                <w:tab w:val="decimal" w:pos="837"/>
              </w:tabs>
              <w:jc w:val="right"/>
              <w:rPr>
                <w:b/>
                <w:sz w:val="18"/>
                <w:szCs w:val="18"/>
              </w:rPr>
            </w:pPr>
            <w:r w:rsidRPr="0030453F">
              <w:rPr>
                <w:b/>
                <w:sz w:val="18"/>
                <w:szCs w:val="18"/>
              </w:rPr>
              <w:t>(1 700 568)</w:t>
            </w:r>
          </w:p>
        </w:tc>
        <w:tc>
          <w:tcPr>
            <w:tcW w:w="1134" w:type="dxa"/>
            <w:vAlign w:val="bottom"/>
          </w:tcPr>
          <w:p w:rsidR="0047242E" w:rsidRPr="0030453F" w:rsidRDefault="0047242E">
            <w:pPr>
              <w:tabs>
                <w:tab w:val="decimal" w:pos="837"/>
              </w:tabs>
              <w:jc w:val="right"/>
              <w:rPr>
                <w:b/>
                <w:sz w:val="18"/>
                <w:szCs w:val="18"/>
              </w:rPr>
            </w:pPr>
            <w:r w:rsidRPr="0030453F">
              <w:rPr>
                <w:b/>
                <w:sz w:val="18"/>
                <w:szCs w:val="18"/>
              </w:rPr>
              <w:t>(4 839 038)</w:t>
            </w:r>
          </w:p>
        </w:tc>
        <w:tc>
          <w:tcPr>
            <w:tcW w:w="1134" w:type="dxa"/>
            <w:vAlign w:val="bottom"/>
          </w:tcPr>
          <w:p w:rsidR="0047242E" w:rsidRPr="0030453F" w:rsidRDefault="0047242E">
            <w:pPr>
              <w:tabs>
                <w:tab w:val="decimal" w:pos="837"/>
              </w:tabs>
              <w:jc w:val="right"/>
              <w:rPr>
                <w:b/>
                <w:sz w:val="18"/>
                <w:szCs w:val="18"/>
              </w:rPr>
            </w:pPr>
            <w:r w:rsidRPr="0030453F">
              <w:rPr>
                <w:b/>
                <w:sz w:val="18"/>
                <w:szCs w:val="18"/>
              </w:rPr>
              <w:t>(279 29</w:t>
            </w:r>
            <w:r w:rsidRPr="0030453F">
              <w:rPr>
                <w:b/>
                <w:sz w:val="18"/>
                <w:szCs w:val="18"/>
                <w:lang w:val="en-US"/>
              </w:rPr>
              <w:t>6</w:t>
            </w:r>
            <w:r w:rsidRPr="0030453F">
              <w:rPr>
                <w:b/>
                <w:sz w:val="18"/>
                <w:szCs w:val="18"/>
              </w:rPr>
              <w:t>)</w:t>
            </w:r>
          </w:p>
        </w:tc>
        <w:tc>
          <w:tcPr>
            <w:tcW w:w="1134" w:type="dxa"/>
            <w:vAlign w:val="bottom"/>
          </w:tcPr>
          <w:p w:rsidR="0047242E" w:rsidRPr="0030453F" w:rsidRDefault="0047242E">
            <w:pPr>
              <w:tabs>
                <w:tab w:val="decimal" w:pos="837"/>
              </w:tabs>
              <w:jc w:val="right"/>
              <w:rPr>
                <w:b/>
                <w:sz w:val="18"/>
                <w:szCs w:val="18"/>
              </w:rPr>
            </w:pPr>
            <w:r w:rsidRPr="0030453F">
              <w:rPr>
                <w:b/>
                <w:sz w:val="18"/>
                <w:szCs w:val="18"/>
              </w:rPr>
              <w:t>–</w:t>
            </w:r>
          </w:p>
        </w:tc>
        <w:tc>
          <w:tcPr>
            <w:tcW w:w="1168" w:type="dxa"/>
            <w:vAlign w:val="bottom"/>
          </w:tcPr>
          <w:p w:rsidR="0047242E" w:rsidRPr="0030453F" w:rsidRDefault="0047242E">
            <w:pPr>
              <w:tabs>
                <w:tab w:val="decimal" w:pos="837"/>
              </w:tabs>
              <w:jc w:val="right"/>
              <w:rPr>
                <w:b/>
                <w:sz w:val="18"/>
                <w:szCs w:val="18"/>
              </w:rPr>
            </w:pPr>
            <w:r w:rsidRPr="0030453F">
              <w:rPr>
                <w:b/>
                <w:sz w:val="18"/>
                <w:szCs w:val="18"/>
              </w:rPr>
              <w:t>(6 818 90</w:t>
            </w:r>
            <w:r w:rsidRPr="0030453F">
              <w:rPr>
                <w:b/>
                <w:sz w:val="18"/>
                <w:szCs w:val="18"/>
                <w:lang w:val="en-US"/>
              </w:rPr>
              <w:t>2</w:t>
            </w:r>
            <w:r w:rsidRPr="0030453F">
              <w:rPr>
                <w:b/>
                <w:sz w:val="18"/>
                <w:szCs w:val="18"/>
              </w:rPr>
              <w:t>)</w:t>
            </w:r>
          </w:p>
        </w:tc>
      </w:tr>
      <w:tr w:rsidR="0047242E" w:rsidRPr="0030453F" w:rsidTr="006A5003">
        <w:trPr>
          <w:trHeight w:val="23"/>
          <w:jc w:val="center"/>
        </w:trPr>
        <w:tc>
          <w:tcPr>
            <w:tcW w:w="2835" w:type="dxa"/>
            <w:vAlign w:val="bottom"/>
          </w:tcPr>
          <w:p w:rsidR="0047242E" w:rsidRPr="0030453F" w:rsidRDefault="0047242E" w:rsidP="00C47FB4">
            <w:pPr>
              <w:widowControl w:val="0"/>
              <w:ind w:left="5" w:right="-108" w:hanging="113"/>
              <w:jc w:val="left"/>
              <w:rPr>
                <w:sz w:val="18"/>
                <w:szCs w:val="18"/>
              </w:rPr>
            </w:pPr>
            <w:r w:rsidRPr="0030453F">
              <w:rPr>
                <w:sz w:val="18"/>
                <w:szCs w:val="18"/>
              </w:rPr>
              <w:t>Износ</w:t>
            </w:r>
          </w:p>
        </w:tc>
        <w:tc>
          <w:tcPr>
            <w:tcW w:w="1134" w:type="dxa"/>
            <w:vAlign w:val="bottom"/>
          </w:tcPr>
          <w:p w:rsidR="0047242E" w:rsidRPr="0030453F" w:rsidRDefault="0047242E" w:rsidP="004A0A46">
            <w:pPr>
              <w:pStyle w:val="Tabletext"/>
              <w:widowControl w:val="0"/>
              <w:tabs>
                <w:tab w:val="decimal" w:pos="837"/>
              </w:tabs>
              <w:jc w:val="right"/>
            </w:pPr>
            <w:r w:rsidRPr="0030453F">
              <w:t>–</w:t>
            </w:r>
          </w:p>
        </w:tc>
        <w:tc>
          <w:tcPr>
            <w:tcW w:w="1134" w:type="dxa"/>
            <w:vAlign w:val="bottom"/>
          </w:tcPr>
          <w:p w:rsidR="0047242E" w:rsidRPr="0030453F" w:rsidRDefault="0047242E" w:rsidP="004A0A46">
            <w:pPr>
              <w:jc w:val="right"/>
              <w:rPr>
                <w:sz w:val="18"/>
                <w:szCs w:val="18"/>
              </w:rPr>
            </w:pPr>
            <w:r w:rsidRPr="0030453F">
              <w:rPr>
                <w:sz w:val="18"/>
                <w:szCs w:val="18"/>
              </w:rPr>
              <w:t xml:space="preserve">     (58 093)</w:t>
            </w:r>
          </w:p>
        </w:tc>
        <w:tc>
          <w:tcPr>
            <w:tcW w:w="1134" w:type="dxa"/>
            <w:vAlign w:val="bottom"/>
          </w:tcPr>
          <w:p w:rsidR="0047242E" w:rsidRPr="0030453F" w:rsidRDefault="0047242E" w:rsidP="00287B67">
            <w:pPr>
              <w:jc w:val="right"/>
              <w:rPr>
                <w:sz w:val="18"/>
                <w:szCs w:val="18"/>
              </w:rPr>
            </w:pPr>
            <w:r w:rsidRPr="0030453F">
              <w:rPr>
                <w:sz w:val="18"/>
                <w:szCs w:val="18"/>
              </w:rPr>
              <w:t xml:space="preserve">   (295 236)</w:t>
            </w:r>
          </w:p>
        </w:tc>
        <w:tc>
          <w:tcPr>
            <w:tcW w:w="1134" w:type="dxa"/>
            <w:vAlign w:val="bottom"/>
          </w:tcPr>
          <w:p w:rsidR="0047242E" w:rsidRPr="0030453F" w:rsidRDefault="0047242E">
            <w:pPr>
              <w:jc w:val="right"/>
              <w:rPr>
                <w:sz w:val="18"/>
                <w:szCs w:val="18"/>
              </w:rPr>
            </w:pPr>
            <w:r w:rsidRPr="0030453F">
              <w:rPr>
                <w:sz w:val="18"/>
                <w:szCs w:val="18"/>
              </w:rPr>
              <w:t xml:space="preserve">     (16 121)</w:t>
            </w:r>
          </w:p>
        </w:tc>
        <w:tc>
          <w:tcPr>
            <w:tcW w:w="1134" w:type="dxa"/>
            <w:vAlign w:val="bottom"/>
          </w:tcPr>
          <w:p w:rsidR="00D64384" w:rsidRDefault="0047242E" w:rsidP="006A135E">
            <w:pPr>
              <w:jc w:val="right"/>
              <w:rPr>
                <w:sz w:val="18"/>
                <w:szCs w:val="18"/>
              </w:rPr>
            </w:pPr>
            <w:r w:rsidRPr="0030453F">
              <w:rPr>
                <w:sz w:val="18"/>
                <w:szCs w:val="18"/>
              </w:rPr>
              <w:t xml:space="preserve">                  –   </w:t>
            </w:r>
          </w:p>
        </w:tc>
        <w:tc>
          <w:tcPr>
            <w:tcW w:w="1168" w:type="dxa"/>
            <w:vAlign w:val="bottom"/>
          </w:tcPr>
          <w:p w:rsidR="0047242E" w:rsidRPr="0030453F" w:rsidRDefault="0047242E" w:rsidP="004A0A46">
            <w:pPr>
              <w:jc w:val="right"/>
              <w:rPr>
                <w:b/>
                <w:sz w:val="18"/>
                <w:szCs w:val="18"/>
              </w:rPr>
            </w:pPr>
            <w:r w:rsidRPr="0030453F">
              <w:rPr>
                <w:b/>
                <w:sz w:val="18"/>
                <w:szCs w:val="18"/>
              </w:rPr>
              <w:t>(369 450)</w:t>
            </w:r>
          </w:p>
        </w:tc>
      </w:tr>
      <w:tr w:rsidR="0047242E" w:rsidRPr="0030453F" w:rsidTr="006A5003">
        <w:trPr>
          <w:trHeight w:val="23"/>
          <w:jc w:val="center"/>
        </w:trPr>
        <w:tc>
          <w:tcPr>
            <w:tcW w:w="2835" w:type="dxa"/>
            <w:vAlign w:val="bottom"/>
          </w:tcPr>
          <w:p w:rsidR="0047242E" w:rsidRPr="0030453F" w:rsidRDefault="0047242E" w:rsidP="00C47FB4">
            <w:pPr>
              <w:pStyle w:val="Tabletext"/>
              <w:widowControl w:val="0"/>
              <w:ind w:left="-108" w:firstLine="29"/>
              <w:jc w:val="left"/>
            </w:pPr>
            <w:r w:rsidRPr="0030453F">
              <w:t>Трансфер между категориями</w:t>
            </w:r>
          </w:p>
        </w:tc>
        <w:tc>
          <w:tcPr>
            <w:tcW w:w="1134" w:type="dxa"/>
            <w:vAlign w:val="bottom"/>
          </w:tcPr>
          <w:p w:rsidR="0047242E" w:rsidRPr="004A0A46" w:rsidRDefault="0047242E" w:rsidP="004A0A46">
            <w:pPr>
              <w:pStyle w:val="Tabletext"/>
              <w:widowControl w:val="0"/>
              <w:tabs>
                <w:tab w:val="decimal" w:pos="837"/>
              </w:tabs>
              <w:jc w:val="right"/>
            </w:pPr>
            <w:r w:rsidRPr="004A0A46">
              <w:t>–</w:t>
            </w:r>
          </w:p>
        </w:tc>
        <w:tc>
          <w:tcPr>
            <w:tcW w:w="1134" w:type="dxa"/>
            <w:vAlign w:val="bottom"/>
          </w:tcPr>
          <w:p w:rsidR="0047242E" w:rsidRPr="004A0A46" w:rsidRDefault="0047242E" w:rsidP="004A0A46">
            <w:pPr>
              <w:pStyle w:val="Tabletext"/>
              <w:widowControl w:val="0"/>
              <w:tabs>
                <w:tab w:val="decimal" w:pos="837"/>
              </w:tabs>
              <w:jc w:val="right"/>
            </w:pPr>
            <w:r w:rsidRPr="004A0A46">
              <w:t>(</w:t>
            </w:r>
            <w:r w:rsidRPr="004A0A46">
              <w:rPr>
                <w:lang w:val="en-US"/>
              </w:rPr>
              <w:t>90 4</w:t>
            </w:r>
            <w:r w:rsidRPr="004A0A46">
              <w:t>4</w:t>
            </w:r>
            <w:r w:rsidRPr="004A0A46">
              <w:rPr>
                <w:lang w:val="en-US"/>
              </w:rPr>
              <w:t>6</w:t>
            </w:r>
            <w:r w:rsidRPr="004A0A46">
              <w:t>)</w:t>
            </w:r>
          </w:p>
        </w:tc>
        <w:tc>
          <w:tcPr>
            <w:tcW w:w="1134" w:type="dxa"/>
            <w:vAlign w:val="bottom"/>
          </w:tcPr>
          <w:p w:rsidR="0047242E" w:rsidRPr="00287B67" w:rsidRDefault="0047242E" w:rsidP="004A0A46">
            <w:pPr>
              <w:jc w:val="right"/>
              <w:rPr>
                <w:sz w:val="18"/>
                <w:szCs w:val="18"/>
              </w:rPr>
            </w:pPr>
            <w:r w:rsidRPr="00287B67">
              <w:rPr>
                <w:sz w:val="18"/>
                <w:szCs w:val="18"/>
              </w:rPr>
              <w:t>51 996</w:t>
            </w:r>
          </w:p>
        </w:tc>
        <w:tc>
          <w:tcPr>
            <w:tcW w:w="1134" w:type="dxa"/>
            <w:vAlign w:val="bottom"/>
          </w:tcPr>
          <w:p w:rsidR="0047242E" w:rsidRPr="004A0A46" w:rsidRDefault="0047242E" w:rsidP="004A0A46">
            <w:pPr>
              <w:jc w:val="right"/>
              <w:rPr>
                <w:sz w:val="18"/>
                <w:szCs w:val="18"/>
              </w:rPr>
            </w:pPr>
            <w:r w:rsidRPr="004A0A46">
              <w:rPr>
                <w:sz w:val="18"/>
                <w:szCs w:val="18"/>
              </w:rPr>
              <w:t>59 585</w:t>
            </w:r>
          </w:p>
        </w:tc>
        <w:tc>
          <w:tcPr>
            <w:tcW w:w="1134" w:type="dxa"/>
            <w:vAlign w:val="bottom"/>
          </w:tcPr>
          <w:p w:rsidR="00D64384" w:rsidRDefault="0047242E" w:rsidP="006A135E">
            <w:pPr>
              <w:tabs>
                <w:tab w:val="decimal" w:pos="918"/>
              </w:tabs>
              <w:jc w:val="right"/>
              <w:rPr>
                <w:b/>
                <w:sz w:val="18"/>
                <w:szCs w:val="18"/>
              </w:rPr>
            </w:pPr>
            <w:r w:rsidRPr="004A0A46">
              <w:rPr>
                <w:sz w:val="18"/>
                <w:szCs w:val="18"/>
              </w:rPr>
              <w:t xml:space="preserve">               –</w:t>
            </w:r>
          </w:p>
        </w:tc>
        <w:tc>
          <w:tcPr>
            <w:tcW w:w="1168" w:type="dxa"/>
            <w:vAlign w:val="bottom"/>
          </w:tcPr>
          <w:p w:rsidR="0047242E" w:rsidRPr="004A0A46" w:rsidRDefault="0047242E" w:rsidP="004A0A46">
            <w:pPr>
              <w:jc w:val="right"/>
              <w:rPr>
                <w:b/>
                <w:sz w:val="18"/>
                <w:szCs w:val="18"/>
              </w:rPr>
            </w:pPr>
            <w:r w:rsidRPr="004A0A46">
              <w:rPr>
                <w:b/>
                <w:sz w:val="18"/>
                <w:szCs w:val="18"/>
              </w:rPr>
              <w:t>21 135</w:t>
            </w:r>
          </w:p>
        </w:tc>
      </w:tr>
      <w:tr w:rsidR="0047242E" w:rsidRPr="0030453F" w:rsidTr="006A5003">
        <w:trPr>
          <w:trHeight w:val="23"/>
          <w:jc w:val="center"/>
        </w:trPr>
        <w:tc>
          <w:tcPr>
            <w:tcW w:w="2835" w:type="dxa"/>
            <w:vAlign w:val="bottom"/>
          </w:tcPr>
          <w:p w:rsidR="0047242E" w:rsidRPr="0030453F" w:rsidRDefault="0047242E" w:rsidP="00C47FB4">
            <w:pPr>
              <w:pStyle w:val="Tabletext"/>
              <w:widowControl w:val="0"/>
              <w:ind w:left="5" w:right="-108" w:hanging="113"/>
              <w:jc w:val="left"/>
            </w:pPr>
            <w:r w:rsidRPr="0030453F">
              <w:t>Выбытия</w:t>
            </w:r>
          </w:p>
        </w:tc>
        <w:tc>
          <w:tcPr>
            <w:tcW w:w="1134" w:type="dxa"/>
            <w:tcBorders>
              <w:bottom w:val="single" w:sz="6" w:space="0" w:color="auto"/>
            </w:tcBorders>
            <w:vAlign w:val="bottom"/>
          </w:tcPr>
          <w:p w:rsidR="0047242E" w:rsidRPr="004A0A46" w:rsidRDefault="0047242E" w:rsidP="004A0A46">
            <w:pPr>
              <w:pStyle w:val="Tabletext"/>
              <w:widowControl w:val="0"/>
              <w:tabs>
                <w:tab w:val="decimal" w:pos="837"/>
              </w:tabs>
              <w:jc w:val="right"/>
            </w:pPr>
            <w:r w:rsidRPr="004A0A46">
              <w:t>–</w:t>
            </w:r>
          </w:p>
        </w:tc>
        <w:tc>
          <w:tcPr>
            <w:tcW w:w="1134" w:type="dxa"/>
            <w:tcBorders>
              <w:bottom w:val="single" w:sz="6" w:space="0" w:color="auto"/>
            </w:tcBorders>
            <w:vAlign w:val="bottom"/>
          </w:tcPr>
          <w:p w:rsidR="0047242E" w:rsidRPr="004A0A46" w:rsidRDefault="0047242E" w:rsidP="004A0A46">
            <w:pPr>
              <w:jc w:val="right"/>
              <w:rPr>
                <w:sz w:val="18"/>
                <w:szCs w:val="18"/>
              </w:rPr>
            </w:pPr>
            <w:r w:rsidRPr="004A0A46">
              <w:rPr>
                <w:sz w:val="18"/>
                <w:szCs w:val="18"/>
              </w:rPr>
              <w:t xml:space="preserve">           9 462 </w:t>
            </w:r>
          </w:p>
        </w:tc>
        <w:tc>
          <w:tcPr>
            <w:tcW w:w="1134" w:type="dxa"/>
            <w:tcBorders>
              <w:bottom w:val="single" w:sz="6" w:space="0" w:color="auto"/>
            </w:tcBorders>
            <w:vAlign w:val="bottom"/>
          </w:tcPr>
          <w:p w:rsidR="0047242E" w:rsidRPr="00287B67" w:rsidRDefault="0047242E" w:rsidP="004A0A46">
            <w:pPr>
              <w:jc w:val="right"/>
              <w:rPr>
                <w:sz w:val="18"/>
                <w:szCs w:val="18"/>
              </w:rPr>
            </w:pPr>
            <w:r w:rsidRPr="00287B67">
              <w:rPr>
                <w:sz w:val="18"/>
                <w:szCs w:val="18"/>
              </w:rPr>
              <w:t xml:space="preserve">        13 287 </w:t>
            </w:r>
          </w:p>
        </w:tc>
        <w:tc>
          <w:tcPr>
            <w:tcW w:w="1134" w:type="dxa"/>
            <w:tcBorders>
              <w:bottom w:val="single" w:sz="6" w:space="0" w:color="auto"/>
            </w:tcBorders>
            <w:vAlign w:val="bottom"/>
          </w:tcPr>
          <w:p w:rsidR="0047242E" w:rsidRPr="004A0A46" w:rsidRDefault="0047242E" w:rsidP="004A0A46">
            <w:pPr>
              <w:jc w:val="right"/>
              <w:rPr>
                <w:sz w:val="18"/>
                <w:szCs w:val="18"/>
              </w:rPr>
            </w:pPr>
            <w:r w:rsidRPr="004A0A46">
              <w:rPr>
                <w:sz w:val="18"/>
                <w:szCs w:val="18"/>
              </w:rPr>
              <w:t xml:space="preserve">           3 058 </w:t>
            </w:r>
          </w:p>
        </w:tc>
        <w:tc>
          <w:tcPr>
            <w:tcW w:w="1134" w:type="dxa"/>
            <w:tcBorders>
              <w:bottom w:val="single" w:sz="6" w:space="0" w:color="auto"/>
            </w:tcBorders>
            <w:vAlign w:val="bottom"/>
          </w:tcPr>
          <w:p w:rsidR="0047242E" w:rsidRPr="004A0A46" w:rsidRDefault="0047242E" w:rsidP="00287B67">
            <w:pPr>
              <w:jc w:val="right"/>
              <w:rPr>
                <w:sz w:val="18"/>
                <w:szCs w:val="18"/>
              </w:rPr>
            </w:pPr>
            <w:r w:rsidRPr="004A0A46">
              <w:rPr>
                <w:sz w:val="18"/>
                <w:szCs w:val="18"/>
              </w:rPr>
              <w:t xml:space="preserve">                  –  </w:t>
            </w:r>
          </w:p>
        </w:tc>
        <w:tc>
          <w:tcPr>
            <w:tcW w:w="1168" w:type="dxa"/>
            <w:tcBorders>
              <w:bottom w:val="single" w:sz="6" w:space="0" w:color="auto"/>
            </w:tcBorders>
            <w:vAlign w:val="bottom"/>
          </w:tcPr>
          <w:p w:rsidR="0047242E" w:rsidRPr="004A0A46" w:rsidRDefault="0047242E">
            <w:pPr>
              <w:jc w:val="right"/>
              <w:rPr>
                <w:b/>
                <w:sz w:val="18"/>
                <w:szCs w:val="18"/>
              </w:rPr>
            </w:pPr>
            <w:r w:rsidRPr="004A0A46">
              <w:rPr>
                <w:sz w:val="18"/>
                <w:szCs w:val="18"/>
              </w:rPr>
              <w:t xml:space="preserve">        </w:t>
            </w:r>
            <w:r w:rsidRPr="004A0A46">
              <w:rPr>
                <w:b/>
                <w:sz w:val="18"/>
                <w:szCs w:val="18"/>
              </w:rPr>
              <w:t xml:space="preserve">25 807 </w:t>
            </w:r>
          </w:p>
        </w:tc>
      </w:tr>
      <w:tr w:rsidR="0047242E" w:rsidRPr="0030453F" w:rsidTr="006A5003">
        <w:trPr>
          <w:trHeight w:val="23"/>
          <w:jc w:val="center"/>
        </w:trPr>
        <w:tc>
          <w:tcPr>
            <w:tcW w:w="2835" w:type="dxa"/>
            <w:vAlign w:val="bottom"/>
          </w:tcPr>
          <w:p w:rsidR="0047242E" w:rsidRPr="0030453F" w:rsidRDefault="0047242E" w:rsidP="00C47FB4">
            <w:pPr>
              <w:pStyle w:val="Tabletext"/>
              <w:widowControl w:val="0"/>
              <w:ind w:left="5" w:right="-108" w:hanging="113"/>
              <w:jc w:val="left"/>
              <w:rPr>
                <w:b/>
                <w:bCs/>
              </w:rPr>
            </w:pPr>
            <w:r w:rsidRPr="0030453F">
              <w:rPr>
                <w:b/>
                <w:bCs/>
              </w:rPr>
              <w:t>На 31 декабря 2019 г.</w:t>
            </w:r>
          </w:p>
        </w:tc>
        <w:tc>
          <w:tcPr>
            <w:tcW w:w="1134" w:type="dxa"/>
            <w:tcBorders>
              <w:top w:val="single" w:sz="6" w:space="0" w:color="auto"/>
              <w:bottom w:val="single" w:sz="6" w:space="0" w:color="auto"/>
            </w:tcBorders>
            <w:vAlign w:val="bottom"/>
          </w:tcPr>
          <w:p w:rsidR="0047242E" w:rsidRPr="0030453F" w:rsidRDefault="0047242E" w:rsidP="004A0A46">
            <w:pPr>
              <w:pStyle w:val="Tabletext"/>
              <w:widowControl w:val="0"/>
              <w:tabs>
                <w:tab w:val="decimal" w:pos="837"/>
              </w:tabs>
              <w:jc w:val="right"/>
              <w:rPr>
                <w:b/>
                <w:bCs/>
              </w:rPr>
            </w:pPr>
            <w:r w:rsidRPr="0030453F">
              <w:rPr>
                <w:b/>
                <w:bCs/>
              </w:rPr>
              <w:t>–</w:t>
            </w:r>
          </w:p>
        </w:tc>
        <w:tc>
          <w:tcPr>
            <w:tcW w:w="1134" w:type="dxa"/>
            <w:tcBorders>
              <w:top w:val="single" w:sz="6" w:space="0" w:color="auto"/>
              <w:bottom w:val="single" w:sz="6" w:space="0" w:color="auto"/>
            </w:tcBorders>
            <w:vAlign w:val="bottom"/>
          </w:tcPr>
          <w:p w:rsidR="0047242E" w:rsidRPr="0030453F" w:rsidRDefault="0047242E" w:rsidP="00287B67">
            <w:pPr>
              <w:jc w:val="right"/>
              <w:rPr>
                <w:b/>
                <w:sz w:val="18"/>
                <w:szCs w:val="18"/>
              </w:rPr>
            </w:pPr>
            <w:r w:rsidRPr="0030453F">
              <w:rPr>
                <w:b/>
                <w:sz w:val="18"/>
                <w:szCs w:val="18"/>
              </w:rPr>
              <w:t xml:space="preserve"> (1 839 645)</w:t>
            </w:r>
          </w:p>
        </w:tc>
        <w:tc>
          <w:tcPr>
            <w:tcW w:w="1134" w:type="dxa"/>
            <w:tcBorders>
              <w:top w:val="single" w:sz="6" w:space="0" w:color="auto"/>
              <w:bottom w:val="single" w:sz="6" w:space="0" w:color="auto"/>
            </w:tcBorders>
            <w:vAlign w:val="bottom"/>
          </w:tcPr>
          <w:p w:rsidR="0047242E" w:rsidRPr="0030453F" w:rsidRDefault="0047242E">
            <w:pPr>
              <w:jc w:val="right"/>
              <w:rPr>
                <w:b/>
                <w:sz w:val="18"/>
                <w:szCs w:val="18"/>
              </w:rPr>
            </w:pPr>
            <w:r w:rsidRPr="0030453F">
              <w:rPr>
                <w:b/>
                <w:sz w:val="18"/>
                <w:szCs w:val="18"/>
              </w:rPr>
              <w:t>(5 068 991)</w:t>
            </w:r>
          </w:p>
        </w:tc>
        <w:tc>
          <w:tcPr>
            <w:tcW w:w="1134" w:type="dxa"/>
            <w:tcBorders>
              <w:top w:val="single" w:sz="6" w:space="0" w:color="auto"/>
              <w:bottom w:val="single" w:sz="6" w:space="0" w:color="auto"/>
            </w:tcBorders>
            <w:vAlign w:val="bottom"/>
          </w:tcPr>
          <w:p w:rsidR="0047242E" w:rsidRPr="0030453F" w:rsidRDefault="0047242E">
            <w:pPr>
              <w:jc w:val="right"/>
              <w:rPr>
                <w:b/>
                <w:sz w:val="18"/>
                <w:szCs w:val="18"/>
              </w:rPr>
            </w:pPr>
            <w:r w:rsidRPr="0030453F">
              <w:rPr>
                <w:b/>
                <w:sz w:val="18"/>
                <w:szCs w:val="18"/>
              </w:rPr>
              <w:t xml:space="preserve">    (232 774)</w:t>
            </w:r>
          </w:p>
        </w:tc>
        <w:tc>
          <w:tcPr>
            <w:tcW w:w="1134" w:type="dxa"/>
            <w:tcBorders>
              <w:top w:val="single" w:sz="6" w:space="0" w:color="auto"/>
              <w:bottom w:val="single" w:sz="6" w:space="0" w:color="auto"/>
            </w:tcBorders>
            <w:vAlign w:val="bottom"/>
          </w:tcPr>
          <w:p w:rsidR="0047242E" w:rsidRPr="0030453F" w:rsidRDefault="0047242E">
            <w:pPr>
              <w:jc w:val="right"/>
              <w:rPr>
                <w:b/>
                <w:sz w:val="18"/>
                <w:szCs w:val="18"/>
              </w:rPr>
            </w:pPr>
            <w:r w:rsidRPr="0030453F">
              <w:rPr>
                <w:b/>
                <w:sz w:val="18"/>
                <w:szCs w:val="18"/>
              </w:rPr>
              <w:t xml:space="preserve">                  </w:t>
            </w:r>
            <w:r w:rsidRPr="0030453F">
              <w:rPr>
                <w:sz w:val="18"/>
                <w:szCs w:val="18"/>
              </w:rPr>
              <w:t>–</w:t>
            </w:r>
            <w:r w:rsidRPr="0030453F">
              <w:rPr>
                <w:b/>
                <w:sz w:val="18"/>
                <w:szCs w:val="18"/>
              </w:rPr>
              <w:t xml:space="preserve">   </w:t>
            </w:r>
          </w:p>
        </w:tc>
        <w:tc>
          <w:tcPr>
            <w:tcW w:w="1168" w:type="dxa"/>
            <w:tcBorders>
              <w:top w:val="single" w:sz="6" w:space="0" w:color="auto"/>
              <w:bottom w:val="single" w:sz="6" w:space="0" w:color="auto"/>
            </w:tcBorders>
            <w:vAlign w:val="bottom"/>
          </w:tcPr>
          <w:p w:rsidR="0047242E" w:rsidRPr="0030453F" w:rsidRDefault="0047242E">
            <w:pPr>
              <w:jc w:val="right"/>
              <w:rPr>
                <w:b/>
                <w:sz w:val="18"/>
                <w:szCs w:val="18"/>
              </w:rPr>
            </w:pPr>
            <w:r w:rsidRPr="0030453F">
              <w:rPr>
                <w:b/>
                <w:sz w:val="18"/>
                <w:szCs w:val="18"/>
              </w:rPr>
              <w:t>(7 141 410)</w:t>
            </w:r>
          </w:p>
        </w:tc>
      </w:tr>
      <w:tr w:rsidR="0047242E" w:rsidRPr="0030453F" w:rsidTr="006A5003">
        <w:trPr>
          <w:trHeight w:hRule="exact" w:val="113"/>
          <w:jc w:val="center"/>
        </w:trPr>
        <w:tc>
          <w:tcPr>
            <w:tcW w:w="2835" w:type="dxa"/>
            <w:vAlign w:val="bottom"/>
          </w:tcPr>
          <w:p w:rsidR="0047242E" w:rsidRPr="0030453F" w:rsidRDefault="0047242E" w:rsidP="00C47FB4">
            <w:pPr>
              <w:pStyle w:val="Tabletext"/>
              <w:widowControl w:val="0"/>
              <w:ind w:left="5" w:right="-108" w:hanging="113"/>
              <w:jc w:val="left"/>
              <w:rPr>
                <w:b/>
                <w:bCs/>
              </w:rPr>
            </w:pPr>
            <w:r w:rsidRPr="0030453F">
              <w:rPr>
                <w:b/>
                <w:bCs/>
              </w:rPr>
              <w:t xml:space="preserve"> </w:t>
            </w:r>
          </w:p>
        </w:tc>
        <w:tc>
          <w:tcPr>
            <w:tcW w:w="1134" w:type="dxa"/>
            <w:tcBorders>
              <w:top w:val="single" w:sz="6" w:space="0" w:color="auto"/>
            </w:tcBorders>
            <w:vAlign w:val="bottom"/>
          </w:tcPr>
          <w:p w:rsidR="0047242E" w:rsidRPr="0030453F" w:rsidRDefault="0047242E" w:rsidP="004A0A46">
            <w:pPr>
              <w:pStyle w:val="Tabletext"/>
              <w:widowControl w:val="0"/>
              <w:tabs>
                <w:tab w:val="decimal" w:pos="837"/>
              </w:tabs>
              <w:jc w:val="right"/>
              <w:rPr>
                <w:b/>
                <w:bCs/>
              </w:rPr>
            </w:pPr>
          </w:p>
        </w:tc>
        <w:tc>
          <w:tcPr>
            <w:tcW w:w="1134" w:type="dxa"/>
            <w:tcBorders>
              <w:top w:val="single" w:sz="6" w:space="0" w:color="auto"/>
            </w:tcBorders>
            <w:vAlign w:val="bottom"/>
          </w:tcPr>
          <w:p w:rsidR="0047242E" w:rsidRPr="0030453F" w:rsidRDefault="0047242E" w:rsidP="00287B67">
            <w:pPr>
              <w:pStyle w:val="Tabletext"/>
              <w:widowControl w:val="0"/>
              <w:tabs>
                <w:tab w:val="decimal" w:pos="837"/>
              </w:tabs>
              <w:jc w:val="right"/>
              <w:rPr>
                <w:b/>
                <w:bCs/>
              </w:rPr>
            </w:pPr>
          </w:p>
        </w:tc>
        <w:tc>
          <w:tcPr>
            <w:tcW w:w="1134" w:type="dxa"/>
            <w:tcBorders>
              <w:top w:val="single" w:sz="6" w:space="0" w:color="auto"/>
            </w:tcBorders>
            <w:vAlign w:val="bottom"/>
          </w:tcPr>
          <w:p w:rsidR="0047242E" w:rsidRPr="0030453F" w:rsidRDefault="0047242E">
            <w:pPr>
              <w:pStyle w:val="Tabletext"/>
              <w:widowControl w:val="0"/>
              <w:tabs>
                <w:tab w:val="decimal" w:pos="837"/>
              </w:tabs>
              <w:jc w:val="right"/>
              <w:rPr>
                <w:b/>
                <w:bCs/>
              </w:rPr>
            </w:pPr>
          </w:p>
        </w:tc>
        <w:tc>
          <w:tcPr>
            <w:tcW w:w="1134" w:type="dxa"/>
            <w:tcBorders>
              <w:top w:val="single" w:sz="6" w:space="0" w:color="auto"/>
            </w:tcBorders>
            <w:vAlign w:val="bottom"/>
          </w:tcPr>
          <w:p w:rsidR="0047242E" w:rsidRPr="0030453F" w:rsidRDefault="0047242E">
            <w:pPr>
              <w:pStyle w:val="Tabletext"/>
              <w:widowControl w:val="0"/>
              <w:tabs>
                <w:tab w:val="decimal" w:pos="837"/>
              </w:tabs>
              <w:jc w:val="right"/>
              <w:rPr>
                <w:b/>
                <w:bCs/>
              </w:rPr>
            </w:pPr>
          </w:p>
        </w:tc>
        <w:tc>
          <w:tcPr>
            <w:tcW w:w="1134" w:type="dxa"/>
            <w:tcBorders>
              <w:top w:val="single" w:sz="6" w:space="0" w:color="auto"/>
            </w:tcBorders>
            <w:vAlign w:val="bottom"/>
          </w:tcPr>
          <w:p w:rsidR="0047242E" w:rsidRPr="0030453F" w:rsidRDefault="0047242E">
            <w:pPr>
              <w:pStyle w:val="Tabletext"/>
              <w:widowControl w:val="0"/>
              <w:tabs>
                <w:tab w:val="decimal" w:pos="837"/>
              </w:tabs>
              <w:jc w:val="right"/>
              <w:rPr>
                <w:b/>
                <w:bCs/>
              </w:rPr>
            </w:pPr>
          </w:p>
        </w:tc>
        <w:tc>
          <w:tcPr>
            <w:tcW w:w="1168" w:type="dxa"/>
            <w:tcBorders>
              <w:top w:val="single" w:sz="6" w:space="0" w:color="auto"/>
            </w:tcBorders>
            <w:vAlign w:val="bottom"/>
          </w:tcPr>
          <w:p w:rsidR="0047242E" w:rsidRPr="0030453F" w:rsidRDefault="0047242E">
            <w:pPr>
              <w:pStyle w:val="Tabletext"/>
              <w:widowControl w:val="0"/>
              <w:tabs>
                <w:tab w:val="decimal" w:pos="837"/>
              </w:tabs>
              <w:jc w:val="right"/>
              <w:rPr>
                <w:b/>
                <w:bCs/>
              </w:rPr>
            </w:pPr>
          </w:p>
        </w:tc>
      </w:tr>
      <w:tr w:rsidR="0047242E" w:rsidRPr="0030453F" w:rsidTr="006A5003">
        <w:trPr>
          <w:trHeight w:val="23"/>
          <w:jc w:val="center"/>
        </w:trPr>
        <w:tc>
          <w:tcPr>
            <w:tcW w:w="2835" w:type="dxa"/>
            <w:vAlign w:val="bottom"/>
          </w:tcPr>
          <w:p w:rsidR="0047242E" w:rsidRPr="0030453F" w:rsidRDefault="0047242E" w:rsidP="00C47FB4">
            <w:pPr>
              <w:pStyle w:val="Tabletext"/>
              <w:widowControl w:val="0"/>
              <w:ind w:left="5" w:right="-108" w:hanging="113"/>
              <w:jc w:val="left"/>
              <w:rPr>
                <w:b/>
                <w:bCs/>
              </w:rPr>
            </w:pPr>
            <w:r w:rsidRPr="0030453F">
              <w:rPr>
                <w:b/>
                <w:bCs/>
              </w:rPr>
              <w:t>Чистая балансовая стоимость</w:t>
            </w:r>
          </w:p>
        </w:tc>
        <w:tc>
          <w:tcPr>
            <w:tcW w:w="1134" w:type="dxa"/>
            <w:vAlign w:val="bottom"/>
          </w:tcPr>
          <w:p w:rsidR="0047242E" w:rsidRPr="0030453F" w:rsidRDefault="0047242E" w:rsidP="004A0A46">
            <w:pPr>
              <w:pStyle w:val="Tabletext"/>
              <w:widowControl w:val="0"/>
              <w:tabs>
                <w:tab w:val="decimal" w:pos="837"/>
              </w:tabs>
              <w:jc w:val="right"/>
              <w:rPr>
                <w:b/>
                <w:bCs/>
              </w:rPr>
            </w:pPr>
          </w:p>
        </w:tc>
        <w:tc>
          <w:tcPr>
            <w:tcW w:w="1134" w:type="dxa"/>
            <w:vAlign w:val="bottom"/>
          </w:tcPr>
          <w:p w:rsidR="0047242E" w:rsidRPr="0030453F" w:rsidRDefault="0047242E" w:rsidP="00287B67">
            <w:pPr>
              <w:pStyle w:val="Tabletext"/>
              <w:widowControl w:val="0"/>
              <w:tabs>
                <w:tab w:val="decimal" w:pos="837"/>
              </w:tabs>
              <w:jc w:val="right"/>
              <w:rPr>
                <w:b/>
                <w:bCs/>
              </w:rPr>
            </w:pPr>
          </w:p>
        </w:tc>
        <w:tc>
          <w:tcPr>
            <w:tcW w:w="1134" w:type="dxa"/>
            <w:vAlign w:val="bottom"/>
          </w:tcPr>
          <w:p w:rsidR="0047242E" w:rsidRPr="0030453F" w:rsidRDefault="0047242E">
            <w:pPr>
              <w:pStyle w:val="Tabletext"/>
              <w:widowControl w:val="0"/>
              <w:tabs>
                <w:tab w:val="decimal" w:pos="837"/>
              </w:tabs>
              <w:jc w:val="right"/>
              <w:rPr>
                <w:b/>
                <w:bCs/>
              </w:rPr>
            </w:pPr>
          </w:p>
        </w:tc>
        <w:tc>
          <w:tcPr>
            <w:tcW w:w="1134" w:type="dxa"/>
            <w:vAlign w:val="bottom"/>
          </w:tcPr>
          <w:p w:rsidR="0047242E" w:rsidRPr="0030453F" w:rsidRDefault="0047242E">
            <w:pPr>
              <w:pStyle w:val="Tabletext"/>
              <w:widowControl w:val="0"/>
              <w:tabs>
                <w:tab w:val="decimal" w:pos="837"/>
              </w:tabs>
              <w:jc w:val="right"/>
              <w:rPr>
                <w:b/>
                <w:bCs/>
              </w:rPr>
            </w:pPr>
          </w:p>
        </w:tc>
        <w:tc>
          <w:tcPr>
            <w:tcW w:w="1134" w:type="dxa"/>
            <w:vAlign w:val="bottom"/>
          </w:tcPr>
          <w:p w:rsidR="0047242E" w:rsidRPr="0030453F" w:rsidRDefault="0047242E">
            <w:pPr>
              <w:pStyle w:val="Tabletext"/>
              <w:widowControl w:val="0"/>
              <w:tabs>
                <w:tab w:val="decimal" w:pos="837"/>
              </w:tabs>
              <w:jc w:val="right"/>
              <w:rPr>
                <w:b/>
                <w:bCs/>
              </w:rPr>
            </w:pPr>
          </w:p>
        </w:tc>
        <w:tc>
          <w:tcPr>
            <w:tcW w:w="1168" w:type="dxa"/>
            <w:vAlign w:val="bottom"/>
          </w:tcPr>
          <w:p w:rsidR="0047242E" w:rsidRPr="0030453F" w:rsidRDefault="0047242E">
            <w:pPr>
              <w:pStyle w:val="Tabletext"/>
              <w:widowControl w:val="0"/>
              <w:tabs>
                <w:tab w:val="decimal" w:pos="837"/>
              </w:tabs>
              <w:jc w:val="right"/>
              <w:rPr>
                <w:b/>
                <w:bCs/>
              </w:rPr>
            </w:pPr>
          </w:p>
        </w:tc>
      </w:tr>
      <w:tr w:rsidR="0047242E" w:rsidRPr="0030453F" w:rsidTr="006A5003">
        <w:trPr>
          <w:trHeight w:val="23"/>
          <w:jc w:val="center"/>
        </w:trPr>
        <w:tc>
          <w:tcPr>
            <w:tcW w:w="2835" w:type="dxa"/>
            <w:vAlign w:val="bottom"/>
          </w:tcPr>
          <w:p w:rsidR="0047242E" w:rsidRPr="0030453F" w:rsidRDefault="0047242E" w:rsidP="00C47FB4">
            <w:pPr>
              <w:pStyle w:val="Tabletext"/>
              <w:widowControl w:val="0"/>
              <w:ind w:left="5" w:right="-108" w:hanging="113"/>
              <w:jc w:val="left"/>
              <w:rPr>
                <w:b/>
                <w:bCs/>
              </w:rPr>
            </w:pPr>
            <w:r w:rsidRPr="0030453F">
              <w:rPr>
                <w:b/>
                <w:bCs/>
              </w:rPr>
              <w:t>На 1 января 2019 г.</w:t>
            </w:r>
          </w:p>
        </w:tc>
        <w:tc>
          <w:tcPr>
            <w:tcW w:w="1134" w:type="dxa"/>
            <w:tcBorders>
              <w:bottom w:val="single" w:sz="12" w:space="0" w:color="auto"/>
            </w:tcBorders>
            <w:vAlign w:val="bottom"/>
          </w:tcPr>
          <w:p w:rsidR="0047242E" w:rsidRPr="0030453F" w:rsidRDefault="0047242E" w:rsidP="004A0A46">
            <w:pPr>
              <w:widowControl w:val="0"/>
              <w:tabs>
                <w:tab w:val="decimal" w:pos="837"/>
              </w:tabs>
              <w:jc w:val="right"/>
              <w:rPr>
                <w:b/>
                <w:bCs/>
                <w:sz w:val="18"/>
                <w:szCs w:val="18"/>
              </w:rPr>
            </w:pPr>
            <w:r w:rsidRPr="0030453F">
              <w:rPr>
                <w:b/>
                <w:bCs/>
                <w:sz w:val="18"/>
                <w:szCs w:val="18"/>
              </w:rPr>
              <w:t>11 108</w:t>
            </w:r>
          </w:p>
        </w:tc>
        <w:tc>
          <w:tcPr>
            <w:tcW w:w="1134" w:type="dxa"/>
            <w:tcBorders>
              <w:bottom w:val="single" w:sz="12" w:space="0" w:color="auto"/>
            </w:tcBorders>
            <w:vAlign w:val="bottom"/>
          </w:tcPr>
          <w:p w:rsidR="0047242E" w:rsidRPr="0030453F" w:rsidRDefault="0047242E" w:rsidP="00287B67">
            <w:pPr>
              <w:tabs>
                <w:tab w:val="decimal" w:pos="837"/>
              </w:tabs>
              <w:jc w:val="right"/>
              <w:rPr>
                <w:b/>
                <w:bCs/>
                <w:sz w:val="18"/>
                <w:szCs w:val="18"/>
              </w:rPr>
            </w:pPr>
            <w:r w:rsidRPr="0030453F">
              <w:rPr>
                <w:b/>
                <w:bCs/>
                <w:sz w:val="18"/>
                <w:szCs w:val="18"/>
              </w:rPr>
              <w:t>1 891 279</w:t>
            </w:r>
          </w:p>
        </w:tc>
        <w:tc>
          <w:tcPr>
            <w:tcW w:w="1134" w:type="dxa"/>
            <w:tcBorders>
              <w:bottom w:val="single" w:sz="12" w:space="0" w:color="auto"/>
            </w:tcBorders>
            <w:vAlign w:val="bottom"/>
          </w:tcPr>
          <w:p w:rsidR="0047242E" w:rsidRPr="0030453F" w:rsidRDefault="0047242E">
            <w:pPr>
              <w:tabs>
                <w:tab w:val="decimal" w:pos="837"/>
              </w:tabs>
              <w:jc w:val="right"/>
              <w:rPr>
                <w:b/>
                <w:bCs/>
                <w:sz w:val="18"/>
                <w:szCs w:val="18"/>
                <w:lang w:val="en-US"/>
              </w:rPr>
            </w:pPr>
            <w:r w:rsidRPr="0030453F">
              <w:rPr>
                <w:b/>
                <w:bCs/>
                <w:sz w:val="18"/>
                <w:szCs w:val="18"/>
              </w:rPr>
              <w:t>551 2</w:t>
            </w:r>
            <w:r w:rsidRPr="0030453F">
              <w:rPr>
                <w:b/>
                <w:bCs/>
                <w:sz w:val="18"/>
                <w:szCs w:val="18"/>
                <w:lang w:val="en-US"/>
              </w:rPr>
              <w:t>17</w:t>
            </w:r>
          </w:p>
        </w:tc>
        <w:tc>
          <w:tcPr>
            <w:tcW w:w="1134" w:type="dxa"/>
            <w:tcBorders>
              <w:bottom w:val="single" w:sz="12" w:space="0" w:color="auto"/>
            </w:tcBorders>
            <w:vAlign w:val="bottom"/>
          </w:tcPr>
          <w:p w:rsidR="0047242E" w:rsidRPr="0030453F" w:rsidRDefault="0047242E">
            <w:pPr>
              <w:tabs>
                <w:tab w:val="decimal" w:pos="837"/>
              </w:tabs>
              <w:jc w:val="right"/>
              <w:rPr>
                <w:b/>
                <w:bCs/>
                <w:sz w:val="18"/>
                <w:szCs w:val="18"/>
                <w:lang w:val="en-US"/>
              </w:rPr>
            </w:pPr>
            <w:r w:rsidRPr="0030453F">
              <w:rPr>
                <w:b/>
                <w:bCs/>
                <w:sz w:val="18"/>
                <w:szCs w:val="18"/>
              </w:rPr>
              <w:t>48 64</w:t>
            </w:r>
            <w:r w:rsidRPr="0030453F">
              <w:rPr>
                <w:b/>
                <w:bCs/>
                <w:sz w:val="18"/>
                <w:szCs w:val="18"/>
                <w:lang w:val="en-US"/>
              </w:rPr>
              <w:t>8</w:t>
            </w:r>
          </w:p>
        </w:tc>
        <w:tc>
          <w:tcPr>
            <w:tcW w:w="1134" w:type="dxa"/>
            <w:tcBorders>
              <w:bottom w:val="single" w:sz="12" w:space="0" w:color="auto"/>
            </w:tcBorders>
            <w:vAlign w:val="bottom"/>
          </w:tcPr>
          <w:p w:rsidR="0047242E" w:rsidRPr="0030453F" w:rsidRDefault="0047242E">
            <w:pPr>
              <w:tabs>
                <w:tab w:val="decimal" w:pos="837"/>
              </w:tabs>
              <w:jc w:val="right"/>
              <w:rPr>
                <w:b/>
                <w:bCs/>
                <w:sz w:val="18"/>
                <w:szCs w:val="18"/>
                <w:lang w:val="en-US"/>
              </w:rPr>
            </w:pPr>
            <w:r w:rsidRPr="0030453F">
              <w:rPr>
                <w:b/>
                <w:bCs/>
                <w:sz w:val="18"/>
                <w:szCs w:val="18"/>
              </w:rPr>
              <w:t>427 31</w:t>
            </w:r>
            <w:r w:rsidRPr="0030453F">
              <w:rPr>
                <w:b/>
                <w:bCs/>
                <w:sz w:val="18"/>
                <w:szCs w:val="18"/>
                <w:lang w:val="en-US"/>
              </w:rPr>
              <w:t>1</w:t>
            </w:r>
          </w:p>
        </w:tc>
        <w:tc>
          <w:tcPr>
            <w:tcW w:w="1168" w:type="dxa"/>
            <w:tcBorders>
              <w:bottom w:val="single" w:sz="12" w:space="0" w:color="auto"/>
            </w:tcBorders>
            <w:vAlign w:val="bottom"/>
          </w:tcPr>
          <w:p w:rsidR="0047242E" w:rsidRPr="0030453F" w:rsidRDefault="0047242E">
            <w:pPr>
              <w:tabs>
                <w:tab w:val="decimal" w:pos="837"/>
              </w:tabs>
              <w:jc w:val="right"/>
              <w:rPr>
                <w:b/>
                <w:bCs/>
                <w:sz w:val="18"/>
                <w:szCs w:val="18"/>
                <w:lang w:val="en-US"/>
              </w:rPr>
            </w:pPr>
            <w:r w:rsidRPr="0030453F">
              <w:rPr>
                <w:b/>
                <w:bCs/>
                <w:sz w:val="18"/>
                <w:szCs w:val="18"/>
              </w:rPr>
              <w:t>2 929 563</w:t>
            </w:r>
          </w:p>
        </w:tc>
      </w:tr>
      <w:tr w:rsidR="0047242E" w:rsidTr="006A5003">
        <w:trPr>
          <w:trHeight w:val="340"/>
          <w:jc w:val="center"/>
        </w:trPr>
        <w:tc>
          <w:tcPr>
            <w:tcW w:w="2835" w:type="dxa"/>
            <w:vAlign w:val="bottom"/>
          </w:tcPr>
          <w:p w:rsidR="0047242E" w:rsidRPr="0030453F" w:rsidRDefault="0047242E" w:rsidP="00C47FB4">
            <w:pPr>
              <w:pStyle w:val="Tabletext"/>
              <w:widowControl w:val="0"/>
              <w:ind w:left="5" w:right="-108" w:hanging="113"/>
              <w:jc w:val="left"/>
              <w:rPr>
                <w:b/>
                <w:bCs/>
              </w:rPr>
            </w:pPr>
            <w:r w:rsidRPr="0030453F">
              <w:rPr>
                <w:b/>
                <w:bCs/>
              </w:rPr>
              <w:t>На 31 декабря 2019 г.</w:t>
            </w:r>
          </w:p>
        </w:tc>
        <w:tc>
          <w:tcPr>
            <w:tcW w:w="1134" w:type="dxa"/>
            <w:tcBorders>
              <w:top w:val="single" w:sz="12" w:space="0" w:color="auto"/>
              <w:bottom w:val="single" w:sz="12" w:space="0" w:color="auto"/>
            </w:tcBorders>
            <w:vAlign w:val="bottom"/>
          </w:tcPr>
          <w:p w:rsidR="0047242E" w:rsidRPr="0030453F" w:rsidRDefault="0047242E" w:rsidP="004A0A46">
            <w:pPr>
              <w:tabs>
                <w:tab w:val="decimal" w:pos="837"/>
              </w:tabs>
              <w:jc w:val="right"/>
              <w:rPr>
                <w:b/>
                <w:bCs/>
                <w:sz w:val="18"/>
                <w:szCs w:val="18"/>
              </w:rPr>
            </w:pPr>
            <w:r w:rsidRPr="0030453F">
              <w:rPr>
                <w:b/>
                <w:bCs/>
                <w:sz w:val="18"/>
                <w:szCs w:val="18"/>
              </w:rPr>
              <w:t xml:space="preserve">        13 205 </w:t>
            </w:r>
          </w:p>
        </w:tc>
        <w:tc>
          <w:tcPr>
            <w:tcW w:w="1134" w:type="dxa"/>
            <w:tcBorders>
              <w:top w:val="single" w:sz="12" w:space="0" w:color="auto"/>
              <w:bottom w:val="single" w:sz="12" w:space="0" w:color="auto"/>
            </w:tcBorders>
            <w:vAlign w:val="bottom"/>
          </w:tcPr>
          <w:p w:rsidR="0047242E" w:rsidRPr="0030453F" w:rsidRDefault="0047242E" w:rsidP="00287B67">
            <w:pPr>
              <w:tabs>
                <w:tab w:val="decimal" w:pos="837"/>
              </w:tabs>
              <w:jc w:val="right"/>
              <w:rPr>
                <w:b/>
                <w:bCs/>
                <w:sz w:val="18"/>
                <w:szCs w:val="18"/>
              </w:rPr>
            </w:pPr>
            <w:r w:rsidRPr="0030453F">
              <w:rPr>
                <w:b/>
                <w:bCs/>
                <w:sz w:val="18"/>
                <w:szCs w:val="18"/>
              </w:rPr>
              <w:t xml:space="preserve">   1 773 441 </w:t>
            </w:r>
          </w:p>
        </w:tc>
        <w:tc>
          <w:tcPr>
            <w:tcW w:w="1134" w:type="dxa"/>
            <w:tcBorders>
              <w:top w:val="single" w:sz="12" w:space="0" w:color="auto"/>
              <w:bottom w:val="single" w:sz="12" w:space="0" w:color="auto"/>
            </w:tcBorders>
            <w:vAlign w:val="bottom"/>
          </w:tcPr>
          <w:p w:rsidR="0047242E" w:rsidRPr="0030453F" w:rsidRDefault="0047242E">
            <w:pPr>
              <w:tabs>
                <w:tab w:val="decimal" w:pos="837"/>
              </w:tabs>
              <w:jc w:val="right"/>
              <w:rPr>
                <w:b/>
                <w:bCs/>
                <w:sz w:val="18"/>
                <w:szCs w:val="18"/>
              </w:rPr>
            </w:pPr>
            <w:r w:rsidRPr="0030453F">
              <w:rPr>
                <w:b/>
                <w:bCs/>
                <w:sz w:val="18"/>
                <w:szCs w:val="18"/>
              </w:rPr>
              <w:t xml:space="preserve">       431 697 </w:t>
            </w:r>
          </w:p>
        </w:tc>
        <w:tc>
          <w:tcPr>
            <w:tcW w:w="1134" w:type="dxa"/>
            <w:tcBorders>
              <w:top w:val="single" w:sz="12" w:space="0" w:color="auto"/>
              <w:bottom w:val="single" w:sz="12" w:space="0" w:color="auto"/>
            </w:tcBorders>
            <w:vAlign w:val="bottom"/>
          </w:tcPr>
          <w:p w:rsidR="0047242E" w:rsidRPr="0030453F" w:rsidRDefault="0047242E">
            <w:pPr>
              <w:tabs>
                <w:tab w:val="decimal" w:pos="837"/>
              </w:tabs>
              <w:jc w:val="right"/>
              <w:rPr>
                <w:b/>
                <w:bCs/>
                <w:sz w:val="18"/>
                <w:szCs w:val="18"/>
              </w:rPr>
            </w:pPr>
            <w:r w:rsidRPr="0030453F">
              <w:rPr>
                <w:b/>
                <w:bCs/>
                <w:sz w:val="18"/>
                <w:szCs w:val="18"/>
              </w:rPr>
              <w:t xml:space="preserve">      173 129 </w:t>
            </w:r>
          </w:p>
        </w:tc>
        <w:tc>
          <w:tcPr>
            <w:tcW w:w="1134" w:type="dxa"/>
            <w:tcBorders>
              <w:top w:val="single" w:sz="12" w:space="0" w:color="auto"/>
              <w:bottom w:val="single" w:sz="12" w:space="0" w:color="auto"/>
            </w:tcBorders>
            <w:vAlign w:val="bottom"/>
          </w:tcPr>
          <w:p w:rsidR="0047242E" w:rsidRPr="0030453F" w:rsidRDefault="0047242E">
            <w:pPr>
              <w:tabs>
                <w:tab w:val="decimal" w:pos="837"/>
              </w:tabs>
              <w:jc w:val="right"/>
              <w:rPr>
                <w:b/>
                <w:bCs/>
                <w:sz w:val="18"/>
                <w:szCs w:val="18"/>
              </w:rPr>
            </w:pPr>
            <w:r w:rsidRPr="0030453F">
              <w:rPr>
                <w:b/>
                <w:bCs/>
                <w:sz w:val="18"/>
                <w:szCs w:val="18"/>
              </w:rPr>
              <w:t xml:space="preserve">       456 253 </w:t>
            </w:r>
          </w:p>
        </w:tc>
        <w:tc>
          <w:tcPr>
            <w:tcW w:w="1168" w:type="dxa"/>
            <w:tcBorders>
              <w:top w:val="single" w:sz="12" w:space="0" w:color="auto"/>
              <w:bottom w:val="single" w:sz="12" w:space="0" w:color="auto"/>
            </w:tcBorders>
            <w:vAlign w:val="bottom"/>
          </w:tcPr>
          <w:p w:rsidR="0047242E" w:rsidRDefault="0047242E">
            <w:pPr>
              <w:tabs>
                <w:tab w:val="decimal" w:pos="837"/>
              </w:tabs>
              <w:jc w:val="right"/>
              <w:rPr>
                <w:b/>
                <w:bCs/>
                <w:sz w:val="18"/>
                <w:szCs w:val="18"/>
              </w:rPr>
            </w:pPr>
            <w:r w:rsidRPr="0030453F">
              <w:rPr>
                <w:b/>
                <w:bCs/>
                <w:sz w:val="18"/>
                <w:szCs w:val="18"/>
              </w:rPr>
              <w:t xml:space="preserve">    2 847 725</w:t>
            </w:r>
          </w:p>
        </w:tc>
      </w:tr>
    </w:tbl>
    <w:p w:rsidR="00D64384" w:rsidRDefault="00D64384" w:rsidP="006A135E">
      <w:pPr>
        <w:jc w:val="left"/>
      </w:pPr>
    </w:p>
    <w:p w:rsidR="00143417" w:rsidRPr="00143417" w:rsidRDefault="00143417">
      <w:pPr>
        <w:widowControl w:val="0"/>
        <w:rPr>
          <w:b/>
        </w:rPr>
      </w:pPr>
      <w:r w:rsidRPr="00143417">
        <w:rPr>
          <w:b/>
        </w:rPr>
        <w:lastRenderedPageBreak/>
        <w:t>6.</w:t>
      </w:r>
      <w:r w:rsidRPr="00143417">
        <w:rPr>
          <w:b/>
        </w:rPr>
        <w:tab/>
        <w:t>ОСНОВНЫЕ СРЕДСТВА (ПРОДОЛЖЕНИЕ)</w:t>
      </w:r>
    </w:p>
    <w:p w:rsidR="00143417" w:rsidRDefault="00143417">
      <w:pPr>
        <w:widowControl w:val="0"/>
      </w:pPr>
    </w:p>
    <w:p w:rsidR="00FD06F3" w:rsidRPr="00E5707B" w:rsidRDefault="0054425B">
      <w:pPr>
        <w:widowControl w:val="0"/>
      </w:pPr>
      <w:r w:rsidRPr="00E5707B">
        <w:t>По состоянию на 31 декабря 20</w:t>
      </w:r>
      <w:r w:rsidR="00B20D82">
        <w:t>20</w:t>
      </w:r>
      <w:r w:rsidRPr="00E5707B">
        <w:t> г</w:t>
      </w:r>
      <w:r w:rsidR="00E12ECE">
        <w:t>ода</w:t>
      </w:r>
      <w:r w:rsidRPr="00E5707B">
        <w:t xml:space="preserve"> в Группе </w:t>
      </w:r>
      <w:r w:rsidR="00F439E2">
        <w:t>отсутствуют</w:t>
      </w:r>
      <w:r w:rsidR="00F439E2" w:rsidRPr="00E5707B">
        <w:t xml:space="preserve"> </w:t>
      </w:r>
      <w:r w:rsidRPr="00E5707B">
        <w:t>основны</w:t>
      </w:r>
      <w:r w:rsidR="003E28F0">
        <w:t>е</w:t>
      </w:r>
      <w:r w:rsidRPr="00E5707B">
        <w:t xml:space="preserve"> средства в залоге (</w:t>
      </w:r>
      <w:r w:rsidR="00E12ECE">
        <w:t xml:space="preserve">на 31 декабря </w:t>
      </w:r>
      <w:r w:rsidRPr="00E5707B">
        <w:t>201</w:t>
      </w:r>
      <w:r w:rsidR="00B20D82">
        <w:t>9</w:t>
      </w:r>
      <w:r w:rsidRPr="00E5707B">
        <w:t> год</w:t>
      </w:r>
      <w:r w:rsidR="00E12ECE">
        <w:t>а</w:t>
      </w:r>
      <w:r w:rsidRPr="00E5707B">
        <w:t xml:space="preserve">: </w:t>
      </w:r>
      <w:r w:rsidR="00FF22E5" w:rsidRPr="00E5707B">
        <w:t xml:space="preserve">168 883 </w:t>
      </w:r>
      <w:r w:rsidRPr="00E5707B">
        <w:t xml:space="preserve">тыс. руб.). </w:t>
      </w:r>
    </w:p>
    <w:p w:rsidR="00F37D5A" w:rsidRDefault="00F37D5A">
      <w:pPr>
        <w:widowControl w:val="0"/>
      </w:pPr>
    </w:p>
    <w:p w:rsidR="00FD06F3" w:rsidRPr="007970E5" w:rsidRDefault="000A409A">
      <w:pPr>
        <w:widowControl w:val="0"/>
      </w:pPr>
      <w:r>
        <w:t>По состоянию на 31 декабря 2020</w:t>
      </w:r>
      <w:r w:rsidR="0054425B" w:rsidRPr="007970E5">
        <w:t> г</w:t>
      </w:r>
      <w:r w:rsidR="00E12ECE">
        <w:t>ода</w:t>
      </w:r>
      <w:r w:rsidR="0054425B" w:rsidRPr="007970E5">
        <w:t xml:space="preserve"> в состав основных средств входят полностью амортизированные основные средства </w:t>
      </w:r>
      <w:r w:rsidR="007D7D07" w:rsidRPr="007970E5">
        <w:t xml:space="preserve">на </w:t>
      </w:r>
      <w:r w:rsidR="00761F1D">
        <w:t>4</w:t>
      </w:r>
      <w:r w:rsidR="00594081">
        <w:t> </w:t>
      </w:r>
      <w:r w:rsidR="00761F1D">
        <w:t>8</w:t>
      </w:r>
      <w:r w:rsidR="00594081">
        <w:t>7</w:t>
      </w:r>
      <w:r w:rsidR="00761F1D">
        <w:t>9</w:t>
      </w:r>
      <w:r w:rsidR="00594081">
        <w:t xml:space="preserve"> </w:t>
      </w:r>
      <w:r w:rsidR="00761F1D">
        <w:t>710</w:t>
      </w:r>
      <w:r w:rsidR="0054425B" w:rsidRPr="007970E5">
        <w:t xml:space="preserve"> тыс. руб. (</w:t>
      </w:r>
      <w:r w:rsidR="00E12ECE">
        <w:t xml:space="preserve">на 31 декабря </w:t>
      </w:r>
      <w:r w:rsidR="0054425B" w:rsidRPr="007970E5">
        <w:t>201</w:t>
      </w:r>
      <w:r>
        <w:t>9</w:t>
      </w:r>
      <w:r w:rsidR="0054425B" w:rsidRPr="007970E5">
        <w:t xml:space="preserve"> год</w:t>
      </w:r>
      <w:r w:rsidR="00E12ECE">
        <w:t>а</w:t>
      </w:r>
      <w:r w:rsidR="0054425B" w:rsidRPr="007970E5">
        <w:t xml:space="preserve">: </w:t>
      </w:r>
      <w:r>
        <w:t>3 722 688</w:t>
      </w:r>
      <w:r w:rsidRPr="007970E5">
        <w:t xml:space="preserve"> </w:t>
      </w:r>
      <w:r w:rsidR="0054425B" w:rsidRPr="007970E5">
        <w:t>тыс. руб.).</w:t>
      </w:r>
    </w:p>
    <w:p w:rsidR="00FD06F3" w:rsidRPr="007970E5" w:rsidRDefault="00FD06F3">
      <w:pPr>
        <w:widowControl w:val="0"/>
      </w:pPr>
    </w:p>
    <w:p w:rsidR="00FD06F3" w:rsidRDefault="0054425B">
      <w:pPr>
        <w:widowControl w:val="0"/>
      </w:pPr>
      <w:r w:rsidRPr="00A20E6C">
        <w:t>Группа имеет неиспользуемые объекты основных средств на сумму 1</w:t>
      </w:r>
      <w:r w:rsidR="0075297D">
        <w:t>6</w:t>
      </w:r>
      <w:r w:rsidRPr="00A20E6C">
        <w:t xml:space="preserve"> </w:t>
      </w:r>
      <w:r w:rsidR="0075297D">
        <w:t>9</w:t>
      </w:r>
      <w:r w:rsidR="004839C0" w:rsidRPr="004839C0">
        <w:t>3</w:t>
      </w:r>
      <w:r w:rsidR="0075297D">
        <w:t>1</w:t>
      </w:r>
      <w:r w:rsidRPr="00A20E6C">
        <w:t xml:space="preserve"> тыс. руб. </w:t>
      </w:r>
      <w:r w:rsidR="00E12ECE">
        <w:t>п</w:t>
      </w:r>
      <w:r w:rsidR="007E00EE">
        <w:t xml:space="preserve">о состоянию на </w:t>
      </w:r>
      <w:r w:rsidR="00125509">
        <w:t>31 декабря 2020</w:t>
      </w:r>
      <w:r w:rsidR="00E12ECE" w:rsidRPr="00E5707B">
        <w:t> г</w:t>
      </w:r>
      <w:r w:rsidR="00E12ECE">
        <w:t>ода</w:t>
      </w:r>
      <w:r w:rsidR="00E12ECE" w:rsidRPr="00E5707B">
        <w:t xml:space="preserve"> </w:t>
      </w:r>
      <w:r w:rsidRPr="00A20E6C">
        <w:t>(</w:t>
      </w:r>
      <w:r w:rsidR="00E12ECE" w:rsidRPr="00E5707B">
        <w:t>на 31 декабря</w:t>
      </w:r>
      <w:r w:rsidR="00E12ECE" w:rsidRPr="00A20E6C">
        <w:t xml:space="preserve"> </w:t>
      </w:r>
      <w:r w:rsidRPr="00A20E6C">
        <w:t>201</w:t>
      </w:r>
      <w:r w:rsidR="00125509">
        <w:t>9</w:t>
      </w:r>
      <w:r w:rsidRPr="00A20E6C">
        <w:t xml:space="preserve"> год</w:t>
      </w:r>
      <w:r w:rsidR="00E12ECE">
        <w:t>а</w:t>
      </w:r>
      <w:r w:rsidRPr="00A20E6C">
        <w:t xml:space="preserve">: </w:t>
      </w:r>
      <w:r w:rsidR="00125509" w:rsidRPr="00A20E6C">
        <w:t>1</w:t>
      </w:r>
      <w:r w:rsidR="00125509" w:rsidRPr="004839C0">
        <w:t>5</w:t>
      </w:r>
      <w:r w:rsidR="00125509">
        <w:t> </w:t>
      </w:r>
      <w:r w:rsidR="00125509" w:rsidRPr="004839C0">
        <w:t>073</w:t>
      </w:r>
      <w:r w:rsidR="00125509" w:rsidRPr="00A20E6C">
        <w:t xml:space="preserve"> </w:t>
      </w:r>
      <w:r w:rsidRPr="00A20E6C">
        <w:t>тыс. руб</w:t>
      </w:r>
      <w:r w:rsidRPr="003647C8">
        <w:t>.).</w:t>
      </w:r>
      <w:r w:rsidR="00EB3C75" w:rsidRPr="003647C8">
        <w:t xml:space="preserve"> Группа планирует использовать данные объекты основных средств в будущем.</w:t>
      </w:r>
    </w:p>
    <w:p w:rsidR="00481D29" w:rsidRDefault="00481D29">
      <w:pPr>
        <w:widowControl w:val="0"/>
      </w:pPr>
    </w:p>
    <w:p w:rsidR="0092603F" w:rsidRDefault="0092603F" w:rsidP="005756CA">
      <w:pPr>
        <w:pStyle w:val="15"/>
        <w:numPr>
          <w:ilvl w:val="0"/>
          <w:numId w:val="0"/>
        </w:numPr>
      </w:pPr>
      <w:bookmarkStart w:id="89" w:name="_Toc354762884"/>
      <w:bookmarkStart w:id="90" w:name="_Toc356225089"/>
      <w:bookmarkStart w:id="91" w:name="_Toc387743854"/>
      <w:bookmarkStart w:id="92" w:name="_Toc387743932"/>
    </w:p>
    <w:p w:rsidR="0092603F" w:rsidRPr="00007FAD" w:rsidRDefault="00BA1A0C" w:rsidP="0092603F">
      <w:pPr>
        <w:pStyle w:val="15"/>
        <w:numPr>
          <w:ilvl w:val="0"/>
          <w:numId w:val="0"/>
        </w:numPr>
      </w:pPr>
      <w:bookmarkStart w:id="93" w:name="_Toc58583760"/>
      <w:bookmarkStart w:id="94" w:name="_Toc59546269"/>
      <w:bookmarkStart w:id="95" w:name="_Toc70497101"/>
      <w:r>
        <w:t>7</w:t>
      </w:r>
      <w:r w:rsidR="0092603F" w:rsidRPr="00007FAD">
        <w:t>.</w:t>
      </w:r>
      <w:r w:rsidR="0092603F" w:rsidRPr="00007FAD">
        <w:tab/>
        <w:t>активы в форме права пользования</w:t>
      </w:r>
      <w:bookmarkEnd w:id="93"/>
      <w:bookmarkEnd w:id="94"/>
      <w:bookmarkEnd w:id="95"/>
    </w:p>
    <w:p w:rsidR="0092603F" w:rsidRPr="00007FAD" w:rsidRDefault="0092603F" w:rsidP="0092603F">
      <w:pPr>
        <w:pStyle w:val="15"/>
        <w:numPr>
          <w:ilvl w:val="0"/>
          <w:numId w:val="0"/>
        </w:numPr>
        <w:ind w:left="720"/>
      </w:pPr>
    </w:p>
    <w:p w:rsidR="0092603F" w:rsidRDefault="0092603F" w:rsidP="0092603F">
      <w:pPr>
        <w:widowControl w:val="0"/>
      </w:pPr>
      <w:r w:rsidRPr="00007FAD">
        <w:t xml:space="preserve">Активы в форме права пользования представлены </w:t>
      </w:r>
      <w:r>
        <w:t>зданиями и сооружениями</w:t>
      </w:r>
      <w:r w:rsidRPr="00007FAD">
        <w:t>.</w:t>
      </w:r>
      <w:r>
        <w:t xml:space="preserve"> Предполагаемый срок их использования 10 лет.</w:t>
      </w:r>
    </w:p>
    <w:p w:rsidR="0092603F" w:rsidRDefault="0092603F" w:rsidP="005756CA">
      <w:pPr>
        <w:pStyle w:val="15"/>
        <w:numPr>
          <w:ilvl w:val="0"/>
          <w:numId w:val="0"/>
        </w:numPr>
      </w:pPr>
    </w:p>
    <w:tbl>
      <w:tblPr>
        <w:tblW w:w="9498" w:type="dxa"/>
        <w:jc w:val="center"/>
        <w:tblLayout w:type="fixed"/>
        <w:tblLook w:val="0000" w:firstRow="0" w:lastRow="0" w:firstColumn="0" w:lastColumn="0" w:noHBand="0" w:noVBand="0"/>
      </w:tblPr>
      <w:tblGrid>
        <w:gridCol w:w="5103"/>
        <w:gridCol w:w="2410"/>
        <w:gridCol w:w="1985"/>
      </w:tblGrid>
      <w:tr w:rsidR="00671370" w:rsidRPr="00EF5889" w:rsidTr="00BB5DDD">
        <w:trPr>
          <w:trHeight w:val="559"/>
          <w:jc w:val="center"/>
        </w:trPr>
        <w:tc>
          <w:tcPr>
            <w:tcW w:w="5103" w:type="dxa"/>
            <w:tcBorders>
              <w:top w:val="nil"/>
              <w:left w:val="nil"/>
              <w:bottom w:val="nil"/>
              <w:right w:val="nil"/>
            </w:tcBorders>
            <w:vAlign w:val="bottom"/>
          </w:tcPr>
          <w:p w:rsidR="00671370" w:rsidRPr="00EF5889" w:rsidRDefault="00671370" w:rsidP="00BB5DDD">
            <w:pPr>
              <w:ind w:left="5" w:right="-108" w:hanging="113"/>
            </w:pPr>
          </w:p>
        </w:tc>
        <w:tc>
          <w:tcPr>
            <w:tcW w:w="2410" w:type="dxa"/>
            <w:tcBorders>
              <w:top w:val="nil"/>
              <w:left w:val="nil"/>
              <w:bottom w:val="single" w:sz="6" w:space="0" w:color="auto"/>
              <w:right w:val="nil"/>
            </w:tcBorders>
            <w:vAlign w:val="bottom"/>
          </w:tcPr>
          <w:p w:rsidR="00671370" w:rsidRPr="00EF5889" w:rsidRDefault="00671370" w:rsidP="00BB5DDD">
            <w:pPr>
              <w:ind w:left="-108" w:right="-108"/>
              <w:jc w:val="center"/>
              <w:rPr>
                <w:b/>
                <w:noProof/>
              </w:rPr>
            </w:pPr>
            <w:r>
              <w:rPr>
                <w:b/>
                <w:snapToGrid w:val="0"/>
              </w:rPr>
              <w:t xml:space="preserve">Активы </w:t>
            </w:r>
            <w:r w:rsidRPr="00EF5889">
              <w:rPr>
                <w:b/>
                <w:snapToGrid w:val="0"/>
              </w:rPr>
              <w:t>в форме права пользования (здание)</w:t>
            </w:r>
          </w:p>
        </w:tc>
        <w:tc>
          <w:tcPr>
            <w:tcW w:w="1985" w:type="dxa"/>
            <w:tcBorders>
              <w:top w:val="nil"/>
              <w:left w:val="nil"/>
              <w:bottom w:val="single" w:sz="6" w:space="0" w:color="auto"/>
              <w:right w:val="nil"/>
            </w:tcBorders>
            <w:vAlign w:val="bottom"/>
          </w:tcPr>
          <w:p w:rsidR="00671370" w:rsidRPr="00EF5889" w:rsidRDefault="00671370" w:rsidP="00BB5DDD">
            <w:pPr>
              <w:ind w:left="-108" w:right="-108"/>
              <w:jc w:val="center"/>
            </w:pPr>
            <w:r w:rsidRPr="00EF5889">
              <w:rPr>
                <w:b/>
                <w:snapToGrid w:val="0"/>
              </w:rPr>
              <w:t>Обязательства по аренде</w:t>
            </w:r>
          </w:p>
        </w:tc>
      </w:tr>
      <w:tr w:rsidR="00671370" w:rsidRPr="005B5AB5" w:rsidTr="00BB5DDD">
        <w:trPr>
          <w:trHeight w:val="275"/>
          <w:jc w:val="center"/>
        </w:trPr>
        <w:tc>
          <w:tcPr>
            <w:tcW w:w="5103" w:type="dxa"/>
            <w:tcBorders>
              <w:top w:val="nil"/>
              <w:left w:val="nil"/>
              <w:bottom w:val="nil"/>
              <w:right w:val="nil"/>
            </w:tcBorders>
            <w:vAlign w:val="bottom"/>
          </w:tcPr>
          <w:p w:rsidR="00671370" w:rsidRPr="00EF5889" w:rsidRDefault="00671370" w:rsidP="00BB5DDD">
            <w:pPr>
              <w:ind w:left="5" w:right="-108" w:hanging="113"/>
              <w:rPr>
                <w:b/>
                <w:bCs/>
              </w:rPr>
            </w:pPr>
            <w:r w:rsidRPr="00EF5889">
              <w:rPr>
                <w:b/>
                <w:bCs/>
              </w:rPr>
              <w:t>На 1 января 20</w:t>
            </w:r>
            <w:r>
              <w:rPr>
                <w:b/>
                <w:bCs/>
                <w:lang w:val="en-US"/>
              </w:rPr>
              <w:t>20</w:t>
            </w:r>
            <w:r w:rsidRPr="00EF5889">
              <w:rPr>
                <w:b/>
                <w:bCs/>
              </w:rPr>
              <w:t xml:space="preserve"> г</w:t>
            </w:r>
            <w:r>
              <w:rPr>
                <w:b/>
                <w:bCs/>
              </w:rPr>
              <w:t>ода</w:t>
            </w:r>
          </w:p>
        </w:tc>
        <w:tc>
          <w:tcPr>
            <w:tcW w:w="2410" w:type="dxa"/>
            <w:tcBorders>
              <w:top w:val="single" w:sz="6" w:space="0" w:color="auto"/>
              <w:left w:val="nil"/>
              <w:right w:val="nil"/>
            </w:tcBorders>
            <w:shd w:val="clear" w:color="auto" w:fill="auto"/>
            <w:vAlign w:val="bottom"/>
          </w:tcPr>
          <w:p w:rsidR="00671370" w:rsidRPr="005B5AB5" w:rsidRDefault="00671370" w:rsidP="00BB5DDD">
            <w:pPr>
              <w:tabs>
                <w:tab w:val="decimal" w:pos="1247"/>
              </w:tabs>
              <w:jc w:val="right"/>
              <w:rPr>
                <w:b/>
                <w:bCs/>
                <w:color w:val="000000"/>
                <w:lang w:val="en-US"/>
              </w:rPr>
            </w:pPr>
            <w:r w:rsidRPr="00EA4562">
              <w:rPr>
                <w:b/>
              </w:rPr>
              <w:t>–</w:t>
            </w:r>
          </w:p>
        </w:tc>
        <w:tc>
          <w:tcPr>
            <w:tcW w:w="1985" w:type="dxa"/>
            <w:tcBorders>
              <w:top w:val="single" w:sz="6" w:space="0" w:color="auto"/>
              <w:left w:val="nil"/>
              <w:right w:val="nil"/>
            </w:tcBorders>
            <w:shd w:val="clear" w:color="auto" w:fill="auto"/>
            <w:vAlign w:val="bottom"/>
          </w:tcPr>
          <w:p w:rsidR="00671370" w:rsidRPr="005B5AB5" w:rsidRDefault="00671370" w:rsidP="00BB5DDD">
            <w:pPr>
              <w:tabs>
                <w:tab w:val="decimal" w:pos="1247"/>
              </w:tabs>
              <w:jc w:val="right"/>
              <w:rPr>
                <w:b/>
                <w:bCs/>
                <w:color w:val="000000"/>
                <w:lang w:val="en-US"/>
              </w:rPr>
            </w:pPr>
            <w:r w:rsidRPr="00EA4562">
              <w:rPr>
                <w:b/>
              </w:rPr>
              <w:t>–</w:t>
            </w:r>
          </w:p>
        </w:tc>
      </w:tr>
      <w:tr w:rsidR="00671370" w:rsidRPr="003470DD" w:rsidTr="00BB5DDD">
        <w:trPr>
          <w:trHeight w:val="20"/>
          <w:jc w:val="center"/>
        </w:trPr>
        <w:tc>
          <w:tcPr>
            <w:tcW w:w="5103" w:type="dxa"/>
            <w:tcBorders>
              <w:top w:val="nil"/>
              <w:left w:val="nil"/>
              <w:bottom w:val="nil"/>
              <w:right w:val="nil"/>
            </w:tcBorders>
            <w:vAlign w:val="bottom"/>
          </w:tcPr>
          <w:p w:rsidR="00671370" w:rsidRPr="00EF5889" w:rsidRDefault="00671370" w:rsidP="00BB5DDD">
            <w:pPr>
              <w:ind w:left="5" w:right="-108" w:hanging="113"/>
            </w:pPr>
            <w:r w:rsidRPr="00EA4562">
              <w:t>Поступление за период</w:t>
            </w:r>
          </w:p>
        </w:tc>
        <w:tc>
          <w:tcPr>
            <w:tcW w:w="2410" w:type="dxa"/>
            <w:tcBorders>
              <w:left w:val="nil"/>
              <w:right w:val="nil"/>
            </w:tcBorders>
            <w:shd w:val="clear" w:color="auto" w:fill="auto"/>
            <w:vAlign w:val="bottom"/>
          </w:tcPr>
          <w:p w:rsidR="00671370" w:rsidRPr="00671370" w:rsidRDefault="00671370" w:rsidP="00BB5DDD">
            <w:pPr>
              <w:tabs>
                <w:tab w:val="decimal" w:pos="1247"/>
              </w:tabs>
              <w:jc w:val="right"/>
              <w:rPr>
                <w:color w:val="000000"/>
              </w:rPr>
            </w:pPr>
            <w:r w:rsidRPr="00671370">
              <w:t>381 263</w:t>
            </w:r>
          </w:p>
        </w:tc>
        <w:tc>
          <w:tcPr>
            <w:tcW w:w="1985" w:type="dxa"/>
            <w:tcBorders>
              <w:left w:val="nil"/>
              <w:right w:val="nil"/>
            </w:tcBorders>
            <w:shd w:val="clear" w:color="auto" w:fill="auto"/>
            <w:vAlign w:val="bottom"/>
          </w:tcPr>
          <w:p w:rsidR="00671370" w:rsidRPr="001764B9" w:rsidRDefault="000A1037" w:rsidP="001764B9">
            <w:pPr>
              <w:tabs>
                <w:tab w:val="decimal" w:pos="1247"/>
              </w:tabs>
              <w:jc w:val="right"/>
              <w:rPr>
                <w:color w:val="000000"/>
                <w:lang w:val="en-US"/>
              </w:rPr>
            </w:pPr>
            <w:r>
              <w:rPr>
                <w:color w:val="000000"/>
              </w:rPr>
              <w:t>396 22</w:t>
            </w:r>
            <w:r w:rsidR="001764B9">
              <w:rPr>
                <w:color w:val="000000"/>
                <w:lang w:val="en-US"/>
              </w:rPr>
              <w:t>6</w:t>
            </w:r>
          </w:p>
        </w:tc>
      </w:tr>
      <w:tr w:rsidR="00671370" w:rsidRPr="003470DD" w:rsidTr="00BB5DDD">
        <w:trPr>
          <w:trHeight w:val="20"/>
          <w:jc w:val="center"/>
        </w:trPr>
        <w:tc>
          <w:tcPr>
            <w:tcW w:w="5103" w:type="dxa"/>
            <w:tcBorders>
              <w:top w:val="nil"/>
              <w:left w:val="nil"/>
              <w:bottom w:val="nil"/>
              <w:right w:val="nil"/>
            </w:tcBorders>
            <w:vAlign w:val="bottom"/>
          </w:tcPr>
          <w:p w:rsidR="00671370" w:rsidRPr="00EF5889" w:rsidRDefault="00671370" w:rsidP="00BB5DDD">
            <w:pPr>
              <w:ind w:left="5" w:right="-108" w:hanging="113"/>
            </w:pPr>
            <w:r w:rsidRPr="00EF5889">
              <w:t>Проценты</w:t>
            </w:r>
          </w:p>
        </w:tc>
        <w:tc>
          <w:tcPr>
            <w:tcW w:w="2410" w:type="dxa"/>
            <w:tcBorders>
              <w:left w:val="nil"/>
              <w:right w:val="nil"/>
            </w:tcBorders>
            <w:shd w:val="clear" w:color="auto" w:fill="auto"/>
            <w:vAlign w:val="bottom"/>
          </w:tcPr>
          <w:p w:rsidR="00671370" w:rsidRPr="00EF5889" w:rsidRDefault="00F03FB6" w:rsidP="00BB5DDD">
            <w:pPr>
              <w:tabs>
                <w:tab w:val="decimal" w:pos="1247"/>
              </w:tabs>
              <w:jc w:val="right"/>
              <w:rPr>
                <w:color w:val="000000"/>
              </w:rPr>
            </w:pPr>
            <w:r w:rsidRPr="00EA4562">
              <w:rPr>
                <w:b/>
              </w:rPr>
              <w:t>–</w:t>
            </w:r>
          </w:p>
        </w:tc>
        <w:tc>
          <w:tcPr>
            <w:tcW w:w="1985" w:type="dxa"/>
            <w:tcBorders>
              <w:left w:val="nil"/>
              <w:right w:val="nil"/>
            </w:tcBorders>
            <w:shd w:val="clear" w:color="auto" w:fill="auto"/>
            <w:vAlign w:val="bottom"/>
          </w:tcPr>
          <w:p w:rsidR="00671370" w:rsidRPr="00F03FB6" w:rsidRDefault="00F03FB6" w:rsidP="00BB5DDD">
            <w:pPr>
              <w:tabs>
                <w:tab w:val="decimal" w:pos="1247"/>
              </w:tabs>
              <w:jc w:val="right"/>
              <w:rPr>
                <w:color w:val="000000"/>
              </w:rPr>
            </w:pPr>
            <w:r>
              <w:rPr>
                <w:color w:val="000000"/>
              </w:rPr>
              <w:t>29 490</w:t>
            </w:r>
          </w:p>
        </w:tc>
      </w:tr>
      <w:tr w:rsidR="00671370" w:rsidRPr="00EF5889" w:rsidTr="00BB5DDD">
        <w:trPr>
          <w:trHeight w:val="20"/>
          <w:jc w:val="center"/>
        </w:trPr>
        <w:tc>
          <w:tcPr>
            <w:tcW w:w="5103" w:type="dxa"/>
            <w:tcBorders>
              <w:top w:val="nil"/>
              <w:left w:val="nil"/>
              <w:bottom w:val="nil"/>
              <w:right w:val="nil"/>
            </w:tcBorders>
            <w:vAlign w:val="bottom"/>
          </w:tcPr>
          <w:p w:rsidR="00671370" w:rsidRPr="00EF5889" w:rsidRDefault="00671370" w:rsidP="00BB5DDD">
            <w:pPr>
              <w:ind w:left="5" w:right="-108" w:hanging="113"/>
            </w:pPr>
            <w:r w:rsidRPr="00EF5889">
              <w:t xml:space="preserve">Амортизация </w:t>
            </w:r>
          </w:p>
        </w:tc>
        <w:tc>
          <w:tcPr>
            <w:tcW w:w="2410" w:type="dxa"/>
            <w:tcBorders>
              <w:left w:val="nil"/>
              <w:right w:val="nil"/>
            </w:tcBorders>
            <w:shd w:val="clear" w:color="auto" w:fill="auto"/>
            <w:vAlign w:val="bottom"/>
          </w:tcPr>
          <w:p w:rsidR="00671370" w:rsidRPr="00EF5889" w:rsidRDefault="00671370" w:rsidP="00BB5DDD">
            <w:pPr>
              <w:tabs>
                <w:tab w:val="decimal" w:pos="1247"/>
              </w:tabs>
              <w:jc w:val="right"/>
              <w:rPr>
                <w:color w:val="000000"/>
              </w:rPr>
            </w:pPr>
            <w:r w:rsidRPr="00EA4562">
              <w:t>(42</w:t>
            </w:r>
            <w:r>
              <w:t> </w:t>
            </w:r>
            <w:r w:rsidRPr="00EA4562">
              <w:t>362)</w:t>
            </w:r>
          </w:p>
        </w:tc>
        <w:tc>
          <w:tcPr>
            <w:tcW w:w="1985" w:type="dxa"/>
            <w:tcBorders>
              <w:left w:val="nil"/>
              <w:right w:val="nil"/>
            </w:tcBorders>
            <w:shd w:val="clear" w:color="auto" w:fill="auto"/>
            <w:vAlign w:val="bottom"/>
          </w:tcPr>
          <w:p w:rsidR="00671370" w:rsidRPr="00EF5889" w:rsidRDefault="00F03FB6" w:rsidP="00BB5DDD">
            <w:pPr>
              <w:tabs>
                <w:tab w:val="decimal" w:pos="1247"/>
              </w:tabs>
              <w:jc w:val="right"/>
              <w:rPr>
                <w:color w:val="000000"/>
                <w:lang w:val="en-US"/>
              </w:rPr>
            </w:pPr>
            <w:r w:rsidRPr="00EA4562">
              <w:rPr>
                <w:b/>
              </w:rPr>
              <w:t>–</w:t>
            </w:r>
          </w:p>
        </w:tc>
      </w:tr>
      <w:tr w:rsidR="00671370" w:rsidRPr="00EF5889" w:rsidTr="00BB5DDD">
        <w:trPr>
          <w:trHeight w:val="20"/>
          <w:jc w:val="center"/>
        </w:trPr>
        <w:tc>
          <w:tcPr>
            <w:tcW w:w="5103" w:type="dxa"/>
            <w:tcBorders>
              <w:top w:val="nil"/>
              <w:left w:val="nil"/>
              <w:bottom w:val="nil"/>
              <w:right w:val="nil"/>
            </w:tcBorders>
            <w:vAlign w:val="bottom"/>
          </w:tcPr>
          <w:p w:rsidR="00671370" w:rsidRPr="00EF5889" w:rsidRDefault="00671370" w:rsidP="00BB5DDD">
            <w:pPr>
              <w:ind w:left="5" w:right="-108" w:hanging="113"/>
            </w:pPr>
            <w:r w:rsidRPr="00EF5889">
              <w:t>Оплата</w:t>
            </w:r>
          </w:p>
        </w:tc>
        <w:tc>
          <w:tcPr>
            <w:tcW w:w="2410" w:type="dxa"/>
            <w:tcBorders>
              <w:top w:val="nil"/>
              <w:left w:val="nil"/>
              <w:bottom w:val="single" w:sz="6" w:space="0" w:color="auto"/>
              <w:right w:val="nil"/>
            </w:tcBorders>
            <w:shd w:val="clear" w:color="auto" w:fill="auto"/>
            <w:vAlign w:val="bottom"/>
          </w:tcPr>
          <w:p w:rsidR="00671370" w:rsidRPr="00EF5889" w:rsidRDefault="00F03FB6" w:rsidP="00BB5DDD">
            <w:pPr>
              <w:tabs>
                <w:tab w:val="decimal" w:pos="1247"/>
              </w:tabs>
              <w:jc w:val="right"/>
              <w:rPr>
                <w:color w:val="000000"/>
              </w:rPr>
            </w:pPr>
            <w:r w:rsidRPr="00EA4562">
              <w:rPr>
                <w:b/>
              </w:rPr>
              <w:t>–</w:t>
            </w:r>
          </w:p>
        </w:tc>
        <w:tc>
          <w:tcPr>
            <w:tcW w:w="1985" w:type="dxa"/>
            <w:tcBorders>
              <w:top w:val="nil"/>
              <w:left w:val="nil"/>
              <w:bottom w:val="single" w:sz="6" w:space="0" w:color="auto"/>
              <w:right w:val="nil"/>
            </w:tcBorders>
            <w:shd w:val="clear" w:color="auto" w:fill="auto"/>
            <w:vAlign w:val="bottom"/>
          </w:tcPr>
          <w:p w:rsidR="00671370" w:rsidRPr="00EF5889" w:rsidRDefault="00F03FB6" w:rsidP="00BB5DDD">
            <w:pPr>
              <w:tabs>
                <w:tab w:val="decimal" w:pos="1247"/>
              </w:tabs>
              <w:jc w:val="right"/>
              <w:rPr>
                <w:color w:val="000000"/>
              </w:rPr>
            </w:pPr>
            <w:r w:rsidRPr="00D954DC">
              <w:rPr>
                <w:color w:val="000000"/>
              </w:rPr>
              <w:t>(12 095)</w:t>
            </w:r>
          </w:p>
        </w:tc>
      </w:tr>
      <w:tr w:rsidR="00671370" w:rsidRPr="003470DD" w:rsidTr="00BB5DDD">
        <w:trPr>
          <w:trHeight w:val="226"/>
          <w:jc w:val="center"/>
        </w:trPr>
        <w:tc>
          <w:tcPr>
            <w:tcW w:w="5103" w:type="dxa"/>
            <w:tcBorders>
              <w:top w:val="nil"/>
              <w:left w:val="nil"/>
              <w:bottom w:val="nil"/>
              <w:right w:val="nil"/>
            </w:tcBorders>
            <w:vAlign w:val="bottom"/>
          </w:tcPr>
          <w:p w:rsidR="00671370" w:rsidRPr="00EF5889" w:rsidRDefault="00671370" w:rsidP="00BB5DDD">
            <w:pPr>
              <w:ind w:left="5" w:right="-108" w:hanging="113"/>
              <w:rPr>
                <w:b/>
                <w:bCs/>
              </w:rPr>
            </w:pPr>
            <w:r w:rsidRPr="00EF5889">
              <w:rPr>
                <w:b/>
                <w:bCs/>
              </w:rPr>
              <w:t>На 31 декабря 20</w:t>
            </w:r>
            <w:r>
              <w:rPr>
                <w:b/>
                <w:bCs/>
                <w:lang w:val="en-US"/>
              </w:rPr>
              <w:t>20</w:t>
            </w:r>
            <w:r w:rsidRPr="00EF5889">
              <w:rPr>
                <w:b/>
                <w:bCs/>
              </w:rPr>
              <w:t xml:space="preserve"> г</w:t>
            </w:r>
            <w:r>
              <w:rPr>
                <w:b/>
                <w:bCs/>
              </w:rPr>
              <w:t>ода</w:t>
            </w:r>
          </w:p>
        </w:tc>
        <w:tc>
          <w:tcPr>
            <w:tcW w:w="2410" w:type="dxa"/>
            <w:tcBorders>
              <w:top w:val="single" w:sz="6" w:space="0" w:color="auto"/>
              <w:left w:val="nil"/>
              <w:bottom w:val="double" w:sz="6" w:space="0" w:color="auto"/>
              <w:right w:val="nil"/>
            </w:tcBorders>
            <w:shd w:val="clear" w:color="auto" w:fill="auto"/>
          </w:tcPr>
          <w:p w:rsidR="00671370" w:rsidRPr="00EA4562" w:rsidRDefault="00671370" w:rsidP="00BB5DDD">
            <w:pPr>
              <w:widowControl w:val="0"/>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jc w:val="right"/>
              <w:rPr>
                <w:b/>
              </w:rPr>
            </w:pPr>
            <w:r w:rsidRPr="00EA4562">
              <w:rPr>
                <w:b/>
              </w:rPr>
              <w:t>338 901</w:t>
            </w:r>
          </w:p>
        </w:tc>
        <w:tc>
          <w:tcPr>
            <w:tcW w:w="1985" w:type="dxa"/>
            <w:tcBorders>
              <w:top w:val="single" w:sz="6" w:space="0" w:color="auto"/>
              <w:left w:val="nil"/>
              <w:bottom w:val="double" w:sz="6" w:space="0" w:color="auto"/>
              <w:right w:val="nil"/>
            </w:tcBorders>
            <w:shd w:val="clear" w:color="auto" w:fill="auto"/>
            <w:vAlign w:val="bottom"/>
          </w:tcPr>
          <w:p w:rsidR="00671370" w:rsidRPr="00F03FB6" w:rsidRDefault="00D954DC" w:rsidP="00BB5DDD">
            <w:pPr>
              <w:tabs>
                <w:tab w:val="decimal" w:pos="1247"/>
              </w:tabs>
              <w:jc w:val="right"/>
              <w:rPr>
                <w:b/>
                <w:bCs/>
                <w:color w:val="000000"/>
              </w:rPr>
            </w:pPr>
            <w:r>
              <w:rPr>
                <w:b/>
                <w:bCs/>
                <w:color w:val="000000"/>
              </w:rPr>
              <w:t>413 621</w:t>
            </w:r>
          </w:p>
        </w:tc>
      </w:tr>
    </w:tbl>
    <w:p w:rsidR="001764B9" w:rsidRDefault="001764B9" w:rsidP="005756CA">
      <w:pPr>
        <w:pStyle w:val="15"/>
        <w:numPr>
          <w:ilvl w:val="0"/>
          <w:numId w:val="0"/>
        </w:numPr>
      </w:pPr>
    </w:p>
    <w:p w:rsidR="001764B9" w:rsidRPr="00EA4562" w:rsidRDefault="001764B9" w:rsidP="005756CA">
      <w:pPr>
        <w:pStyle w:val="15"/>
        <w:numPr>
          <w:ilvl w:val="0"/>
          <w:numId w:val="0"/>
        </w:numPr>
      </w:pPr>
    </w:p>
    <w:p w:rsidR="00473555" w:rsidRPr="00EA4562" w:rsidRDefault="00BA1A0C" w:rsidP="005756CA">
      <w:pPr>
        <w:pStyle w:val="15"/>
        <w:numPr>
          <w:ilvl w:val="0"/>
          <w:numId w:val="0"/>
        </w:numPr>
      </w:pPr>
      <w:bookmarkStart w:id="96" w:name="_Toc70497102"/>
      <w:r w:rsidRPr="00EA4562">
        <w:t>8</w:t>
      </w:r>
      <w:r w:rsidR="0054425B" w:rsidRPr="00EA4562">
        <w:t>.</w:t>
      </w:r>
      <w:r w:rsidR="0054425B" w:rsidRPr="00EA4562">
        <w:tab/>
        <w:t>Запасы</w:t>
      </w:r>
      <w:bookmarkEnd w:id="89"/>
      <w:bookmarkEnd w:id="90"/>
      <w:bookmarkEnd w:id="91"/>
      <w:bookmarkEnd w:id="92"/>
      <w:bookmarkEnd w:id="96"/>
    </w:p>
    <w:p w:rsidR="00FD06F3" w:rsidRPr="00EA4562" w:rsidRDefault="00FD06F3">
      <w:pPr>
        <w:widowControl w:val="0"/>
      </w:pPr>
    </w:p>
    <w:p w:rsidR="00FD06F3" w:rsidRDefault="00CD5440">
      <w:pPr>
        <w:widowControl w:val="0"/>
      </w:pPr>
      <w:r w:rsidRPr="00EA4562">
        <w:t xml:space="preserve">Запасы Группы на 31 декабря </w:t>
      </w:r>
      <w:r w:rsidR="0054425B" w:rsidRPr="00EA4562">
        <w:t>представлены ниже:</w:t>
      </w:r>
    </w:p>
    <w:p w:rsidR="00EA4562" w:rsidRPr="00EA4562" w:rsidRDefault="00EA4562">
      <w:pPr>
        <w:widowControl w:val="0"/>
      </w:pPr>
    </w:p>
    <w:tbl>
      <w:tblPr>
        <w:tblW w:w="9639" w:type="dxa"/>
        <w:jc w:val="center"/>
        <w:tblLayout w:type="fixed"/>
        <w:tblLook w:val="0000" w:firstRow="0" w:lastRow="0" w:firstColumn="0" w:lastColumn="0" w:noHBand="0" w:noVBand="0"/>
      </w:tblPr>
      <w:tblGrid>
        <w:gridCol w:w="6593"/>
        <w:gridCol w:w="1523"/>
        <w:gridCol w:w="1523"/>
      </w:tblGrid>
      <w:tr w:rsidR="00FD06F3" w:rsidRPr="00EA4562" w:rsidTr="00EA4562">
        <w:trPr>
          <w:trHeight w:val="23"/>
          <w:jc w:val="center"/>
        </w:trPr>
        <w:tc>
          <w:tcPr>
            <w:tcW w:w="6593" w:type="dxa"/>
            <w:vAlign w:val="bottom"/>
          </w:tcPr>
          <w:p w:rsidR="00FD06F3" w:rsidRPr="00EA4562" w:rsidRDefault="00FD06F3">
            <w:pPr>
              <w:widowControl w:val="0"/>
              <w:ind w:left="5" w:right="-108" w:hanging="113"/>
              <w:jc w:val="left"/>
              <w:rPr>
                <w:b/>
                <w:bCs/>
              </w:rPr>
            </w:pPr>
          </w:p>
        </w:tc>
        <w:tc>
          <w:tcPr>
            <w:tcW w:w="1523" w:type="dxa"/>
            <w:tcBorders>
              <w:bottom w:val="single" w:sz="6" w:space="0" w:color="auto"/>
            </w:tcBorders>
            <w:vAlign w:val="center"/>
          </w:tcPr>
          <w:p w:rsidR="00FD06F3" w:rsidRPr="00EA4562" w:rsidRDefault="009B6887" w:rsidP="00EA4562">
            <w:pPr>
              <w:widowControl w:val="0"/>
              <w:ind w:left="-108" w:right="-108"/>
              <w:jc w:val="center"/>
              <w:rPr>
                <w:b/>
                <w:bCs/>
              </w:rPr>
            </w:pPr>
            <w:r w:rsidRPr="00EA4562">
              <w:rPr>
                <w:b/>
                <w:bCs/>
              </w:rPr>
              <w:t xml:space="preserve">2020 </w:t>
            </w:r>
            <w:r w:rsidR="0054425B" w:rsidRPr="00EA4562">
              <w:rPr>
                <w:b/>
                <w:bCs/>
              </w:rPr>
              <w:t>г</w:t>
            </w:r>
            <w:r w:rsidR="000277B0" w:rsidRPr="00EA4562">
              <w:rPr>
                <w:b/>
                <w:bCs/>
              </w:rPr>
              <w:t>ода</w:t>
            </w:r>
          </w:p>
        </w:tc>
        <w:tc>
          <w:tcPr>
            <w:tcW w:w="1523" w:type="dxa"/>
            <w:tcBorders>
              <w:bottom w:val="single" w:sz="6" w:space="0" w:color="auto"/>
            </w:tcBorders>
            <w:vAlign w:val="center"/>
          </w:tcPr>
          <w:p w:rsidR="00FD06F3" w:rsidRPr="00EA4562" w:rsidRDefault="0054425B" w:rsidP="00EA4562">
            <w:pPr>
              <w:widowControl w:val="0"/>
              <w:ind w:left="-108" w:right="-108"/>
              <w:jc w:val="center"/>
              <w:rPr>
                <w:b/>
                <w:bCs/>
              </w:rPr>
            </w:pPr>
            <w:r w:rsidRPr="00EA4562">
              <w:rPr>
                <w:b/>
                <w:bCs/>
              </w:rPr>
              <w:t>201</w:t>
            </w:r>
            <w:r w:rsidR="009B6887" w:rsidRPr="00EA4562">
              <w:rPr>
                <w:b/>
                <w:bCs/>
              </w:rPr>
              <w:t>9</w:t>
            </w:r>
            <w:r w:rsidRPr="00EA4562">
              <w:rPr>
                <w:b/>
                <w:bCs/>
              </w:rPr>
              <w:t> г</w:t>
            </w:r>
            <w:r w:rsidR="00550595" w:rsidRPr="00EA4562">
              <w:rPr>
                <w:b/>
                <w:bCs/>
              </w:rPr>
              <w:t>ода</w:t>
            </w:r>
          </w:p>
        </w:tc>
      </w:tr>
      <w:tr w:rsidR="004F1F78" w:rsidRPr="00EA4562" w:rsidTr="00EA4562">
        <w:trPr>
          <w:trHeight w:val="23"/>
          <w:jc w:val="center"/>
        </w:trPr>
        <w:tc>
          <w:tcPr>
            <w:tcW w:w="6593" w:type="dxa"/>
            <w:vAlign w:val="bottom"/>
          </w:tcPr>
          <w:p w:rsidR="004F1F78" w:rsidRPr="00EA4562" w:rsidRDefault="004F1F78" w:rsidP="009B6887">
            <w:pPr>
              <w:pStyle w:val="Tabletext"/>
              <w:widowControl w:val="0"/>
              <w:ind w:left="5" w:right="-108" w:hanging="113"/>
              <w:jc w:val="left"/>
              <w:rPr>
                <w:sz w:val="20"/>
                <w:szCs w:val="20"/>
              </w:rPr>
            </w:pPr>
            <w:r w:rsidRPr="00EA4562">
              <w:rPr>
                <w:sz w:val="20"/>
                <w:szCs w:val="20"/>
              </w:rPr>
              <w:t xml:space="preserve">Сырье и материалы, за вычетом резерва под обесценение в размере 293 тыс. руб. на 31 декабря 2020 года (на 31 декабря 2019 года: 2 225 тыс. руб.) </w:t>
            </w:r>
          </w:p>
        </w:tc>
        <w:tc>
          <w:tcPr>
            <w:tcW w:w="1523" w:type="dxa"/>
            <w:tcBorders>
              <w:top w:val="single" w:sz="6" w:space="0" w:color="auto"/>
            </w:tcBorders>
            <w:vAlign w:val="bottom"/>
          </w:tcPr>
          <w:p w:rsidR="00D64384" w:rsidRPr="00EA4562" w:rsidRDefault="004F1F78" w:rsidP="006A135E">
            <w:pPr>
              <w:tabs>
                <w:tab w:val="decimal" w:pos="1247"/>
              </w:tabs>
              <w:jc w:val="right"/>
            </w:pPr>
            <w:r w:rsidRPr="00EA4562">
              <w:t>1 640 991</w:t>
            </w:r>
          </w:p>
        </w:tc>
        <w:tc>
          <w:tcPr>
            <w:tcW w:w="1523" w:type="dxa"/>
            <w:tcBorders>
              <w:top w:val="single" w:sz="6" w:space="0" w:color="auto"/>
            </w:tcBorders>
            <w:vAlign w:val="bottom"/>
          </w:tcPr>
          <w:p w:rsidR="00D64384" w:rsidRPr="00EA4562" w:rsidRDefault="004F1F78" w:rsidP="006A135E">
            <w:pPr>
              <w:tabs>
                <w:tab w:val="decimal" w:pos="1247"/>
              </w:tabs>
              <w:jc w:val="right"/>
            </w:pPr>
            <w:r w:rsidRPr="00EA4562">
              <w:t>1 764 913</w:t>
            </w:r>
          </w:p>
        </w:tc>
      </w:tr>
      <w:tr w:rsidR="004F1F78" w:rsidRPr="00EA4562" w:rsidTr="00EA4562">
        <w:trPr>
          <w:trHeight w:val="23"/>
          <w:jc w:val="center"/>
        </w:trPr>
        <w:tc>
          <w:tcPr>
            <w:tcW w:w="6593" w:type="dxa"/>
            <w:vAlign w:val="bottom"/>
          </w:tcPr>
          <w:p w:rsidR="004F1F78" w:rsidRPr="00EA4562" w:rsidRDefault="004F1F78">
            <w:pPr>
              <w:pStyle w:val="Tabletext"/>
              <w:widowControl w:val="0"/>
              <w:ind w:left="5" w:right="-108" w:hanging="113"/>
              <w:jc w:val="left"/>
              <w:rPr>
                <w:sz w:val="20"/>
                <w:szCs w:val="20"/>
              </w:rPr>
            </w:pPr>
            <w:r w:rsidRPr="00EA4562">
              <w:rPr>
                <w:sz w:val="20"/>
                <w:szCs w:val="20"/>
              </w:rPr>
              <w:t>Незавершенное производство и полуфабрикаты</w:t>
            </w:r>
          </w:p>
        </w:tc>
        <w:tc>
          <w:tcPr>
            <w:tcW w:w="1523" w:type="dxa"/>
            <w:vAlign w:val="bottom"/>
          </w:tcPr>
          <w:p w:rsidR="00D64384" w:rsidRPr="00EA4562" w:rsidRDefault="004F1F78" w:rsidP="006A135E">
            <w:pPr>
              <w:tabs>
                <w:tab w:val="decimal" w:pos="1247"/>
              </w:tabs>
              <w:jc w:val="right"/>
            </w:pPr>
            <w:r w:rsidRPr="00EA4562">
              <w:t>92 461</w:t>
            </w:r>
          </w:p>
        </w:tc>
        <w:tc>
          <w:tcPr>
            <w:tcW w:w="1523" w:type="dxa"/>
            <w:vAlign w:val="bottom"/>
          </w:tcPr>
          <w:p w:rsidR="00D64384" w:rsidRPr="00EA4562" w:rsidRDefault="004F1F78" w:rsidP="006A135E">
            <w:pPr>
              <w:tabs>
                <w:tab w:val="decimal" w:pos="1247"/>
              </w:tabs>
              <w:jc w:val="right"/>
            </w:pPr>
            <w:r w:rsidRPr="00EA4562">
              <w:t>58 020</w:t>
            </w:r>
          </w:p>
        </w:tc>
      </w:tr>
      <w:tr w:rsidR="004F1F78" w:rsidRPr="00EA4562" w:rsidTr="00EA4562">
        <w:trPr>
          <w:trHeight w:val="23"/>
          <w:jc w:val="center"/>
        </w:trPr>
        <w:tc>
          <w:tcPr>
            <w:tcW w:w="6593" w:type="dxa"/>
            <w:vAlign w:val="bottom"/>
          </w:tcPr>
          <w:p w:rsidR="004F1F78" w:rsidRPr="00EA4562" w:rsidRDefault="004F1F78">
            <w:pPr>
              <w:pStyle w:val="Tabletext"/>
              <w:widowControl w:val="0"/>
              <w:ind w:left="5" w:right="-108" w:hanging="113"/>
              <w:jc w:val="left"/>
              <w:rPr>
                <w:sz w:val="20"/>
                <w:szCs w:val="20"/>
              </w:rPr>
            </w:pPr>
            <w:r w:rsidRPr="00EA4562">
              <w:rPr>
                <w:sz w:val="20"/>
                <w:szCs w:val="20"/>
              </w:rPr>
              <w:t>Готовая продукция и товары для перепродажи</w:t>
            </w:r>
          </w:p>
        </w:tc>
        <w:tc>
          <w:tcPr>
            <w:tcW w:w="1523" w:type="dxa"/>
            <w:tcBorders>
              <w:bottom w:val="single" w:sz="6" w:space="0" w:color="auto"/>
            </w:tcBorders>
            <w:vAlign w:val="bottom"/>
          </w:tcPr>
          <w:p w:rsidR="00D64384" w:rsidRPr="00EA4562" w:rsidRDefault="004F1F78" w:rsidP="006A135E">
            <w:pPr>
              <w:tabs>
                <w:tab w:val="decimal" w:pos="1247"/>
              </w:tabs>
              <w:jc w:val="right"/>
            </w:pPr>
            <w:r w:rsidRPr="00EA4562">
              <w:t>38 103</w:t>
            </w:r>
          </w:p>
        </w:tc>
        <w:tc>
          <w:tcPr>
            <w:tcW w:w="1523" w:type="dxa"/>
            <w:tcBorders>
              <w:bottom w:val="single" w:sz="6" w:space="0" w:color="auto"/>
            </w:tcBorders>
            <w:vAlign w:val="bottom"/>
          </w:tcPr>
          <w:p w:rsidR="00D64384" w:rsidRPr="00EA4562" w:rsidRDefault="004F1F78" w:rsidP="006A135E">
            <w:pPr>
              <w:tabs>
                <w:tab w:val="decimal" w:pos="1247"/>
              </w:tabs>
              <w:jc w:val="right"/>
            </w:pPr>
            <w:r w:rsidRPr="00EA4562">
              <w:t>33 042</w:t>
            </w:r>
          </w:p>
        </w:tc>
      </w:tr>
      <w:tr w:rsidR="004F1F78" w:rsidRPr="00EA4562" w:rsidTr="00143417">
        <w:trPr>
          <w:trHeight w:val="132"/>
          <w:jc w:val="center"/>
        </w:trPr>
        <w:tc>
          <w:tcPr>
            <w:tcW w:w="6593" w:type="dxa"/>
            <w:tcBorders>
              <w:bottom w:val="nil"/>
            </w:tcBorders>
            <w:vAlign w:val="bottom"/>
          </w:tcPr>
          <w:p w:rsidR="004F1F78" w:rsidRPr="00EA4562" w:rsidRDefault="004F1F78">
            <w:pPr>
              <w:pStyle w:val="Tabletext"/>
              <w:widowControl w:val="0"/>
              <w:ind w:left="5" w:right="-108" w:hanging="113"/>
              <w:jc w:val="left"/>
              <w:rPr>
                <w:sz w:val="20"/>
                <w:szCs w:val="20"/>
              </w:rPr>
            </w:pPr>
          </w:p>
        </w:tc>
        <w:tc>
          <w:tcPr>
            <w:tcW w:w="1523" w:type="dxa"/>
            <w:tcBorders>
              <w:top w:val="single" w:sz="6" w:space="0" w:color="auto"/>
              <w:bottom w:val="single" w:sz="12" w:space="0" w:color="auto"/>
            </w:tcBorders>
            <w:vAlign w:val="bottom"/>
          </w:tcPr>
          <w:p w:rsidR="00D64384" w:rsidRPr="00EA4562" w:rsidRDefault="004F1F78" w:rsidP="006A135E">
            <w:pPr>
              <w:tabs>
                <w:tab w:val="decimal" w:pos="1247"/>
              </w:tabs>
              <w:jc w:val="right"/>
              <w:rPr>
                <w:b/>
              </w:rPr>
            </w:pPr>
            <w:r w:rsidRPr="00EA4562">
              <w:rPr>
                <w:b/>
              </w:rPr>
              <w:t>1 771 555</w:t>
            </w:r>
          </w:p>
        </w:tc>
        <w:tc>
          <w:tcPr>
            <w:tcW w:w="1523" w:type="dxa"/>
            <w:tcBorders>
              <w:top w:val="single" w:sz="6" w:space="0" w:color="auto"/>
              <w:bottom w:val="single" w:sz="12" w:space="0" w:color="auto"/>
            </w:tcBorders>
            <w:vAlign w:val="bottom"/>
          </w:tcPr>
          <w:p w:rsidR="00D64384" w:rsidRPr="00EA4562" w:rsidRDefault="004F1F78" w:rsidP="006A135E">
            <w:pPr>
              <w:tabs>
                <w:tab w:val="decimal" w:pos="1247"/>
              </w:tabs>
              <w:jc w:val="right"/>
              <w:rPr>
                <w:b/>
              </w:rPr>
            </w:pPr>
            <w:r w:rsidRPr="00EA4562">
              <w:rPr>
                <w:b/>
              </w:rPr>
              <w:t>1 855 975</w:t>
            </w:r>
          </w:p>
        </w:tc>
      </w:tr>
    </w:tbl>
    <w:p w:rsidR="00FD06F3" w:rsidRDefault="00FD06F3">
      <w:pPr>
        <w:widowControl w:val="0"/>
      </w:pPr>
    </w:p>
    <w:p w:rsidR="00FD06F3" w:rsidRDefault="00A6617C">
      <w:pPr>
        <w:widowControl w:val="0"/>
      </w:pPr>
      <w:r w:rsidRPr="006A5003">
        <w:t>На 31 декабря 2020</w:t>
      </w:r>
      <w:r w:rsidR="0054425B" w:rsidRPr="006A5003">
        <w:t xml:space="preserve"> и 201</w:t>
      </w:r>
      <w:r w:rsidRPr="006A5003">
        <w:t>9</w:t>
      </w:r>
      <w:r w:rsidR="0054425B" w:rsidRPr="006A5003">
        <w:t xml:space="preserve"> гг. запасы не использовались в качестве обеспечения и не имели ограничений по использованию.</w:t>
      </w:r>
    </w:p>
    <w:p w:rsidR="00AD5A9D" w:rsidRDefault="00AD5A9D">
      <w:pPr>
        <w:widowControl w:val="0"/>
      </w:pPr>
    </w:p>
    <w:p w:rsidR="001764B9" w:rsidRDefault="001764B9">
      <w:pPr>
        <w:widowControl w:val="0"/>
      </w:pPr>
    </w:p>
    <w:p w:rsidR="00473555" w:rsidRDefault="00F56FC1" w:rsidP="005756CA">
      <w:pPr>
        <w:pStyle w:val="15"/>
        <w:numPr>
          <w:ilvl w:val="0"/>
          <w:numId w:val="0"/>
        </w:numPr>
      </w:pPr>
      <w:bookmarkStart w:id="97" w:name="_Toc387743855"/>
      <w:bookmarkStart w:id="98" w:name="_Toc387743933"/>
      <w:bookmarkStart w:id="99" w:name="_Toc70497103"/>
      <w:r>
        <w:t>9</w:t>
      </w:r>
      <w:r w:rsidR="0054425B">
        <w:t>.</w:t>
      </w:r>
      <w:r w:rsidR="0054425B">
        <w:tab/>
        <w:t>Торговая и прочая дебиторская задолженность</w:t>
      </w:r>
      <w:bookmarkEnd w:id="97"/>
      <w:bookmarkEnd w:id="98"/>
      <w:bookmarkEnd w:id="99"/>
    </w:p>
    <w:p w:rsidR="00FD06F3" w:rsidRDefault="00FD06F3">
      <w:pPr>
        <w:widowControl w:val="0"/>
      </w:pPr>
    </w:p>
    <w:p w:rsidR="00FD06F3" w:rsidRDefault="0054425B">
      <w:pPr>
        <w:widowControl w:val="0"/>
      </w:pPr>
      <w:r>
        <w:t>Торговая и прочая дебиторская задолженность Группы на 31 декабря представлена ниже:</w:t>
      </w:r>
    </w:p>
    <w:p w:rsidR="00FD06F3" w:rsidRDefault="00FD06F3">
      <w:pPr>
        <w:widowControl w:val="0"/>
      </w:pPr>
    </w:p>
    <w:tbl>
      <w:tblPr>
        <w:tblW w:w="9638" w:type="dxa"/>
        <w:jc w:val="center"/>
        <w:tblLayout w:type="fixed"/>
        <w:tblLook w:val="0000" w:firstRow="0" w:lastRow="0" w:firstColumn="0" w:lastColumn="0" w:noHBand="0" w:noVBand="0"/>
      </w:tblPr>
      <w:tblGrid>
        <w:gridCol w:w="6521"/>
        <w:gridCol w:w="1416"/>
        <w:gridCol w:w="1701"/>
      </w:tblGrid>
      <w:tr w:rsidR="00FD06F3" w:rsidTr="003C290B">
        <w:trPr>
          <w:trHeight w:val="23"/>
          <w:jc w:val="center"/>
        </w:trPr>
        <w:tc>
          <w:tcPr>
            <w:tcW w:w="6521" w:type="dxa"/>
            <w:vAlign w:val="bottom"/>
          </w:tcPr>
          <w:p w:rsidR="00FD06F3" w:rsidRPr="00EA4562" w:rsidRDefault="00FD06F3">
            <w:pPr>
              <w:widowControl w:val="0"/>
              <w:ind w:left="5" w:right="-108" w:hanging="113"/>
              <w:jc w:val="left"/>
              <w:rPr>
                <w:b/>
                <w:bCs/>
              </w:rPr>
            </w:pPr>
          </w:p>
        </w:tc>
        <w:tc>
          <w:tcPr>
            <w:tcW w:w="1416" w:type="dxa"/>
            <w:tcBorders>
              <w:bottom w:val="single" w:sz="6" w:space="0" w:color="auto"/>
            </w:tcBorders>
            <w:vAlign w:val="bottom"/>
          </w:tcPr>
          <w:p w:rsidR="00F12795" w:rsidRPr="00EA4562" w:rsidRDefault="0054425B" w:rsidP="00BC4044">
            <w:pPr>
              <w:widowControl w:val="0"/>
              <w:ind w:left="-108" w:right="-108"/>
              <w:jc w:val="right"/>
              <w:rPr>
                <w:b/>
                <w:bCs/>
              </w:rPr>
            </w:pPr>
            <w:r w:rsidRPr="00EA4562">
              <w:rPr>
                <w:b/>
                <w:bCs/>
              </w:rPr>
              <w:t>20</w:t>
            </w:r>
            <w:r w:rsidR="00BC4044" w:rsidRPr="00EA4562">
              <w:rPr>
                <w:b/>
                <w:bCs/>
              </w:rPr>
              <w:t xml:space="preserve">20 </w:t>
            </w:r>
            <w:r w:rsidR="00A92752" w:rsidRPr="00EA4562">
              <w:rPr>
                <w:b/>
                <w:bCs/>
                <w:lang w:val="en-US"/>
              </w:rPr>
              <w:t xml:space="preserve"> </w:t>
            </w:r>
            <w:r w:rsidRPr="00EA4562">
              <w:rPr>
                <w:b/>
                <w:bCs/>
              </w:rPr>
              <w:t>г</w:t>
            </w:r>
            <w:r w:rsidR="00424167" w:rsidRPr="00EA4562">
              <w:rPr>
                <w:b/>
                <w:bCs/>
              </w:rPr>
              <w:t>ода</w:t>
            </w:r>
          </w:p>
        </w:tc>
        <w:tc>
          <w:tcPr>
            <w:tcW w:w="1701" w:type="dxa"/>
            <w:tcBorders>
              <w:bottom w:val="single" w:sz="6" w:space="0" w:color="auto"/>
            </w:tcBorders>
            <w:vAlign w:val="bottom"/>
          </w:tcPr>
          <w:p w:rsidR="00FD06F3" w:rsidRPr="00EA4562" w:rsidRDefault="00743602" w:rsidP="00A92752">
            <w:pPr>
              <w:widowControl w:val="0"/>
              <w:ind w:left="-108" w:right="-108"/>
              <w:jc w:val="center"/>
              <w:rPr>
                <w:b/>
                <w:bCs/>
              </w:rPr>
            </w:pPr>
            <w:r w:rsidRPr="00EA4562">
              <w:rPr>
                <w:b/>
                <w:bCs/>
              </w:rPr>
              <w:t xml:space="preserve">         </w:t>
            </w:r>
            <w:r w:rsidR="00437DAE" w:rsidRPr="00EA4562">
              <w:rPr>
                <w:b/>
                <w:bCs/>
              </w:rPr>
              <w:t>201</w:t>
            </w:r>
            <w:r w:rsidR="00BC4044" w:rsidRPr="00EA4562">
              <w:rPr>
                <w:b/>
                <w:bCs/>
              </w:rPr>
              <w:t>9</w:t>
            </w:r>
            <w:r w:rsidR="0054425B" w:rsidRPr="00EA4562">
              <w:rPr>
                <w:b/>
                <w:bCs/>
              </w:rPr>
              <w:t> г</w:t>
            </w:r>
            <w:r w:rsidR="00424167" w:rsidRPr="00EA4562">
              <w:rPr>
                <w:b/>
                <w:bCs/>
              </w:rPr>
              <w:t>ода</w:t>
            </w:r>
          </w:p>
        </w:tc>
      </w:tr>
      <w:tr w:rsidR="00C47FB4" w:rsidTr="006A135E">
        <w:trPr>
          <w:trHeight w:val="23"/>
          <w:jc w:val="center"/>
        </w:trPr>
        <w:tc>
          <w:tcPr>
            <w:tcW w:w="6521" w:type="dxa"/>
            <w:vAlign w:val="bottom"/>
          </w:tcPr>
          <w:p w:rsidR="00C47FB4" w:rsidRPr="00EA4562" w:rsidRDefault="00C47FB4" w:rsidP="00E33653">
            <w:pPr>
              <w:pStyle w:val="Tabletext"/>
              <w:widowControl w:val="0"/>
              <w:ind w:left="5" w:right="-108" w:hanging="113"/>
              <w:jc w:val="left"/>
              <w:rPr>
                <w:sz w:val="20"/>
                <w:szCs w:val="20"/>
              </w:rPr>
            </w:pPr>
            <w:r w:rsidRPr="00EA4562">
              <w:rPr>
                <w:sz w:val="20"/>
                <w:szCs w:val="20"/>
              </w:rPr>
              <w:t xml:space="preserve">Торговая и прочая дебиторская задолженность третьих лиц (за вычетом резерва под обесценение торговой дебиторской задолженности в размере </w:t>
            </w:r>
            <w:r w:rsidR="00E33653" w:rsidRPr="00EA4562">
              <w:rPr>
                <w:sz w:val="20"/>
                <w:szCs w:val="20"/>
              </w:rPr>
              <w:t>58 520</w:t>
            </w:r>
            <w:r w:rsidRPr="00EA4562">
              <w:rPr>
                <w:sz w:val="20"/>
                <w:szCs w:val="20"/>
              </w:rPr>
              <w:t> тыс. руб. на 31 декабря 2020 года (на 31 декабря 2019 года: 67 220 тыс. руб.))</w:t>
            </w:r>
          </w:p>
        </w:tc>
        <w:tc>
          <w:tcPr>
            <w:tcW w:w="1416" w:type="dxa"/>
            <w:tcBorders>
              <w:top w:val="single" w:sz="6" w:space="0" w:color="auto"/>
            </w:tcBorders>
            <w:vAlign w:val="bottom"/>
          </w:tcPr>
          <w:p w:rsidR="00D64384" w:rsidRPr="00EA4562" w:rsidRDefault="00C47FB4" w:rsidP="006A135E">
            <w:pPr>
              <w:tabs>
                <w:tab w:val="decimal" w:pos="1247"/>
              </w:tabs>
              <w:jc w:val="right"/>
            </w:pPr>
            <w:r w:rsidRPr="00EA4562">
              <w:t>1</w:t>
            </w:r>
            <w:r w:rsidR="002076B5" w:rsidRPr="00EA4562">
              <w:t>26</w:t>
            </w:r>
            <w:r w:rsidRPr="00EA4562">
              <w:t xml:space="preserve"> </w:t>
            </w:r>
            <w:r w:rsidR="002076B5" w:rsidRPr="00EA4562">
              <w:t>475</w:t>
            </w:r>
          </w:p>
        </w:tc>
        <w:tc>
          <w:tcPr>
            <w:tcW w:w="1701" w:type="dxa"/>
            <w:tcBorders>
              <w:top w:val="single" w:sz="6" w:space="0" w:color="auto"/>
            </w:tcBorders>
            <w:vAlign w:val="bottom"/>
          </w:tcPr>
          <w:p w:rsidR="00D64384" w:rsidRPr="00EA4562" w:rsidRDefault="00C47FB4" w:rsidP="006A135E">
            <w:pPr>
              <w:tabs>
                <w:tab w:val="decimal" w:pos="1247"/>
              </w:tabs>
              <w:jc w:val="right"/>
            </w:pPr>
            <w:r w:rsidRPr="00EA4562">
              <w:t>215 803</w:t>
            </w:r>
          </w:p>
        </w:tc>
      </w:tr>
      <w:tr w:rsidR="002076B5" w:rsidTr="006A135E">
        <w:trPr>
          <w:trHeight w:val="23"/>
          <w:jc w:val="center"/>
        </w:trPr>
        <w:tc>
          <w:tcPr>
            <w:tcW w:w="6521" w:type="dxa"/>
            <w:vAlign w:val="bottom"/>
          </w:tcPr>
          <w:p w:rsidR="002076B5" w:rsidRPr="00EA4562" w:rsidRDefault="002076B5">
            <w:pPr>
              <w:pStyle w:val="Tabletext"/>
              <w:widowControl w:val="0"/>
              <w:ind w:left="5" w:right="-108" w:hanging="113"/>
              <w:jc w:val="left"/>
              <w:rPr>
                <w:sz w:val="20"/>
                <w:szCs w:val="20"/>
              </w:rPr>
            </w:pPr>
            <w:r w:rsidRPr="00EA4562">
              <w:rPr>
                <w:sz w:val="20"/>
                <w:szCs w:val="20"/>
              </w:rPr>
              <w:t xml:space="preserve">Торговая дебиторская задолженность связанных сторон (Прим. </w:t>
            </w:r>
            <w:r w:rsidR="004A0A46" w:rsidRPr="00EA4562">
              <w:rPr>
                <w:sz w:val="20"/>
                <w:szCs w:val="20"/>
              </w:rPr>
              <w:t>19.5</w:t>
            </w:r>
            <w:r w:rsidRPr="00EA4562">
              <w:rPr>
                <w:sz w:val="20"/>
                <w:szCs w:val="20"/>
              </w:rPr>
              <w:t>)</w:t>
            </w:r>
          </w:p>
        </w:tc>
        <w:tc>
          <w:tcPr>
            <w:tcW w:w="1416" w:type="dxa"/>
            <w:vAlign w:val="bottom"/>
          </w:tcPr>
          <w:p w:rsidR="00D64384" w:rsidRPr="00EA4562" w:rsidRDefault="002076B5" w:rsidP="006A135E">
            <w:pPr>
              <w:tabs>
                <w:tab w:val="decimal" w:pos="1247"/>
              </w:tabs>
              <w:jc w:val="right"/>
            </w:pPr>
            <w:r w:rsidRPr="00EA4562">
              <w:t>4 491 851</w:t>
            </w:r>
          </w:p>
        </w:tc>
        <w:tc>
          <w:tcPr>
            <w:tcW w:w="1701" w:type="dxa"/>
            <w:vAlign w:val="bottom"/>
          </w:tcPr>
          <w:p w:rsidR="00D64384" w:rsidRPr="00EA4562" w:rsidRDefault="002076B5" w:rsidP="006A135E">
            <w:pPr>
              <w:tabs>
                <w:tab w:val="decimal" w:pos="1247"/>
              </w:tabs>
              <w:jc w:val="right"/>
            </w:pPr>
            <w:r w:rsidRPr="00EA4562">
              <w:t>3 777 937</w:t>
            </w:r>
          </w:p>
        </w:tc>
      </w:tr>
      <w:tr w:rsidR="002076B5" w:rsidTr="006A135E">
        <w:trPr>
          <w:trHeight w:val="23"/>
          <w:jc w:val="center"/>
        </w:trPr>
        <w:tc>
          <w:tcPr>
            <w:tcW w:w="6521" w:type="dxa"/>
            <w:vAlign w:val="bottom"/>
          </w:tcPr>
          <w:p w:rsidR="002076B5" w:rsidRPr="00EA4562" w:rsidRDefault="002076B5" w:rsidP="002076B5">
            <w:pPr>
              <w:pStyle w:val="Tabletext"/>
              <w:widowControl w:val="0"/>
              <w:ind w:left="5" w:right="-108" w:hanging="113"/>
              <w:jc w:val="left"/>
              <w:rPr>
                <w:sz w:val="20"/>
                <w:szCs w:val="20"/>
              </w:rPr>
            </w:pPr>
            <w:r w:rsidRPr="00EA4562">
              <w:rPr>
                <w:sz w:val="20"/>
                <w:szCs w:val="20"/>
              </w:rPr>
              <w:t>Аванс на приобретение материалов (за вычетом резерва под обесценение авансов в размере 8</w:t>
            </w:r>
            <w:r w:rsidRPr="00EA4562">
              <w:rPr>
                <w:sz w:val="20"/>
                <w:szCs w:val="20"/>
                <w:lang w:val="en-US"/>
              </w:rPr>
              <w:t> </w:t>
            </w:r>
            <w:r w:rsidRPr="00EA4562">
              <w:rPr>
                <w:sz w:val="20"/>
                <w:szCs w:val="20"/>
              </w:rPr>
              <w:t>38</w:t>
            </w:r>
            <w:r w:rsidR="004A0A46" w:rsidRPr="00EA4562">
              <w:rPr>
                <w:sz w:val="20"/>
                <w:szCs w:val="20"/>
              </w:rPr>
              <w:t>8</w:t>
            </w:r>
            <w:r w:rsidRPr="00EA4562">
              <w:rPr>
                <w:sz w:val="20"/>
                <w:szCs w:val="20"/>
              </w:rPr>
              <w:t xml:space="preserve"> тыс. руб.</w:t>
            </w:r>
            <w:r w:rsidR="004A0A46" w:rsidRPr="00EA4562">
              <w:rPr>
                <w:sz w:val="20"/>
                <w:szCs w:val="20"/>
              </w:rPr>
              <w:t xml:space="preserve"> на 31 декабря 2020</w:t>
            </w:r>
            <w:r w:rsidRPr="00EA4562">
              <w:rPr>
                <w:sz w:val="20"/>
                <w:szCs w:val="20"/>
              </w:rPr>
              <w:t xml:space="preserve"> </w:t>
            </w:r>
            <w:r w:rsidR="004A0A46" w:rsidRPr="00EA4562">
              <w:rPr>
                <w:sz w:val="20"/>
                <w:szCs w:val="20"/>
              </w:rPr>
              <w:t xml:space="preserve"> года </w:t>
            </w:r>
            <w:r w:rsidRPr="00EA4562">
              <w:rPr>
                <w:sz w:val="20"/>
                <w:szCs w:val="20"/>
              </w:rPr>
              <w:t>(</w:t>
            </w:r>
            <w:r w:rsidR="004A0A46" w:rsidRPr="00EA4562">
              <w:rPr>
                <w:sz w:val="20"/>
                <w:szCs w:val="20"/>
              </w:rPr>
              <w:t xml:space="preserve">на 31 декабря </w:t>
            </w:r>
            <w:r w:rsidRPr="00EA4562">
              <w:rPr>
                <w:sz w:val="20"/>
                <w:szCs w:val="20"/>
              </w:rPr>
              <w:t>2019 год</w:t>
            </w:r>
            <w:r w:rsidR="004A0A46" w:rsidRPr="00EA4562">
              <w:rPr>
                <w:sz w:val="20"/>
                <w:szCs w:val="20"/>
              </w:rPr>
              <w:t>а</w:t>
            </w:r>
            <w:r w:rsidRPr="00EA4562">
              <w:rPr>
                <w:sz w:val="20"/>
                <w:szCs w:val="20"/>
              </w:rPr>
              <w:t>: 8</w:t>
            </w:r>
            <w:r w:rsidRPr="00EA4562">
              <w:rPr>
                <w:sz w:val="20"/>
                <w:szCs w:val="20"/>
                <w:lang w:val="en-US"/>
              </w:rPr>
              <w:t> </w:t>
            </w:r>
            <w:r w:rsidRPr="00EA4562">
              <w:rPr>
                <w:sz w:val="20"/>
                <w:szCs w:val="20"/>
              </w:rPr>
              <w:t>817 тыс. руб.) </w:t>
            </w:r>
          </w:p>
        </w:tc>
        <w:tc>
          <w:tcPr>
            <w:tcW w:w="1416" w:type="dxa"/>
            <w:vAlign w:val="bottom"/>
          </w:tcPr>
          <w:p w:rsidR="00D64384" w:rsidRPr="00EA4562" w:rsidRDefault="002076B5" w:rsidP="00630BC7">
            <w:pPr>
              <w:tabs>
                <w:tab w:val="decimal" w:pos="1247"/>
              </w:tabs>
              <w:jc w:val="right"/>
            </w:pPr>
            <w:r w:rsidRPr="00EA4562">
              <w:t xml:space="preserve">47 </w:t>
            </w:r>
            <w:r w:rsidR="00630BC7" w:rsidRPr="00EA4562">
              <w:t>166</w:t>
            </w:r>
          </w:p>
        </w:tc>
        <w:tc>
          <w:tcPr>
            <w:tcW w:w="1701" w:type="dxa"/>
            <w:vAlign w:val="bottom"/>
          </w:tcPr>
          <w:p w:rsidR="00D64384" w:rsidRPr="00EA4562" w:rsidRDefault="002076B5" w:rsidP="006A135E">
            <w:pPr>
              <w:tabs>
                <w:tab w:val="decimal" w:pos="1247"/>
              </w:tabs>
              <w:jc w:val="right"/>
            </w:pPr>
            <w:r w:rsidRPr="00EA4562">
              <w:t>65 137</w:t>
            </w:r>
          </w:p>
        </w:tc>
      </w:tr>
      <w:tr w:rsidR="002076B5" w:rsidTr="006A135E">
        <w:trPr>
          <w:trHeight w:val="23"/>
          <w:jc w:val="center"/>
        </w:trPr>
        <w:tc>
          <w:tcPr>
            <w:tcW w:w="6521" w:type="dxa"/>
            <w:vAlign w:val="bottom"/>
          </w:tcPr>
          <w:p w:rsidR="002076B5" w:rsidRPr="00EA4562" w:rsidRDefault="002076B5">
            <w:pPr>
              <w:pStyle w:val="Tabletext"/>
              <w:widowControl w:val="0"/>
              <w:ind w:left="5" w:right="-108" w:hanging="113"/>
              <w:jc w:val="left"/>
              <w:rPr>
                <w:sz w:val="20"/>
                <w:szCs w:val="20"/>
              </w:rPr>
            </w:pPr>
            <w:r w:rsidRPr="00EA4562">
              <w:rPr>
                <w:sz w:val="20"/>
                <w:szCs w:val="20"/>
              </w:rPr>
              <w:t>НДС к возмещению</w:t>
            </w:r>
          </w:p>
        </w:tc>
        <w:tc>
          <w:tcPr>
            <w:tcW w:w="1416" w:type="dxa"/>
            <w:tcBorders>
              <w:bottom w:val="single" w:sz="6" w:space="0" w:color="auto"/>
            </w:tcBorders>
            <w:vAlign w:val="bottom"/>
          </w:tcPr>
          <w:p w:rsidR="00D64384" w:rsidRPr="00EA4562" w:rsidRDefault="002076B5" w:rsidP="006A135E">
            <w:pPr>
              <w:tabs>
                <w:tab w:val="decimal" w:pos="1247"/>
              </w:tabs>
              <w:jc w:val="right"/>
            </w:pPr>
            <w:r w:rsidRPr="00EA4562">
              <w:t>14 7</w:t>
            </w:r>
            <w:r w:rsidR="00E937EA" w:rsidRPr="00EA4562">
              <w:t>65</w:t>
            </w:r>
          </w:p>
        </w:tc>
        <w:tc>
          <w:tcPr>
            <w:tcW w:w="1701" w:type="dxa"/>
            <w:tcBorders>
              <w:bottom w:val="single" w:sz="6" w:space="0" w:color="auto"/>
            </w:tcBorders>
            <w:vAlign w:val="bottom"/>
          </w:tcPr>
          <w:p w:rsidR="00D64384" w:rsidRPr="00EA4562" w:rsidRDefault="002076B5" w:rsidP="006A135E">
            <w:pPr>
              <w:tabs>
                <w:tab w:val="decimal" w:pos="1247"/>
              </w:tabs>
              <w:jc w:val="right"/>
            </w:pPr>
            <w:r w:rsidRPr="00EA4562">
              <w:t>26 364</w:t>
            </w:r>
          </w:p>
        </w:tc>
      </w:tr>
      <w:tr w:rsidR="002076B5" w:rsidTr="006A135E">
        <w:trPr>
          <w:trHeight w:val="340"/>
          <w:jc w:val="center"/>
        </w:trPr>
        <w:tc>
          <w:tcPr>
            <w:tcW w:w="6521" w:type="dxa"/>
            <w:tcBorders>
              <w:bottom w:val="nil"/>
            </w:tcBorders>
            <w:vAlign w:val="bottom"/>
          </w:tcPr>
          <w:p w:rsidR="002076B5" w:rsidRPr="00EA4562" w:rsidRDefault="002076B5">
            <w:pPr>
              <w:pStyle w:val="Tabletext"/>
              <w:widowControl w:val="0"/>
              <w:ind w:left="5" w:right="-108" w:hanging="113"/>
              <w:jc w:val="left"/>
              <w:rPr>
                <w:sz w:val="20"/>
                <w:szCs w:val="20"/>
              </w:rPr>
            </w:pPr>
          </w:p>
        </w:tc>
        <w:tc>
          <w:tcPr>
            <w:tcW w:w="1416" w:type="dxa"/>
            <w:tcBorders>
              <w:top w:val="single" w:sz="6" w:space="0" w:color="auto"/>
              <w:bottom w:val="single" w:sz="12" w:space="0" w:color="auto"/>
            </w:tcBorders>
            <w:vAlign w:val="bottom"/>
          </w:tcPr>
          <w:p w:rsidR="00D64384" w:rsidRPr="00EA4562" w:rsidRDefault="002076B5" w:rsidP="006A135E">
            <w:pPr>
              <w:tabs>
                <w:tab w:val="decimal" w:pos="1247"/>
              </w:tabs>
              <w:jc w:val="right"/>
              <w:rPr>
                <w:b/>
              </w:rPr>
            </w:pPr>
            <w:r w:rsidRPr="00EA4562">
              <w:rPr>
                <w:b/>
              </w:rPr>
              <w:t>4 680 2</w:t>
            </w:r>
            <w:r w:rsidR="004D134D" w:rsidRPr="00EA4562">
              <w:rPr>
                <w:b/>
              </w:rPr>
              <w:t>57</w:t>
            </w:r>
          </w:p>
        </w:tc>
        <w:tc>
          <w:tcPr>
            <w:tcW w:w="1701" w:type="dxa"/>
            <w:tcBorders>
              <w:top w:val="single" w:sz="6" w:space="0" w:color="auto"/>
              <w:bottom w:val="single" w:sz="12" w:space="0" w:color="auto"/>
            </w:tcBorders>
            <w:vAlign w:val="bottom"/>
          </w:tcPr>
          <w:p w:rsidR="00D64384" w:rsidRPr="00EA4562" w:rsidRDefault="002076B5" w:rsidP="006A135E">
            <w:pPr>
              <w:tabs>
                <w:tab w:val="decimal" w:pos="1247"/>
              </w:tabs>
              <w:jc w:val="right"/>
              <w:rPr>
                <w:b/>
              </w:rPr>
            </w:pPr>
            <w:r w:rsidRPr="00EA4562">
              <w:rPr>
                <w:b/>
              </w:rPr>
              <w:t>4 085 241</w:t>
            </w:r>
          </w:p>
        </w:tc>
      </w:tr>
    </w:tbl>
    <w:p w:rsidR="00F37D5A" w:rsidRPr="00143417" w:rsidRDefault="00143417">
      <w:pPr>
        <w:widowControl w:val="0"/>
        <w:rPr>
          <w:b/>
        </w:rPr>
      </w:pPr>
      <w:r w:rsidRPr="00143417">
        <w:rPr>
          <w:b/>
        </w:rPr>
        <w:lastRenderedPageBreak/>
        <w:t>9.</w:t>
      </w:r>
      <w:r w:rsidRPr="00143417">
        <w:rPr>
          <w:b/>
        </w:rPr>
        <w:tab/>
        <w:t>ТОРГОВАЯ И ПРОЧАЯ ДЕБИТОРСКАЯ ЗАДОЛЖЕННОСТЬ (ПРОДОЛЖЕНИЕ)</w:t>
      </w:r>
    </w:p>
    <w:p w:rsidR="00143417" w:rsidRDefault="00143417">
      <w:pPr>
        <w:widowControl w:val="0"/>
      </w:pPr>
    </w:p>
    <w:p w:rsidR="00FD06F3" w:rsidRDefault="0054425B">
      <w:pPr>
        <w:widowControl w:val="0"/>
      </w:pPr>
      <w:r>
        <w:t>Ниже представлен анализ изменений резерва под обесценение торговой дебиторской задолженности и предоплаты</w:t>
      </w:r>
      <w:r w:rsidRPr="00F81795">
        <w:t>:</w:t>
      </w:r>
    </w:p>
    <w:p w:rsidR="00FD06F3" w:rsidRPr="00EA4562" w:rsidRDefault="00FD06F3">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rsidRPr="00EA4562" w:rsidTr="007B7B97">
        <w:trPr>
          <w:trHeight w:val="23"/>
          <w:jc w:val="center"/>
        </w:trPr>
        <w:tc>
          <w:tcPr>
            <w:tcW w:w="6236" w:type="dxa"/>
            <w:vAlign w:val="bottom"/>
          </w:tcPr>
          <w:p w:rsidR="00FD06F3" w:rsidRPr="00EA4562" w:rsidRDefault="00FD06F3">
            <w:pPr>
              <w:pStyle w:val="Tabletext"/>
              <w:widowControl w:val="0"/>
              <w:ind w:left="5" w:right="-108" w:hanging="113"/>
              <w:jc w:val="left"/>
              <w:rPr>
                <w:b/>
                <w:bCs/>
                <w:sz w:val="20"/>
                <w:szCs w:val="20"/>
              </w:rPr>
            </w:pPr>
          </w:p>
        </w:tc>
        <w:tc>
          <w:tcPr>
            <w:tcW w:w="1701" w:type="dxa"/>
            <w:tcBorders>
              <w:bottom w:val="single" w:sz="6" w:space="0" w:color="auto"/>
            </w:tcBorders>
            <w:vAlign w:val="bottom"/>
          </w:tcPr>
          <w:p w:rsidR="00FD06F3" w:rsidRPr="00EA4562" w:rsidRDefault="008F001E" w:rsidP="006A5003">
            <w:pPr>
              <w:pStyle w:val="Tabletext"/>
              <w:widowControl w:val="0"/>
              <w:ind w:left="-108" w:right="-108"/>
              <w:jc w:val="center"/>
              <w:rPr>
                <w:b/>
                <w:bCs/>
                <w:sz w:val="20"/>
                <w:szCs w:val="20"/>
              </w:rPr>
            </w:pPr>
            <w:r w:rsidRPr="00EA4562">
              <w:rPr>
                <w:b/>
                <w:bCs/>
                <w:sz w:val="20"/>
                <w:szCs w:val="20"/>
              </w:rPr>
              <w:t>2020</w:t>
            </w:r>
            <w:r w:rsidR="0054425B" w:rsidRPr="00EA4562">
              <w:rPr>
                <w:b/>
                <w:bCs/>
                <w:sz w:val="20"/>
                <w:szCs w:val="20"/>
              </w:rPr>
              <w:t> г</w:t>
            </w:r>
            <w:r w:rsidR="00424167" w:rsidRPr="00EA4562">
              <w:rPr>
                <w:b/>
                <w:bCs/>
                <w:sz w:val="20"/>
                <w:szCs w:val="20"/>
              </w:rPr>
              <w:t>ода</w:t>
            </w:r>
          </w:p>
        </w:tc>
        <w:tc>
          <w:tcPr>
            <w:tcW w:w="1701" w:type="dxa"/>
            <w:tcBorders>
              <w:bottom w:val="single" w:sz="6" w:space="0" w:color="auto"/>
            </w:tcBorders>
            <w:vAlign w:val="bottom"/>
          </w:tcPr>
          <w:p w:rsidR="00FD06F3" w:rsidRPr="00EA4562" w:rsidRDefault="0054425B" w:rsidP="006A5003">
            <w:pPr>
              <w:pStyle w:val="Tabletext"/>
              <w:widowControl w:val="0"/>
              <w:ind w:left="-108" w:right="-108"/>
              <w:jc w:val="center"/>
              <w:rPr>
                <w:b/>
                <w:bCs/>
                <w:sz w:val="20"/>
                <w:szCs w:val="20"/>
              </w:rPr>
            </w:pPr>
            <w:r w:rsidRPr="00EA4562">
              <w:rPr>
                <w:b/>
                <w:bCs/>
                <w:sz w:val="20"/>
                <w:szCs w:val="20"/>
              </w:rPr>
              <w:t>201</w:t>
            </w:r>
            <w:r w:rsidR="008F001E" w:rsidRPr="00EA4562">
              <w:rPr>
                <w:b/>
                <w:bCs/>
                <w:sz w:val="20"/>
                <w:szCs w:val="20"/>
              </w:rPr>
              <w:t>9</w:t>
            </w:r>
            <w:r w:rsidRPr="00EA4562">
              <w:rPr>
                <w:b/>
                <w:bCs/>
                <w:sz w:val="20"/>
                <w:szCs w:val="20"/>
              </w:rPr>
              <w:t> г</w:t>
            </w:r>
            <w:r w:rsidR="00424167" w:rsidRPr="00EA4562">
              <w:rPr>
                <w:b/>
                <w:bCs/>
                <w:sz w:val="20"/>
                <w:szCs w:val="20"/>
              </w:rPr>
              <w:t>ода</w:t>
            </w:r>
          </w:p>
        </w:tc>
      </w:tr>
      <w:tr w:rsidR="008F001E" w:rsidRPr="00EA4562" w:rsidTr="006A135E">
        <w:trPr>
          <w:trHeight w:val="340"/>
          <w:jc w:val="center"/>
        </w:trPr>
        <w:tc>
          <w:tcPr>
            <w:tcW w:w="6236" w:type="dxa"/>
            <w:vAlign w:val="bottom"/>
          </w:tcPr>
          <w:p w:rsidR="008F001E" w:rsidRPr="00EA4562" w:rsidRDefault="008F001E">
            <w:pPr>
              <w:pStyle w:val="Tabletext"/>
              <w:widowControl w:val="0"/>
              <w:ind w:left="5" w:right="-108" w:hanging="113"/>
              <w:jc w:val="left"/>
              <w:rPr>
                <w:b/>
                <w:bCs/>
                <w:sz w:val="20"/>
                <w:szCs w:val="20"/>
              </w:rPr>
            </w:pPr>
            <w:r w:rsidRPr="00EA4562">
              <w:rPr>
                <w:b/>
                <w:bCs/>
                <w:sz w:val="20"/>
                <w:szCs w:val="20"/>
              </w:rPr>
              <w:t>На 1 января</w:t>
            </w:r>
          </w:p>
        </w:tc>
        <w:tc>
          <w:tcPr>
            <w:tcW w:w="1701" w:type="dxa"/>
            <w:tcBorders>
              <w:top w:val="single" w:sz="6" w:space="0" w:color="auto"/>
            </w:tcBorders>
            <w:vAlign w:val="bottom"/>
          </w:tcPr>
          <w:p w:rsidR="00D64384" w:rsidRPr="00EA4562" w:rsidRDefault="00C10409" w:rsidP="006A135E">
            <w:pPr>
              <w:jc w:val="right"/>
              <w:rPr>
                <w:b/>
              </w:rPr>
            </w:pPr>
            <w:r w:rsidRPr="00EA4562">
              <w:rPr>
                <w:b/>
                <w:lang w:val="en-US"/>
              </w:rPr>
              <w:t>76 037</w:t>
            </w:r>
          </w:p>
        </w:tc>
        <w:tc>
          <w:tcPr>
            <w:tcW w:w="1701" w:type="dxa"/>
            <w:tcBorders>
              <w:top w:val="single" w:sz="6" w:space="0" w:color="auto"/>
            </w:tcBorders>
            <w:vAlign w:val="bottom"/>
          </w:tcPr>
          <w:p w:rsidR="00D64384" w:rsidRPr="00EA4562" w:rsidRDefault="008F001E" w:rsidP="006A135E">
            <w:pPr>
              <w:jc w:val="right"/>
              <w:rPr>
                <w:b/>
              </w:rPr>
            </w:pPr>
            <w:r w:rsidRPr="00EA4562">
              <w:rPr>
                <w:b/>
              </w:rPr>
              <w:t>108 990</w:t>
            </w:r>
          </w:p>
        </w:tc>
      </w:tr>
      <w:tr w:rsidR="008F001E" w:rsidRPr="00EA4562" w:rsidTr="006A135E">
        <w:trPr>
          <w:trHeight w:val="23"/>
          <w:jc w:val="center"/>
        </w:trPr>
        <w:tc>
          <w:tcPr>
            <w:tcW w:w="6236" w:type="dxa"/>
            <w:vAlign w:val="bottom"/>
          </w:tcPr>
          <w:p w:rsidR="008F001E" w:rsidRPr="00EA4562" w:rsidRDefault="008F001E">
            <w:pPr>
              <w:pStyle w:val="Tabletext"/>
              <w:widowControl w:val="0"/>
              <w:ind w:left="5" w:right="-108" w:hanging="113"/>
              <w:jc w:val="left"/>
              <w:rPr>
                <w:sz w:val="20"/>
                <w:szCs w:val="20"/>
              </w:rPr>
            </w:pPr>
            <w:r w:rsidRPr="00EA4562">
              <w:rPr>
                <w:sz w:val="20"/>
                <w:szCs w:val="20"/>
              </w:rPr>
              <w:t>Расходы по начислению резерва</w:t>
            </w:r>
          </w:p>
        </w:tc>
        <w:tc>
          <w:tcPr>
            <w:tcW w:w="1701" w:type="dxa"/>
            <w:vAlign w:val="bottom"/>
          </w:tcPr>
          <w:p w:rsidR="00D64384" w:rsidRPr="00EA4562" w:rsidRDefault="00C10409" w:rsidP="006A135E">
            <w:pPr>
              <w:jc w:val="right"/>
              <w:rPr>
                <w:lang w:val="en-US"/>
              </w:rPr>
            </w:pPr>
            <w:r w:rsidRPr="00EA4562">
              <w:t>1</w:t>
            </w:r>
            <w:r w:rsidR="008F001E" w:rsidRPr="00EA4562">
              <w:t>2</w:t>
            </w:r>
            <w:r w:rsidR="008F001E" w:rsidRPr="00EA4562">
              <w:rPr>
                <w:lang w:val="en-US"/>
              </w:rPr>
              <w:t xml:space="preserve"> </w:t>
            </w:r>
            <w:r w:rsidRPr="00EA4562">
              <w:t>3</w:t>
            </w:r>
            <w:r w:rsidR="008F001E" w:rsidRPr="00EA4562">
              <w:rPr>
                <w:lang w:val="en-US"/>
              </w:rPr>
              <w:t>51</w:t>
            </w:r>
          </w:p>
        </w:tc>
        <w:tc>
          <w:tcPr>
            <w:tcW w:w="1701" w:type="dxa"/>
            <w:vAlign w:val="bottom"/>
          </w:tcPr>
          <w:p w:rsidR="00D64384" w:rsidRPr="00EA4562" w:rsidRDefault="008F001E" w:rsidP="006A135E">
            <w:pPr>
              <w:jc w:val="right"/>
              <w:rPr>
                <w:lang w:val="en-US"/>
              </w:rPr>
            </w:pPr>
            <w:r w:rsidRPr="00EA4562">
              <w:t>2</w:t>
            </w:r>
            <w:r w:rsidRPr="00EA4562">
              <w:rPr>
                <w:lang w:val="en-US"/>
              </w:rPr>
              <w:t>4 510</w:t>
            </w:r>
          </w:p>
        </w:tc>
      </w:tr>
      <w:tr w:rsidR="008F001E" w:rsidRPr="00EA4562" w:rsidTr="006A135E">
        <w:trPr>
          <w:trHeight w:val="23"/>
          <w:jc w:val="center"/>
        </w:trPr>
        <w:tc>
          <w:tcPr>
            <w:tcW w:w="6236" w:type="dxa"/>
            <w:vAlign w:val="bottom"/>
          </w:tcPr>
          <w:p w:rsidR="008F001E" w:rsidRPr="00EA4562" w:rsidRDefault="008F001E">
            <w:pPr>
              <w:pStyle w:val="Tabletext"/>
              <w:widowControl w:val="0"/>
              <w:ind w:left="5" w:right="-108" w:hanging="113"/>
              <w:jc w:val="left"/>
              <w:rPr>
                <w:sz w:val="20"/>
                <w:szCs w:val="20"/>
              </w:rPr>
            </w:pPr>
            <w:r w:rsidRPr="00EA4562">
              <w:rPr>
                <w:sz w:val="20"/>
                <w:szCs w:val="20"/>
              </w:rPr>
              <w:t>Возврат ранее списанных сумм</w:t>
            </w:r>
          </w:p>
        </w:tc>
        <w:tc>
          <w:tcPr>
            <w:tcW w:w="1701" w:type="dxa"/>
            <w:vAlign w:val="bottom"/>
          </w:tcPr>
          <w:p w:rsidR="00D64384" w:rsidRPr="00EA4562" w:rsidRDefault="008F001E" w:rsidP="006A135E">
            <w:pPr>
              <w:jc w:val="right"/>
              <w:rPr>
                <w:lang w:val="en-US"/>
              </w:rPr>
            </w:pPr>
            <w:r w:rsidRPr="00EA4562">
              <w:rPr>
                <w:lang w:val="en-US"/>
              </w:rPr>
              <w:t>(</w:t>
            </w:r>
            <w:r w:rsidR="00C10409" w:rsidRPr="00EA4562">
              <w:t>13</w:t>
            </w:r>
            <w:r w:rsidRPr="00EA4562">
              <w:rPr>
                <w:lang w:val="en-US"/>
              </w:rPr>
              <w:t xml:space="preserve"> </w:t>
            </w:r>
            <w:r w:rsidR="00C10409" w:rsidRPr="00EA4562">
              <w:t>5</w:t>
            </w:r>
            <w:r w:rsidRPr="00EA4562">
              <w:rPr>
                <w:lang w:val="en-US"/>
              </w:rPr>
              <w:t>8</w:t>
            </w:r>
            <w:r w:rsidR="00883BC9" w:rsidRPr="00EA4562">
              <w:t>8</w:t>
            </w:r>
            <w:r w:rsidRPr="00EA4562">
              <w:rPr>
                <w:lang w:val="en-US"/>
              </w:rPr>
              <w:t>)</w:t>
            </w:r>
          </w:p>
        </w:tc>
        <w:tc>
          <w:tcPr>
            <w:tcW w:w="1701" w:type="dxa"/>
            <w:vAlign w:val="bottom"/>
          </w:tcPr>
          <w:p w:rsidR="00D64384" w:rsidRPr="00EA4562" w:rsidRDefault="008F001E" w:rsidP="006A135E">
            <w:pPr>
              <w:jc w:val="right"/>
              <w:rPr>
                <w:lang w:val="en-US"/>
              </w:rPr>
            </w:pPr>
            <w:r w:rsidRPr="00EA4562">
              <w:rPr>
                <w:lang w:val="en-US"/>
              </w:rPr>
              <w:t>(56 182)</w:t>
            </w:r>
          </w:p>
        </w:tc>
      </w:tr>
      <w:tr w:rsidR="008F001E" w:rsidRPr="00EA4562" w:rsidTr="006A135E">
        <w:trPr>
          <w:trHeight w:val="23"/>
          <w:jc w:val="center"/>
        </w:trPr>
        <w:tc>
          <w:tcPr>
            <w:tcW w:w="6236" w:type="dxa"/>
            <w:vAlign w:val="bottom"/>
          </w:tcPr>
          <w:p w:rsidR="008F001E" w:rsidRPr="00EA4562" w:rsidRDefault="008F001E">
            <w:pPr>
              <w:pStyle w:val="Tabletext"/>
              <w:widowControl w:val="0"/>
              <w:ind w:left="5" w:right="-108" w:hanging="113"/>
              <w:jc w:val="left"/>
              <w:rPr>
                <w:sz w:val="20"/>
                <w:szCs w:val="20"/>
              </w:rPr>
            </w:pPr>
            <w:r w:rsidRPr="00EA4562">
              <w:rPr>
                <w:sz w:val="20"/>
                <w:szCs w:val="20"/>
              </w:rPr>
              <w:t>Использование резерва</w:t>
            </w:r>
          </w:p>
        </w:tc>
        <w:tc>
          <w:tcPr>
            <w:tcW w:w="1701" w:type="dxa"/>
            <w:tcBorders>
              <w:bottom w:val="single" w:sz="6" w:space="0" w:color="auto"/>
            </w:tcBorders>
            <w:vAlign w:val="bottom"/>
          </w:tcPr>
          <w:p w:rsidR="00D64384" w:rsidRPr="00EA4562" w:rsidRDefault="008F001E" w:rsidP="006A135E">
            <w:pPr>
              <w:jc w:val="right"/>
            </w:pPr>
            <w:r w:rsidRPr="00EA4562">
              <w:rPr>
                <w:lang w:val="en-US"/>
              </w:rPr>
              <w:t>(</w:t>
            </w:r>
            <w:r w:rsidR="00C10409" w:rsidRPr="00EA4562">
              <w:t>7</w:t>
            </w:r>
            <w:r w:rsidRPr="00EA4562">
              <w:rPr>
                <w:lang w:val="en-US"/>
              </w:rPr>
              <w:t xml:space="preserve"> 8</w:t>
            </w:r>
            <w:r w:rsidR="00C10409" w:rsidRPr="00EA4562">
              <w:t>92</w:t>
            </w:r>
            <w:r w:rsidRPr="00EA4562">
              <w:rPr>
                <w:lang w:val="en-US"/>
              </w:rPr>
              <w:t>)</w:t>
            </w:r>
          </w:p>
        </w:tc>
        <w:tc>
          <w:tcPr>
            <w:tcW w:w="1701" w:type="dxa"/>
            <w:tcBorders>
              <w:bottom w:val="single" w:sz="6" w:space="0" w:color="auto"/>
            </w:tcBorders>
            <w:vAlign w:val="bottom"/>
          </w:tcPr>
          <w:p w:rsidR="00D64384" w:rsidRPr="00EA4562" w:rsidRDefault="008F001E" w:rsidP="006A135E">
            <w:pPr>
              <w:jc w:val="right"/>
            </w:pPr>
            <w:r w:rsidRPr="00EA4562">
              <w:rPr>
                <w:lang w:val="en-US"/>
              </w:rPr>
              <w:t>(1 281)</w:t>
            </w:r>
          </w:p>
        </w:tc>
      </w:tr>
      <w:tr w:rsidR="008F001E" w:rsidRPr="00EA4562" w:rsidTr="006A135E">
        <w:trPr>
          <w:trHeight w:val="340"/>
          <w:jc w:val="center"/>
        </w:trPr>
        <w:tc>
          <w:tcPr>
            <w:tcW w:w="6236" w:type="dxa"/>
            <w:tcBorders>
              <w:bottom w:val="nil"/>
            </w:tcBorders>
            <w:vAlign w:val="bottom"/>
          </w:tcPr>
          <w:p w:rsidR="008F001E" w:rsidRPr="00EA4562" w:rsidRDefault="008F001E">
            <w:pPr>
              <w:pStyle w:val="Tabletext"/>
              <w:widowControl w:val="0"/>
              <w:ind w:left="5" w:right="-108" w:hanging="113"/>
              <w:jc w:val="left"/>
              <w:rPr>
                <w:b/>
                <w:bCs/>
                <w:sz w:val="20"/>
                <w:szCs w:val="20"/>
              </w:rPr>
            </w:pPr>
            <w:r w:rsidRPr="00EA4562">
              <w:rPr>
                <w:b/>
                <w:bCs/>
                <w:sz w:val="20"/>
                <w:szCs w:val="20"/>
              </w:rPr>
              <w:t>На 31 декабря</w:t>
            </w:r>
          </w:p>
        </w:tc>
        <w:tc>
          <w:tcPr>
            <w:tcW w:w="1701" w:type="dxa"/>
            <w:tcBorders>
              <w:top w:val="single" w:sz="6" w:space="0" w:color="auto"/>
              <w:bottom w:val="single" w:sz="12" w:space="0" w:color="auto"/>
            </w:tcBorders>
            <w:vAlign w:val="bottom"/>
          </w:tcPr>
          <w:p w:rsidR="00D64384" w:rsidRPr="00EA4562" w:rsidRDefault="00C10409" w:rsidP="006A135E">
            <w:pPr>
              <w:jc w:val="right"/>
              <w:rPr>
                <w:b/>
              </w:rPr>
            </w:pPr>
            <w:r w:rsidRPr="00EA4562">
              <w:rPr>
                <w:b/>
              </w:rPr>
              <w:t>6</w:t>
            </w:r>
            <w:r w:rsidR="008F001E" w:rsidRPr="00EA4562">
              <w:rPr>
                <w:b/>
                <w:lang w:val="en-US"/>
              </w:rPr>
              <w:t xml:space="preserve">6 </w:t>
            </w:r>
            <w:r w:rsidRPr="00EA4562">
              <w:rPr>
                <w:b/>
              </w:rPr>
              <w:t>9</w:t>
            </w:r>
            <w:r w:rsidR="008F001E" w:rsidRPr="00EA4562">
              <w:rPr>
                <w:b/>
                <w:lang w:val="en-US"/>
              </w:rPr>
              <w:t>0</w:t>
            </w:r>
            <w:r w:rsidRPr="00EA4562">
              <w:rPr>
                <w:b/>
              </w:rPr>
              <w:t>8</w:t>
            </w:r>
          </w:p>
        </w:tc>
        <w:tc>
          <w:tcPr>
            <w:tcW w:w="1701" w:type="dxa"/>
            <w:tcBorders>
              <w:top w:val="single" w:sz="6" w:space="0" w:color="auto"/>
              <w:bottom w:val="single" w:sz="12" w:space="0" w:color="auto"/>
            </w:tcBorders>
            <w:vAlign w:val="bottom"/>
          </w:tcPr>
          <w:p w:rsidR="00D64384" w:rsidRPr="00EA4562" w:rsidRDefault="008F001E" w:rsidP="006A135E">
            <w:pPr>
              <w:jc w:val="right"/>
              <w:rPr>
                <w:b/>
                <w:lang w:val="en-US"/>
              </w:rPr>
            </w:pPr>
            <w:r w:rsidRPr="00EA4562">
              <w:rPr>
                <w:b/>
                <w:lang w:val="en-US"/>
              </w:rPr>
              <w:t>76 037</w:t>
            </w:r>
          </w:p>
        </w:tc>
      </w:tr>
    </w:tbl>
    <w:p w:rsidR="00FD06F3" w:rsidRDefault="00FD06F3">
      <w:pPr>
        <w:widowControl w:val="0"/>
      </w:pPr>
    </w:p>
    <w:p w:rsidR="00FD06F3" w:rsidRDefault="007C0E97">
      <w:pPr>
        <w:widowControl w:val="0"/>
      </w:pPr>
      <w:r>
        <w:t>По состоянию на 31 декабря 2020</w:t>
      </w:r>
      <w:r w:rsidR="0054425B">
        <w:t> г</w:t>
      </w:r>
      <w:r w:rsidR="00EE66EE">
        <w:t>ода</w:t>
      </w:r>
      <w:r w:rsidR="0054425B">
        <w:t xml:space="preserve"> торговая и прочая дебиторская задолженность, деноминированная в иностранной валюте, составила </w:t>
      </w:r>
      <w:r w:rsidR="005D5F67">
        <w:t>4</w:t>
      </w:r>
      <w:r w:rsidR="00B63AF4" w:rsidRPr="00B63AF4">
        <w:t xml:space="preserve"> </w:t>
      </w:r>
      <w:r w:rsidR="005D5F67">
        <w:t>248</w:t>
      </w:r>
      <w:r w:rsidR="0054425B">
        <w:t xml:space="preserve"> тыс. руб. (</w:t>
      </w:r>
      <w:r w:rsidR="00EE66EE">
        <w:t xml:space="preserve">на 31 декабря </w:t>
      </w:r>
      <w:r w:rsidR="0054425B">
        <w:t>201</w:t>
      </w:r>
      <w:r>
        <w:t>9</w:t>
      </w:r>
      <w:r w:rsidR="0054425B">
        <w:t xml:space="preserve"> год</w:t>
      </w:r>
      <w:r w:rsidR="00EE66EE">
        <w:t>а</w:t>
      </w:r>
      <w:r w:rsidR="0054425B">
        <w:t xml:space="preserve">: </w:t>
      </w:r>
      <w:r w:rsidRPr="00B63AF4">
        <w:t>5</w:t>
      </w:r>
      <w:r>
        <w:t> </w:t>
      </w:r>
      <w:r w:rsidRPr="00B63AF4">
        <w:t>765</w:t>
      </w:r>
      <w:r>
        <w:t xml:space="preserve"> </w:t>
      </w:r>
      <w:r w:rsidR="0054425B">
        <w:t>тыс. руб.).</w:t>
      </w:r>
    </w:p>
    <w:p w:rsidR="003532FF" w:rsidRPr="0016621D" w:rsidRDefault="003532FF">
      <w:pPr>
        <w:widowControl w:val="0"/>
      </w:pPr>
    </w:p>
    <w:p w:rsidR="003532FF" w:rsidRPr="006A135E" w:rsidRDefault="00804D78" w:rsidP="003532FF">
      <w:r w:rsidRPr="006A135E">
        <w:t>Текущая стоимость торговой и прочей дебиторской задолженности, классифицированной как оцениваемая по амортизированной стоимости, приблизительно равна справедливой стоимости.</w:t>
      </w:r>
    </w:p>
    <w:p w:rsidR="003532FF" w:rsidRDefault="003532FF" w:rsidP="003532FF">
      <w:pPr>
        <w:rPr>
          <w:rFonts w:ascii="Arial" w:hAnsi="Arial" w:cs="Arial"/>
          <w:b/>
          <w:sz w:val="18"/>
          <w:szCs w:val="18"/>
        </w:rPr>
      </w:pPr>
    </w:p>
    <w:p w:rsidR="00FD06F3" w:rsidRDefault="00FD06F3">
      <w:pPr>
        <w:widowControl w:val="0"/>
      </w:pPr>
    </w:p>
    <w:p w:rsidR="00473555" w:rsidRDefault="00F56FC1" w:rsidP="005756CA">
      <w:pPr>
        <w:pStyle w:val="15"/>
        <w:numPr>
          <w:ilvl w:val="0"/>
          <w:numId w:val="0"/>
        </w:numPr>
      </w:pPr>
      <w:bookmarkStart w:id="100" w:name="_Toc354762886"/>
      <w:bookmarkStart w:id="101" w:name="_Toc356225091"/>
      <w:bookmarkStart w:id="102" w:name="_Toc387743856"/>
      <w:bookmarkStart w:id="103" w:name="_Toc387743934"/>
      <w:bookmarkStart w:id="104" w:name="_Toc70497104"/>
      <w:r>
        <w:t>10</w:t>
      </w:r>
      <w:r w:rsidR="0054425B">
        <w:t>.</w:t>
      </w:r>
      <w:r w:rsidR="0054425B">
        <w:tab/>
        <w:t>Денежные средства и их эквиваленты</w:t>
      </w:r>
      <w:bookmarkEnd w:id="100"/>
      <w:bookmarkEnd w:id="101"/>
      <w:bookmarkEnd w:id="102"/>
      <w:bookmarkEnd w:id="103"/>
      <w:bookmarkEnd w:id="104"/>
      <w:r w:rsidR="0054425B">
        <w:t xml:space="preserve"> </w:t>
      </w:r>
    </w:p>
    <w:p w:rsidR="00FD06F3" w:rsidRDefault="00FD06F3">
      <w:pPr>
        <w:widowControl w:val="0"/>
      </w:pPr>
    </w:p>
    <w:p w:rsidR="00FD06F3" w:rsidRDefault="0054425B">
      <w:pPr>
        <w:widowControl w:val="0"/>
      </w:pPr>
      <w:r>
        <w:t>Принадлежащие Группе денежные средства</w:t>
      </w:r>
      <w:r w:rsidR="00424167">
        <w:t xml:space="preserve"> и их эквиваленты на 31 декабря</w:t>
      </w:r>
      <w:r>
        <w:t xml:space="preserve"> представлены ниже:</w:t>
      </w:r>
    </w:p>
    <w:p w:rsidR="00FD06F3" w:rsidRDefault="00FD06F3">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rsidTr="00A6023E">
        <w:trPr>
          <w:trHeight w:val="23"/>
          <w:jc w:val="center"/>
        </w:trPr>
        <w:tc>
          <w:tcPr>
            <w:tcW w:w="6236" w:type="dxa"/>
            <w:vAlign w:val="bottom"/>
          </w:tcPr>
          <w:p w:rsidR="00FD06F3" w:rsidRPr="00EA4562" w:rsidRDefault="00FD06F3">
            <w:pPr>
              <w:widowControl w:val="0"/>
              <w:ind w:left="5" w:right="-108" w:hanging="113"/>
              <w:jc w:val="left"/>
            </w:pPr>
          </w:p>
        </w:tc>
        <w:tc>
          <w:tcPr>
            <w:tcW w:w="1701" w:type="dxa"/>
            <w:tcBorders>
              <w:bottom w:val="single" w:sz="6" w:space="0" w:color="auto"/>
            </w:tcBorders>
            <w:vAlign w:val="center"/>
          </w:tcPr>
          <w:p w:rsidR="00FD06F3" w:rsidRPr="00EA4562" w:rsidRDefault="00C44744" w:rsidP="006A5003">
            <w:pPr>
              <w:widowControl w:val="0"/>
              <w:ind w:left="-108" w:right="-108"/>
              <w:jc w:val="center"/>
              <w:rPr>
                <w:b/>
                <w:bCs/>
              </w:rPr>
            </w:pPr>
            <w:r w:rsidRPr="00EA4562">
              <w:rPr>
                <w:b/>
                <w:bCs/>
              </w:rPr>
              <w:t>2020</w:t>
            </w:r>
            <w:r w:rsidR="0054425B" w:rsidRPr="00EA4562">
              <w:rPr>
                <w:b/>
                <w:bCs/>
              </w:rPr>
              <w:t> г</w:t>
            </w:r>
            <w:r w:rsidR="00424167" w:rsidRPr="00EA4562">
              <w:rPr>
                <w:b/>
                <w:bCs/>
              </w:rPr>
              <w:t>ода</w:t>
            </w:r>
          </w:p>
        </w:tc>
        <w:tc>
          <w:tcPr>
            <w:tcW w:w="1701" w:type="dxa"/>
            <w:tcBorders>
              <w:bottom w:val="single" w:sz="6" w:space="0" w:color="auto"/>
            </w:tcBorders>
            <w:vAlign w:val="center"/>
          </w:tcPr>
          <w:p w:rsidR="00FD06F3" w:rsidRPr="00EA4562" w:rsidRDefault="0054425B" w:rsidP="006A5003">
            <w:pPr>
              <w:widowControl w:val="0"/>
              <w:ind w:left="-108" w:right="-108"/>
              <w:jc w:val="center"/>
              <w:rPr>
                <w:b/>
                <w:bCs/>
              </w:rPr>
            </w:pPr>
            <w:r w:rsidRPr="00EA4562">
              <w:rPr>
                <w:b/>
                <w:bCs/>
              </w:rPr>
              <w:t>201</w:t>
            </w:r>
            <w:r w:rsidR="00C44744" w:rsidRPr="00EA4562">
              <w:rPr>
                <w:b/>
                <w:bCs/>
              </w:rPr>
              <w:t>9</w:t>
            </w:r>
            <w:r w:rsidR="00424167" w:rsidRPr="00EA4562">
              <w:rPr>
                <w:b/>
                <w:bCs/>
              </w:rPr>
              <w:t> года</w:t>
            </w:r>
          </w:p>
        </w:tc>
      </w:tr>
      <w:tr w:rsidR="00C44744" w:rsidTr="006A135E">
        <w:trPr>
          <w:trHeight w:val="340"/>
          <w:jc w:val="center"/>
        </w:trPr>
        <w:tc>
          <w:tcPr>
            <w:tcW w:w="6236" w:type="dxa"/>
            <w:vAlign w:val="bottom"/>
          </w:tcPr>
          <w:p w:rsidR="00C44744" w:rsidRPr="00EA4562" w:rsidRDefault="00C44744">
            <w:pPr>
              <w:widowControl w:val="0"/>
              <w:ind w:left="5" w:right="-108" w:hanging="113"/>
              <w:jc w:val="left"/>
            </w:pPr>
            <w:r w:rsidRPr="00EA4562">
              <w:t>Денежные средства в банке в долларах США и евро</w:t>
            </w:r>
          </w:p>
        </w:tc>
        <w:tc>
          <w:tcPr>
            <w:tcW w:w="1701" w:type="dxa"/>
            <w:tcBorders>
              <w:top w:val="single" w:sz="6" w:space="0" w:color="auto"/>
            </w:tcBorders>
            <w:vAlign w:val="bottom"/>
          </w:tcPr>
          <w:p w:rsidR="00D64384" w:rsidRPr="00EA4562" w:rsidRDefault="00C44744" w:rsidP="006A135E">
            <w:pPr>
              <w:tabs>
                <w:tab w:val="decimal" w:pos="1247"/>
              </w:tabs>
              <w:jc w:val="right"/>
            </w:pPr>
            <w:r w:rsidRPr="00EA4562">
              <w:t>790</w:t>
            </w:r>
          </w:p>
        </w:tc>
        <w:tc>
          <w:tcPr>
            <w:tcW w:w="1701" w:type="dxa"/>
            <w:tcBorders>
              <w:top w:val="single" w:sz="6" w:space="0" w:color="auto"/>
            </w:tcBorders>
            <w:vAlign w:val="bottom"/>
          </w:tcPr>
          <w:p w:rsidR="00D64384" w:rsidRPr="00EA4562" w:rsidRDefault="00C44744" w:rsidP="006A135E">
            <w:pPr>
              <w:tabs>
                <w:tab w:val="decimal" w:pos="1247"/>
              </w:tabs>
              <w:jc w:val="right"/>
              <w:rPr>
                <w:lang w:val="en-US"/>
              </w:rPr>
            </w:pPr>
            <w:r w:rsidRPr="00EA4562">
              <w:rPr>
                <w:lang w:val="en-US"/>
              </w:rPr>
              <w:t>58</w:t>
            </w:r>
          </w:p>
        </w:tc>
      </w:tr>
      <w:tr w:rsidR="00C44744" w:rsidTr="006A135E">
        <w:trPr>
          <w:trHeight w:val="23"/>
          <w:jc w:val="center"/>
        </w:trPr>
        <w:tc>
          <w:tcPr>
            <w:tcW w:w="6236" w:type="dxa"/>
            <w:vAlign w:val="bottom"/>
          </w:tcPr>
          <w:p w:rsidR="00C44744" w:rsidRPr="00EA4562" w:rsidRDefault="00C44744">
            <w:pPr>
              <w:widowControl w:val="0"/>
              <w:ind w:left="5" w:right="-108" w:hanging="113"/>
              <w:jc w:val="left"/>
            </w:pPr>
            <w:r w:rsidRPr="00EA4562">
              <w:t>Рублевые денежные средства на банковских счетах и в кассе</w:t>
            </w:r>
          </w:p>
        </w:tc>
        <w:tc>
          <w:tcPr>
            <w:tcW w:w="1701" w:type="dxa"/>
            <w:vAlign w:val="bottom"/>
          </w:tcPr>
          <w:p w:rsidR="00D64384" w:rsidRPr="00EA4562" w:rsidRDefault="00C44744" w:rsidP="006A135E">
            <w:pPr>
              <w:tabs>
                <w:tab w:val="decimal" w:pos="1247"/>
              </w:tabs>
              <w:jc w:val="right"/>
            </w:pPr>
            <w:r w:rsidRPr="00EA4562">
              <w:t>124 191</w:t>
            </w:r>
          </w:p>
        </w:tc>
        <w:tc>
          <w:tcPr>
            <w:tcW w:w="1701" w:type="dxa"/>
            <w:vAlign w:val="bottom"/>
          </w:tcPr>
          <w:p w:rsidR="00D64384" w:rsidRPr="00EA4562" w:rsidRDefault="00C44744" w:rsidP="006A135E">
            <w:pPr>
              <w:tabs>
                <w:tab w:val="decimal" w:pos="1247"/>
              </w:tabs>
              <w:jc w:val="right"/>
            </w:pPr>
            <w:r w:rsidRPr="00EA4562">
              <w:rPr>
                <w:lang w:val="en-US"/>
              </w:rPr>
              <w:t>9</w:t>
            </w:r>
            <w:r w:rsidRPr="00EA4562">
              <w:t>1</w:t>
            </w:r>
            <w:r w:rsidRPr="00EA4562">
              <w:rPr>
                <w:lang w:val="en-US"/>
              </w:rPr>
              <w:t xml:space="preserve"> </w:t>
            </w:r>
            <w:r w:rsidRPr="00EA4562">
              <w:t>242</w:t>
            </w:r>
          </w:p>
        </w:tc>
      </w:tr>
      <w:tr w:rsidR="00C44744" w:rsidTr="006A135E">
        <w:trPr>
          <w:trHeight w:val="340"/>
          <w:jc w:val="center"/>
        </w:trPr>
        <w:tc>
          <w:tcPr>
            <w:tcW w:w="6236" w:type="dxa"/>
            <w:tcBorders>
              <w:bottom w:val="nil"/>
            </w:tcBorders>
            <w:vAlign w:val="bottom"/>
          </w:tcPr>
          <w:p w:rsidR="00C44744" w:rsidRPr="00EA4562" w:rsidRDefault="00C44744">
            <w:pPr>
              <w:widowControl w:val="0"/>
              <w:ind w:left="5" w:right="-108" w:hanging="113"/>
              <w:jc w:val="left"/>
            </w:pPr>
          </w:p>
        </w:tc>
        <w:tc>
          <w:tcPr>
            <w:tcW w:w="1701" w:type="dxa"/>
            <w:tcBorders>
              <w:top w:val="single" w:sz="6" w:space="0" w:color="auto"/>
              <w:bottom w:val="single" w:sz="12" w:space="0" w:color="auto"/>
            </w:tcBorders>
            <w:vAlign w:val="bottom"/>
          </w:tcPr>
          <w:p w:rsidR="00D64384" w:rsidRPr="00EA4562" w:rsidRDefault="00C44744" w:rsidP="006A135E">
            <w:pPr>
              <w:widowControl w:val="0"/>
              <w:tabs>
                <w:tab w:val="decimal" w:pos="1247"/>
              </w:tabs>
              <w:jc w:val="right"/>
              <w:rPr>
                <w:b/>
              </w:rPr>
            </w:pPr>
            <w:r w:rsidRPr="00EA4562">
              <w:rPr>
                <w:b/>
              </w:rPr>
              <w:t>124 981</w:t>
            </w:r>
          </w:p>
        </w:tc>
        <w:tc>
          <w:tcPr>
            <w:tcW w:w="1701" w:type="dxa"/>
            <w:tcBorders>
              <w:top w:val="single" w:sz="6" w:space="0" w:color="auto"/>
              <w:bottom w:val="single" w:sz="12" w:space="0" w:color="auto"/>
            </w:tcBorders>
            <w:vAlign w:val="bottom"/>
          </w:tcPr>
          <w:p w:rsidR="00D64384" w:rsidRPr="00EA4562" w:rsidRDefault="00C44744" w:rsidP="006A135E">
            <w:pPr>
              <w:widowControl w:val="0"/>
              <w:tabs>
                <w:tab w:val="decimal" w:pos="1247"/>
              </w:tabs>
              <w:jc w:val="right"/>
              <w:rPr>
                <w:b/>
              </w:rPr>
            </w:pPr>
            <w:r w:rsidRPr="00EA4562">
              <w:rPr>
                <w:b/>
                <w:lang w:val="en-US"/>
              </w:rPr>
              <w:t>9</w:t>
            </w:r>
            <w:r w:rsidRPr="00EA4562">
              <w:rPr>
                <w:b/>
              </w:rPr>
              <w:t>1</w:t>
            </w:r>
            <w:r w:rsidRPr="00EA4562">
              <w:rPr>
                <w:b/>
                <w:lang w:val="en-US"/>
              </w:rPr>
              <w:t xml:space="preserve"> </w:t>
            </w:r>
            <w:r w:rsidRPr="00EA4562">
              <w:rPr>
                <w:b/>
              </w:rPr>
              <w:t>300</w:t>
            </w:r>
          </w:p>
        </w:tc>
      </w:tr>
    </w:tbl>
    <w:p w:rsidR="00AD5A9D" w:rsidRDefault="00AD5A9D" w:rsidP="005756CA">
      <w:pPr>
        <w:pStyle w:val="15"/>
        <w:numPr>
          <w:ilvl w:val="0"/>
          <w:numId w:val="0"/>
        </w:numPr>
      </w:pPr>
      <w:bookmarkStart w:id="105" w:name="_Toc354762887"/>
      <w:bookmarkStart w:id="106" w:name="_Toc356225092"/>
      <w:bookmarkStart w:id="107" w:name="_Toc387743857"/>
      <w:bookmarkStart w:id="108" w:name="_Toc387743935"/>
      <w:bookmarkStart w:id="109" w:name="_Toc70497105"/>
    </w:p>
    <w:p w:rsidR="00AD5A9D" w:rsidRDefault="00AD5A9D" w:rsidP="005756CA">
      <w:pPr>
        <w:pStyle w:val="15"/>
        <w:numPr>
          <w:ilvl w:val="0"/>
          <w:numId w:val="0"/>
        </w:numPr>
      </w:pPr>
    </w:p>
    <w:p w:rsidR="00473555" w:rsidRDefault="00F56FC1" w:rsidP="005756CA">
      <w:pPr>
        <w:pStyle w:val="15"/>
        <w:numPr>
          <w:ilvl w:val="0"/>
          <w:numId w:val="0"/>
        </w:numPr>
      </w:pPr>
      <w:r>
        <w:t>11</w:t>
      </w:r>
      <w:r w:rsidR="0054425B">
        <w:t>.</w:t>
      </w:r>
      <w:r w:rsidR="0054425B">
        <w:tab/>
        <w:t>Уставный капитал</w:t>
      </w:r>
      <w:bookmarkEnd w:id="105"/>
      <w:bookmarkEnd w:id="106"/>
      <w:bookmarkEnd w:id="107"/>
      <w:bookmarkEnd w:id="108"/>
      <w:bookmarkEnd w:id="109"/>
    </w:p>
    <w:p w:rsidR="00FD06F3" w:rsidRDefault="00FD06F3">
      <w:pPr>
        <w:widowControl w:val="0"/>
      </w:pPr>
    </w:p>
    <w:p w:rsidR="00FD06F3" w:rsidRDefault="0054425B">
      <w:pPr>
        <w:widowControl w:val="0"/>
      </w:pPr>
      <w:r>
        <w:t>По состоянию на 31 декабря 20</w:t>
      </w:r>
      <w:r w:rsidR="00A23C96">
        <w:t>20</w:t>
      </w:r>
      <w:r>
        <w:t xml:space="preserve"> и 201</w:t>
      </w:r>
      <w:r w:rsidR="00A23C96">
        <w:t>9</w:t>
      </w:r>
      <w:r>
        <w:t xml:space="preserve"> гг. уставный капитал включал 9 217 583 обыкновенные акции, номинальной стоимостью 1 рубль каждая, и 1 805 233 привилегированных акций, номинальной стоимостью 1 рубль каждая.</w:t>
      </w:r>
    </w:p>
    <w:p w:rsidR="00FD06F3" w:rsidRDefault="00FD06F3">
      <w:pPr>
        <w:widowControl w:val="0"/>
        <w:rPr>
          <w:snapToGrid w:val="0"/>
        </w:rPr>
      </w:pPr>
    </w:p>
    <w:p w:rsidR="00FD06F3" w:rsidRDefault="0054425B">
      <w:pPr>
        <w:widowControl w:val="0"/>
      </w:pPr>
      <w:r>
        <w:t>Держатели привилегированных акций имеют право на 1 голос в следующих случаях:</w:t>
      </w:r>
    </w:p>
    <w:p w:rsidR="00FD06F3" w:rsidRDefault="0054425B">
      <w:pPr>
        <w:pStyle w:val="Text33"/>
        <w:widowControl w:val="0"/>
        <w:spacing w:before="120" w:after="0"/>
        <w:ind w:left="567" w:hanging="567"/>
      </w:pPr>
      <w:r>
        <w:t>(а)</w:t>
      </w:r>
      <w:r>
        <w:tab/>
        <w:t>предполагаемая реорганизация или ликвидация Группы;</w:t>
      </w:r>
    </w:p>
    <w:p w:rsidR="00FD06F3" w:rsidRDefault="0054425B">
      <w:pPr>
        <w:pStyle w:val="Text33"/>
        <w:widowControl w:val="0"/>
        <w:spacing w:before="120" w:after="0"/>
        <w:ind w:left="567" w:hanging="567"/>
      </w:pPr>
      <w:r>
        <w:t>(б)</w:t>
      </w:r>
      <w:r>
        <w:tab/>
        <w:t xml:space="preserve">предполагаемые поправки к Уставу, которые ограничивают права привилегированных акций, и </w:t>
      </w:r>
    </w:p>
    <w:p w:rsidR="00FD06F3" w:rsidRPr="001764B9" w:rsidRDefault="0054425B" w:rsidP="001764B9">
      <w:pPr>
        <w:pStyle w:val="Text33"/>
        <w:widowControl w:val="0"/>
        <w:spacing w:before="120" w:after="0"/>
        <w:ind w:left="567" w:hanging="567"/>
      </w:pPr>
      <w:r>
        <w:t>(в)</w:t>
      </w:r>
      <w:r>
        <w:tab/>
        <w:t>предложения, в отношении которых держатели привилегированных акций имеют право голоса в соответствии с законодательством Российской Федерации.</w:t>
      </w:r>
    </w:p>
    <w:p w:rsidR="00F37D5A" w:rsidRDefault="00F37D5A">
      <w:pPr>
        <w:widowControl w:val="0"/>
      </w:pPr>
    </w:p>
    <w:p w:rsidR="00FD06F3" w:rsidRDefault="0054425B">
      <w:pPr>
        <w:widowControl w:val="0"/>
      </w:pPr>
      <w:r w:rsidRPr="002B1ED4">
        <w:t xml:space="preserve">Привилегированные акции не могут быть конвертированы в обыкновенные акции и не дают прав на получение </w:t>
      </w:r>
      <w:r w:rsidRPr="0037609D">
        <w:t>кумулятивных дивидендов. Ежегодно начисляемые дивиденды по привилегированным акциям ни при каких обстоятельствах не могут быть</w:t>
      </w:r>
      <w:r>
        <w:t xml:space="preserve"> меньше 130% от суммы ежегодных дивидендов, объявленных (в соответствующих случаях) на одну обыкновенную акцию.</w:t>
      </w:r>
    </w:p>
    <w:p w:rsidR="00FD06F3" w:rsidRDefault="00FD06F3">
      <w:pPr>
        <w:widowControl w:val="0"/>
      </w:pPr>
    </w:p>
    <w:p w:rsidR="0005087C" w:rsidRDefault="00813EAC" w:rsidP="006A5003">
      <w:r>
        <w:t>В 2020 году были объявлены дивиденды в общей сумме 55 180 тыс. руб. (54 897 тыс.</w:t>
      </w:r>
      <w:r w:rsidR="003E3ED8" w:rsidRPr="007A36F8">
        <w:t xml:space="preserve"> </w:t>
      </w:r>
      <w:r>
        <w:t>руб.</w:t>
      </w:r>
      <w:r w:rsidR="003E3ED8" w:rsidRPr="007A36F8">
        <w:t xml:space="preserve"> </w:t>
      </w:r>
      <w:r w:rsidR="003E3ED8">
        <w:t xml:space="preserve">основным акционерам и </w:t>
      </w:r>
      <w:r>
        <w:t>283 тыс.</w:t>
      </w:r>
      <w:r w:rsidR="003E3ED8" w:rsidRPr="007A36F8">
        <w:t xml:space="preserve"> </w:t>
      </w:r>
      <w:r>
        <w:t>руб.</w:t>
      </w:r>
      <w:r w:rsidR="003E3ED8" w:rsidRPr="007A36F8">
        <w:t xml:space="preserve"> </w:t>
      </w:r>
      <w:r>
        <w:t>неконтролирующей доле). В течение 2020 года было выплачено дивидендов в общей сумме 55 163 тыс. руб. (54 897 тыс.</w:t>
      </w:r>
      <w:r w:rsidR="003E3ED8" w:rsidRPr="007A36F8">
        <w:t xml:space="preserve"> </w:t>
      </w:r>
      <w:r>
        <w:t>руб.</w:t>
      </w:r>
      <w:r w:rsidR="003E3ED8" w:rsidRPr="007A36F8">
        <w:t xml:space="preserve"> </w:t>
      </w:r>
      <w:r w:rsidR="003E3ED8">
        <w:t>основным акционерам и</w:t>
      </w:r>
      <w:r>
        <w:t xml:space="preserve"> 266 тыс.</w:t>
      </w:r>
      <w:r w:rsidR="003E3ED8" w:rsidRPr="007A36F8">
        <w:t xml:space="preserve"> </w:t>
      </w:r>
      <w:r>
        <w:t>руб.</w:t>
      </w:r>
      <w:r w:rsidR="003E3ED8" w:rsidRPr="007A36F8">
        <w:t xml:space="preserve"> </w:t>
      </w:r>
      <w:r>
        <w:t>неконтролирующей доле).</w:t>
      </w:r>
    </w:p>
    <w:p w:rsidR="006A5003" w:rsidRDefault="006A5003" w:rsidP="006A5003"/>
    <w:p w:rsidR="00FD06F3" w:rsidRDefault="00FD06F3">
      <w:pPr>
        <w:widowControl w:val="0"/>
      </w:pPr>
    </w:p>
    <w:p w:rsidR="00AD5A9D" w:rsidRDefault="00AD5A9D">
      <w:pPr>
        <w:widowControl w:val="0"/>
      </w:pPr>
    </w:p>
    <w:p w:rsidR="00AD5A9D" w:rsidRDefault="00AD5A9D">
      <w:pPr>
        <w:widowControl w:val="0"/>
      </w:pPr>
    </w:p>
    <w:p w:rsidR="00AD5A9D" w:rsidRDefault="00AD5A9D">
      <w:pPr>
        <w:widowControl w:val="0"/>
      </w:pPr>
    </w:p>
    <w:p w:rsidR="00AD5A9D" w:rsidRDefault="00AD5A9D">
      <w:pPr>
        <w:widowControl w:val="0"/>
      </w:pPr>
    </w:p>
    <w:p w:rsidR="00AD5A9D" w:rsidRDefault="00AD5A9D">
      <w:pPr>
        <w:widowControl w:val="0"/>
      </w:pPr>
    </w:p>
    <w:p w:rsidR="00473555" w:rsidRDefault="00F56FC1" w:rsidP="005756CA">
      <w:pPr>
        <w:pStyle w:val="15"/>
        <w:numPr>
          <w:ilvl w:val="0"/>
          <w:numId w:val="0"/>
        </w:numPr>
      </w:pPr>
      <w:bookmarkStart w:id="110" w:name="_Toc354762888"/>
      <w:bookmarkStart w:id="111" w:name="_Toc356225093"/>
      <w:bookmarkStart w:id="112" w:name="_Toc387743858"/>
      <w:bookmarkStart w:id="113" w:name="_Toc387743936"/>
      <w:bookmarkStart w:id="114" w:name="_Toc70497106"/>
      <w:r>
        <w:lastRenderedPageBreak/>
        <w:t>12</w:t>
      </w:r>
      <w:r w:rsidR="0054425B">
        <w:t>.</w:t>
      </w:r>
      <w:r w:rsidR="0054425B">
        <w:tab/>
        <w:t>Кредиты и займы</w:t>
      </w:r>
      <w:bookmarkEnd w:id="110"/>
      <w:bookmarkEnd w:id="111"/>
      <w:bookmarkEnd w:id="112"/>
      <w:bookmarkEnd w:id="113"/>
      <w:bookmarkEnd w:id="114"/>
    </w:p>
    <w:p w:rsidR="00FD06F3" w:rsidRDefault="00FD06F3">
      <w:pPr>
        <w:widowControl w:val="0"/>
      </w:pPr>
    </w:p>
    <w:p w:rsidR="00FD06F3" w:rsidRDefault="0054425B">
      <w:pPr>
        <w:widowControl w:val="0"/>
      </w:pPr>
      <w:r>
        <w:t>Кредиты и займы Группы по состоянию на 31 декабря представлены ниже:</w:t>
      </w:r>
    </w:p>
    <w:p w:rsidR="00FD06F3" w:rsidRDefault="00FD06F3">
      <w:pPr>
        <w:widowControl w:val="0"/>
      </w:pPr>
    </w:p>
    <w:tbl>
      <w:tblPr>
        <w:tblW w:w="9638" w:type="dxa"/>
        <w:jc w:val="center"/>
        <w:tblLayout w:type="fixed"/>
        <w:tblLook w:val="0000" w:firstRow="0" w:lastRow="0" w:firstColumn="0" w:lastColumn="0" w:noHBand="0" w:noVBand="0"/>
      </w:tblPr>
      <w:tblGrid>
        <w:gridCol w:w="6236"/>
        <w:gridCol w:w="1419"/>
        <w:gridCol w:w="1983"/>
      </w:tblGrid>
      <w:tr w:rsidR="006F62E9" w:rsidRPr="00EA4562" w:rsidTr="002B1ED4">
        <w:trPr>
          <w:trHeight w:val="23"/>
          <w:jc w:val="center"/>
        </w:trPr>
        <w:tc>
          <w:tcPr>
            <w:tcW w:w="6236" w:type="dxa"/>
            <w:tcBorders>
              <w:bottom w:val="single" w:sz="6" w:space="0" w:color="auto"/>
            </w:tcBorders>
            <w:vAlign w:val="bottom"/>
          </w:tcPr>
          <w:p w:rsidR="006F62E9" w:rsidRPr="00EA4562" w:rsidRDefault="006F62E9">
            <w:pPr>
              <w:widowControl w:val="0"/>
              <w:ind w:left="5" w:right="-108" w:hanging="113"/>
              <w:jc w:val="left"/>
              <w:rPr>
                <w:b/>
                <w:bCs/>
              </w:rPr>
            </w:pPr>
            <w:r w:rsidRPr="00EA4562">
              <w:rPr>
                <w:b/>
                <w:bCs/>
              </w:rPr>
              <w:t>Долгосрочные</w:t>
            </w:r>
          </w:p>
        </w:tc>
        <w:tc>
          <w:tcPr>
            <w:tcW w:w="1419" w:type="dxa"/>
            <w:tcBorders>
              <w:bottom w:val="single" w:sz="6" w:space="0" w:color="auto"/>
            </w:tcBorders>
            <w:vAlign w:val="bottom"/>
          </w:tcPr>
          <w:p w:rsidR="006F62E9" w:rsidRPr="00EA4562" w:rsidRDefault="006F62E9" w:rsidP="00A23C96">
            <w:pPr>
              <w:pStyle w:val="Tabletext"/>
              <w:widowControl w:val="0"/>
              <w:ind w:left="-108" w:right="-108"/>
              <w:jc w:val="right"/>
              <w:rPr>
                <w:b/>
                <w:bCs/>
                <w:sz w:val="20"/>
                <w:szCs w:val="20"/>
              </w:rPr>
            </w:pPr>
            <w:r w:rsidRPr="00EA4562">
              <w:rPr>
                <w:b/>
                <w:bCs/>
                <w:sz w:val="20"/>
                <w:szCs w:val="20"/>
              </w:rPr>
              <w:t>20</w:t>
            </w:r>
            <w:r w:rsidR="00A23C96" w:rsidRPr="00EA4562">
              <w:rPr>
                <w:b/>
                <w:bCs/>
                <w:sz w:val="20"/>
                <w:szCs w:val="20"/>
              </w:rPr>
              <w:t>20</w:t>
            </w:r>
            <w:r w:rsidRPr="00EA4562">
              <w:rPr>
                <w:b/>
                <w:bCs/>
                <w:sz w:val="20"/>
                <w:szCs w:val="20"/>
              </w:rPr>
              <w:t> г</w:t>
            </w:r>
            <w:r w:rsidR="002F62AE" w:rsidRPr="00EA4562">
              <w:rPr>
                <w:b/>
                <w:bCs/>
                <w:sz w:val="20"/>
                <w:szCs w:val="20"/>
              </w:rPr>
              <w:t>ода</w:t>
            </w:r>
          </w:p>
        </w:tc>
        <w:tc>
          <w:tcPr>
            <w:tcW w:w="1983" w:type="dxa"/>
            <w:tcBorders>
              <w:bottom w:val="single" w:sz="6" w:space="0" w:color="auto"/>
            </w:tcBorders>
            <w:vAlign w:val="bottom"/>
          </w:tcPr>
          <w:p w:rsidR="006F62E9" w:rsidRPr="00EA4562" w:rsidRDefault="002B1ED4" w:rsidP="003B7B60">
            <w:pPr>
              <w:pStyle w:val="Tabletext"/>
              <w:widowControl w:val="0"/>
              <w:ind w:left="-108" w:right="-108"/>
              <w:jc w:val="center"/>
              <w:rPr>
                <w:b/>
                <w:bCs/>
                <w:sz w:val="20"/>
                <w:szCs w:val="20"/>
              </w:rPr>
            </w:pPr>
            <w:r w:rsidRPr="00EA4562">
              <w:rPr>
                <w:b/>
                <w:bCs/>
                <w:sz w:val="20"/>
                <w:szCs w:val="20"/>
              </w:rPr>
              <w:t xml:space="preserve">     </w:t>
            </w:r>
            <w:r w:rsidR="006F62E9" w:rsidRPr="00EA4562">
              <w:rPr>
                <w:b/>
                <w:bCs/>
                <w:sz w:val="20"/>
                <w:szCs w:val="20"/>
              </w:rPr>
              <w:t>201</w:t>
            </w:r>
            <w:r w:rsidR="00A23C96" w:rsidRPr="00EA4562">
              <w:rPr>
                <w:b/>
                <w:bCs/>
                <w:sz w:val="20"/>
                <w:szCs w:val="20"/>
              </w:rPr>
              <w:t>9</w:t>
            </w:r>
            <w:r w:rsidR="006F62E9" w:rsidRPr="00EA4562">
              <w:rPr>
                <w:b/>
                <w:bCs/>
                <w:sz w:val="20"/>
                <w:szCs w:val="20"/>
              </w:rPr>
              <w:t> г</w:t>
            </w:r>
            <w:r w:rsidR="002F62AE" w:rsidRPr="00EA4562">
              <w:rPr>
                <w:b/>
                <w:bCs/>
                <w:sz w:val="20"/>
                <w:szCs w:val="20"/>
              </w:rPr>
              <w:t>ода</w:t>
            </w:r>
          </w:p>
        </w:tc>
      </w:tr>
      <w:tr w:rsidR="004238CD" w:rsidRPr="00EA4562" w:rsidTr="006A5003">
        <w:trPr>
          <w:trHeight w:val="249"/>
          <w:jc w:val="center"/>
        </w:trPr>
        <w:tc>
          <w:tcPr>
            <w:tcW w:w="6236" w:type="dxa"/>
            <w:vAlign w:val="bottom"/>
          </w:tcPr>
          <w:p w:rsidR="004238CD" w:rsidRPr="00EA4562" w:rsidRDefault="004238CD" w:rsidP="004A0A46">
            <w:pPr>
              <w:pStyle w:val="Tabletext"/>
              <w:widowControl w:val="0"/>
              <w:ind w:left="5" w:right="-108" w:hanging="113"/>
              <w:jc w:val="left"/>
              <w:rPr>
                <w:sz w:val="20"/>
                <w:szCs w:val="20"/>
              </w:rPr>
            </w:pPr>
            <w:r w:rsidRPr="00EA4562">
              <w:rPr>
                <w:sz w:val="20"/>
                <w:szCs w:val="20"/>
              </w:rPr>
              <w:t xml:space="preserve">Займы, полученные от связанных сторон (Прим. </w:t>
            </w:r>
            <w:r w:rsidR="004A0A46" w:rsidRPr="00EA4562">
              <w:rPr>
                <w:sz w:val="20"/>
                <w:szCs w:val="20"/>
              </w:rPr>
              <w:t>19.1</w:t>
            </w:r>
            <w:r w:rsidRPr="00EA4562">
              <w:rPr>
                <w:sz w:val="20"/>
                <w:szCs w:val="20"/>
              </w:rPr>
              <w:t>)</w:t>
            </w:r>
          </w:p>
        </w:tc>
        <w:tc>
          <w:tcPr>
            <w:tcW w:w="1419" w:type="dxa"/>
            <w:tcBorders>
              <w:bottom w:val="single" w:sz="6" w:space="0" w:color="auto"/>
            </w:tcBorders>
            <w:vAlign w:val="bottom"/>
          </w:tcPr>
          <w:p w:rsidR="00D64384" w:rsidRPr="00EA4562" w:rsidRDefault="004238CD" w:rsidP="006A135E">
            <w:pPr>
              <w:widowControl w:val="0"/>
              <w:tabs>
                <w:tab w:val="decimal" w:pos="1247"/>
              </w:tabs>
              <w:jc w:val="right"/>
              <w:rPr>
                <w:lang w:val="en-US"/>
              </w:rPr>
            </w:pPr>
            <w:r w:rsidRPr="00EA4562">
              <w:t xml:space="preserve">            </w:t>
            </w:r>
            <w:r w:rsidRPr="00EA4562">
              <w:rPr>
                <w:lang w:val="en-US"/>
              </w:rPr>
              <w:t xml:space="preserve">483 692 </w:t>
            </w:r>
          </w:p>
        </w:tc>
        <w:tc>
          <w:tcPr>
            <w:tcW w:w="1983" w:type="dxa"/>
            <w:tcBorders>
              <w:bottom w:val="single" w:sz="6" w:space="0" w:color="auto"/>
            </w:tcBorders>
            <w:vAlign w:val="bottom"/>
          </w:tcPr>
          <w:p w:rsidR="00D64384" w:rsidRPr="00EA4562" w:rsidRDefault="004238CD" w:rsidP="006A135E">
            <w:pPr>
              <w:widowControl w:val="0"/>
              <w:tabs>
                <w:tab w:val="decimal" w:pos="1247"/>
              </w:tabs>
              <w:jc w:val="right"/>
              <w:rPr>
                <w:lang w:val="en-US"/>
              </w:rPr>
            </w:pPr>
            <w:r w:rsidRPr="00EA4562">
              <w:rPr>
                <w:lang w:val="en-US"/>
              </w:rPr>
              <w:t>2</w:t>
            </w:r>
            <w:r w:rsidRPr="00EA4562">
              <w:t>34</w:t>
            </w:r>
            <w:r w:rsidRPr="00EA4562">
              <w:rPr>
                <w:lang w:val="en-US"/>
              </w:rPr>
              <w:t xml:space="preserve"> </w:t>
            </w:r>
            <w:r w:rsidRPr="00EA4562">
              <w:t>31</w:t>
            </w:r>
            <w:r w:rsidRPr="00EA4562">
              <w:rPr>
                <w:lang w:val="en-US"/>
              </w:rPr>
              <w:t>6</w:t>
            </w:r>
          </w:p>
        </w:tc>
      </w:tr>
      <w:tr w:rsidR="004238CD" w:rsidRPr="00EA4562" w:rsidTr="006A5003">
        <w:trPr>
          <w:trHeight w:val="251"/>
          <w:jc w:val="center"/>
        </w:trPr>
        <w:tc>
          <w:tcPr>
            <w:tcW w:w="6236" w:type="dxa"/>
            <w:vAlign w:val="bottom"/>
          </w:tcPr>
          <w:p w:rsidR="004238CD" w:rsidRPr="00EA4562" w:rsidRDefault="004238CD">
            <w:pPr>
              <w:pStyle w:val="Tabletext"/>
              <w:widowControl w:val="0"/>
              <w:ind w:left="5" w:right="-108" w:hanging="113"/>
              <w:jc w:val="left"/>
              <w:rPr>
                <w:sz w:val="20"/>
                <w:szCs w:val="20"/>
              </w:rPr>
            </w:pPr>
          </w:p>
        </w:tc>
        <w:tc>
          <w:tcPr>
            <w:tcW w:w="1419" w:type="dxa"/>
            <w:tcBorders>
              <w:top w:val="single" w:sz="6" w:space="0" w:color="auto"/>
              <w:bottom w:val="single" w:sz="12" w:space="0" w:color="auto"/>
            </w:tcBorders>
            <w:vAlign w:val="bottom"/>
          </w:tcPr>
          <w:p w:rsidR="00D64384" w:rsidRPr="00EA4562" w:rsidRDefault="004238CD" w:rsidP="006A135E">
            <w:pPr>
              <w:widowControl w:val="0"/>
              <w:tabs>
                <w:tab w:val="decimal" w:pos="1247"/>
              </w:tabs>
              <w:jc w:val="right"/>
              <w:rPr>
                <w:b/>
                <w:lang w:val="en-US"/>
              </w:rPr>
            </w:pPr>
            <w:r w:rsidRPr="00EA4562">
              <w:rPr>
                <w:b/>
                <w:lang w:val="en-US"/>
              </w:rPr>
              <w:t xml:space="preserve">            483 692 </w:t>
            </w:r>
          </w:p>
        </w:tc>
        <w:tc>
          <w:tcPr>
            <w:tcW w:w="1983" w:type="dxa"/>
            <w:tcBorders>
              <w:top w:val="single" w:sz="6" w:space="0" w:color="auto"/>
              <w:bottom w:val="single" w:sz="12" w:space="0" w:color="auto"/>
            </w:tcBorders>
            <w:vAlign w:val="bottom"/>
          </w:tcPr>
          <w:p w:rsidR="00D64384" w:rsidRPr="00EA4562" w:rsidRDefault="004238CD" w:rsidP="006A135E">
            <w:pPr>
              <w:widowControl w:val="0"/>
              <w:tabs>
                <w:tab w:val="decimal" w:pos="1247"/>
              </w:tabs>
              <w:jc w:val="right"/>
              <w:rPr>
                <w:b/>
                <w:lang w:val="en-US"/>
              </w:rPr>
            </w:pPr>
            <w:r w:rsidRPr="00EA4562">
              <w:rPr>
                <w:b/>
                <w:lang w:val="en-US"/>
              </w:rPr>
              <w:t>2</w:t>
            </w:r>
            <w:r w:rsidRPr="00EA4562">
              <w:rPr>
                <w:b/>
              </w:rPr>
              <w:t>34</w:t>
            </w:r>
            <w:r w:rsidRPr="00EA4562">
              <w:rPr>
                <w:b/>
                <w:lang w:val="en-US"/>
              </w:rPr>
              <w:t xml:space="preserve"> </w:t>
            </w:r>
            <w:r w:rsidRPr="00EA4562">
              <w:rPr>
                <w:b/>
              </w:rPr>
              <w:t>31</w:t>
            </w:r>
            <w:r w:rsidRPr="00EA4562">
              <w:rPr>
                <w:b/>
                <w:lang w:val="en-US"/>
              </w:rPr>
              <w:t>6</w:t>
            </w:r>
          </w:p>
        </w:tc>
      </w:tr>
      <w:tr w:rsidR="00FD06F3" w:rsidRPr="00EA4562" w:rsidTr="002B1ED4">
        <w:trPr>
          <w:trHeight w:val="283"/>
          <w:jc w:val="center"/>
        </w:trPr>
        <w:tc>
          <w:tcPr>
            <w:tcW w:w="6236" w:type="dxa"/>
            <w:vAlign w:val="bottom"/>
          </w:tcPr>
          <w:p w:rsidR="00D77B18" w:rsidRPr="00EA4562" w:rsidRDefault="0054425B" w:rsidP="007E00EE">
            <w:pPr>
              <w:pStyle w:val="Tabletext"/>
              <w:widowControl w:val="0"/>
              <w:ind w:left="5" w:right="-108" w:hanging="113"/>
              <w:jc w:val="left"/>
              <w:rPr>
                <w:sz w:val="20"/>
                <w:szCs w:val="20"/>
              </w:rPr>
            </w:pPr>
            <w:r w:rsidRPr="00EA4562">
              <w:rPr>
                <w:sz w:val="20"/>
                <w:szCs w:val="20"/>
              </w:rPr>
              <w:t xml:space="preserve"> </w:t>
            </w:r>
          </w:p>
          <w:p w:rsidR="00D77B18" w:rsidRPr="00EA4562" w:rsidRDefault="00D77B18">
            <w:pPr>
              <w:pStyle w:val="Tabletext"/>
              <w:widowControl w:val="0"/>
              <w:ind w:left="5" w:right="-108" w:hanging="113"/>
              <w:jc w:val="left"/>
              <w:rPr>
                <w:sz w:val="20"/>
                <w:szCs w:val="20"/>
              </w:rPr>
            </w:pPr>
          </w:p>
        </w:tc>
        <w:tc>
          <w:tcPr>
            <w:tcW w:w="1419" w:type="dxa"/>
            <w:tcBorders>
              <w:top w:val="single" w:sz="6" w:space="0" w:color="auto"/>
            </w:tcBorders>
            <w:vAlign w:val="bottom"/>
          </w:tcPr>
          <w:p w:rsidR="00FD06F3" w:rsidRPr="00EA4562" w:rsidRDefault="00FD06F3">
            <w:pPr>
              <w:pStyle w:val="Tabletext"/>
              <w:widowControl w:val="0"/>
              <w:tabs>
                <w:tab w:val="decimal" w:pos="1247"/>
              </w:tabs>
              <w:jc w:val="left"/>
              <w:rPr>
                <w:b/>
                <w:bCs/>
                <w:sz w:val="20"/>
                <w:szCs w:val="20"/>
              </w:rPr>
            </w:pPr>
          </w:p>
        </w:tc>
        <w:tc>
          <w:tcPr>
            <w:tcW w:w="1983" w:type="dxa"/>
            <w:tcBorders>
              <w:top w:val="single" w:sz="6" w:space="0" w:color="auto"/>
            </w:tcBorders>
            <w:vAlign w:val="bottom"/>
          </w:tcPr>
          <w:p w:rsidR="007E00EE" w:rsidRPr="00EA4562" w:rsidRDefault="007E00EE" w:rsidP="007E00EE">
            <w:pPr>
              <w:pStyle w:val="Tabletext"/>
              <w:widowControl w:val="0"/>
              <w:tabs>
                <w:tab w:val="decimal" w:pos="1247"/>
              </w:tabs>
              <w:rPr>
                <w:b/>
                <w:bCs/>
                <w:sz w:val="20"/>
                <w:szCs w:val="20"/>
              </w:rPr>
            </w:pPr>
          </w:p>
        </w:tc>
      </w:tr>
      <w:tr w:rsidR="006F62E9" w:rsidRPr="00EA4562" w:rsidTr="002B1ED4">
        <w:trPr>
          <w:trHeight w:val="23"/>
          <w:jc w:val="center"/>
        </w:trPr>
        <w:tc>
          <w:tcPr>
            <w:tcW w:w="6236" w:type="dxa"/>
            <w:tcBorders>
              <w:bottom w:val="single" w:sz="6" w:space="0" w:color="auto"/>
            </w:tcBorders>
            <w:vAlign w:val="bottom"/>
          </w:tcPr>
          <w:p w:rsidR="007E00EE" w:rsidRPr="00EA4562" w:rsidRDefault="007E00EE" w:rsidP="0005087C">
            <w:pPr>
              <w:widowControl w:val="0"/>
              <w:ind w:right="-108"/>
              <w:jc w:val="left"/>
              <w:rPr>
                <w:b/>
                <w:bCs/>
              </w:rPr>
            </w:pPr>
          </w:p>
          <w:p w:rsidR="006F62E9" w:rsidRPr="00EA4562" w:rsidRDefault="006F62E9">
            <w:pPr>
              <w:widowControl w:val="0"/>
              <w:ind w:left="5" w:right="-108" w:hanging="113"/>
              <w:jc w:val="left"/>
              <w:rPr>
                <w:b/>
                <w:bCs/>
              </w:rPr>
            </w:pPr>
            <w:r w:rsidRPr="00EA4562">
              <w:rPr>
                <w:b/>
                <w:bCs/>
              </w:rPr>
              <w:t>Краткосрочные</w:t>
            </w:r>
          </w:p>
        </w:tc>
        <w:tc>
          <w:tcPr>
            <w:tcW w:w="1419" w:type="dxa"/>
            <w:tcBorders>
              <w:bottom w:val="single" w:sz="6" w:space="0" w:color="auto"/>
            </w:tcBorders>
            <w:vAlign w:val="bottom"/>
          </w:tcPr>
          <w:p w:rsidR="006F62E9" w:rsidRPr="00EA4562" w:rsidRDefault="006F62E9" w:rsidP="00A23C96">
            <w:pPr>
              <w:pStyle w:val="Tabletext"/>
              <w:widowControl w:val="0"/>
              <w:ind w:left="-108" w:right="-108"/>
              <w:jc w:val="right"/>
              <w:rPr>
                <w:b/>
                <w:bCs/>
                <w:sz w:val="20"/>
                <w:szCs w:val="20"/>
              </w:rPr>
            </w:pPr>
            <w:r w:rsidRPr="00EA4562">
              <w:rPr>
                <w:b/>
                <w:bCs/>
                <w:sz w:val="20"/>
                <w:szCs w:val="20"/>
              </w:rPr>
              <w:t>20</w:t>
            </w:r>
            <w:r w:rsidR="00A23C96" w:rsidRPr="00EA4562">
              <w:rPr>
                <w:b/>
                <w:bCs/>
                <w:sz w:val="20"/>
                <w:szCs w:val="20"/>
              </w:rPr>
              <w:t>20</w:t>
            </w:r>
            <w:r w:rsidRPr="00EA4562">
              <w:rPr>
                <w:b/>
                <w:bCs/>
                <w:sz w:val="20"/>
                <w:szCs w:val="20"/>
              </w:rPr>
              <w:t> г</w:t>
            </w:r>
            <w:r w:rsidR="002F62AE" w:rsidRPr="00EA4562">
              <w:rPr>
                <w:b/>
                <w:bCs/>
                <w:sz w:val="20"/>
                <w:szCs w:val="20"/>
              </w:rPr>
              <w:t>ода</w:t>
            </w:r>
          </w:p>
        </w:tc>
        <w:tc>
          <w:tcPr>
            <w:tcW w:w="1983" w:type="dxa"/>
            <w:tcBorders>
              <w:bottom w:val="single" w:sz="6" w:space="0" w:color="auto"/>
            </w:tcBorders>
            <w:vAlign w:val="bottom"/>
          </w:tcPr>
          <w:p w:rsidR="006F62E9" w:rsidRPr="00EA4562" w:rsidRDefault="002B1ED4" w:rsidP="00A23C96">
            <w:pPr>
              <w:pStyle w:val="Tabletext"/>
              <w:widowControl w:val="0"/>
              <w:ind w:left="-108" w:right="-108"/>
              <w:jc w:val="center"/>
              <w:rPr>
                <w:b/>
                <w:bCs/>
                <w:sz w:val="20"/>
                <w:szCs w:val="20"/>
              </w:rPr>
            </w:pPr>
            <w:r w:rsidRPr="00EA4562">
              <w:rPr>
                <w:b/>
                <w:bCs/>
                <w:sz w:val="20"/>
                <w:szCs w:val="20"/>
              </w:rPr>
              <w:t xml:space="preserve">      </w:t>
            </w:r>
            <w:r w:rsidR="006F62E9" w:rsidRPr="00EA4562">
              <w:rPr>
                <w:b/>
                <w:bCs/>
                <w:sz w:val="20"/>
                <w:szCs w:val="20"/>
              </w:rPr>
              <w:t>201</w:t>
            </w:r>
            <w:r w:rsidR="00A23C96" w:rsidRPr="00EA4562">
              <w:rPr>
                <w:b/>
                <w:bCs/>
                <w:sz w:val="20"/>
                <w:szCs w:val="20"/>
              </w:rPr>
              <w:t>9</w:t>
            </w:r>
            <w:r w:rsidR="006F62E9" w:rsidRPr="00EA4562">
              <w:rPr>
                <w:b/>
                <w:bCs/>
                <w:sz w:val="20"/>
                <w:szCs w:val="20"/>
              </w:rPr>
              <w:t> г</w:t>
            </w:r>
            <w:r w:rsidR="002F62AE" w:rsidRPr="00EA4562">
              <w:rPr>
                <w:b/>
                <w:bCs/>
                <w:sz w:val="20"/>
                <w:szCs w:val="20"/>
              </w:rPr>
              <w:t>ода</w:t>
            </w:r>
          </w:p>
        </w:tc>
      </w:tr>
      <w:tr w:rsidR="00A23C96" w:rsidRPr="00EA4562" w:rsidTr="006A5003">
        <w:trPr>
          <w:trHeight w:val="267"/>
          <w:jc w:val="center"/>
        </w:trPr>
        <w:tc>
          <w:tcPr>
            <w:tcW w:w="6236" w:type="dxa"/>
            <w:tcBorders>
              <w:top w:val="single" w:sz="6" w:space="0" w:color="auto"/>
            </w:tcBorders>
            <w:vAlign w:val="bottom"/>
          </w:tcPr>
          <w:p w:rsidR="00A23C96" w:rsidRPr="00EA4562" w:rsidRDefault="00A23C96">
            <w:pPr>
              <w:pStyle w:val="Tabletext"/>
              <w:widowControl w:val="0"/>
              <w:ind w:left="5" w:right="-108" w:hanging="113"/>
              <w:jc w:val="left"/>
              <w:rPr>
                <w:sz w:val="20"/>
                <w:szCs w:val="20"/>
              </w:rPr>
            </w:pPr>
            <w:r w:rsidRPr="00EA4562">
              <w:rPr>
                <w:sz w:val="20"/>
                <w:szCs w:val="20"/>
              </w:rPr>
              <w:t>Банковские кредиты</w:t>
            </w:r>
          </w:p>
        </w:tc>
        <w:tc>
          <w:tcPr>
            <w:tcW w:w="1419" w:type="dxa"/>
            <w:tcBorders>
              <w:top w:val="single" w:sz="6" w:space="0" w:color="auto"/>
            </w:tcBorders>
            <w:vAlign w:val="bottom"/>
          </w:tcPr>
          <w:p w:rsidR="00D64384" w:rsidRPr="00EA4562" w:rsidRDefault="00EA4562" w:rsidP="006A135E">
            <w:pPr>
              <w:widowControl w:val="0"/>
              <w:tabs>
                <w:tab w:val="decimal" w:pos="1247"/>
              </w:tabs>
              <w:jc w:val="right"/>
              <w:rPr>
                <w:lang w:val="en-US"/>
              </w:rPr>
            </w:pPr>
            <w:r w:rsidRPr="00EA4562">
              <w:rPr>
                <w:b/>
              </w:rPr>
              <w:t>–</w:t>
            </w:r>
          </w:p>
        </w:tc>
        <w:tc>
          <w:tcPr>
            <w:tcW w:w="1983" w:type="dxa"/>
            <w:tcBorders>
              <w:top w:val="single" w:sz="6" w:space="0" w:color="auto"/>
            </w:tcBorders>
            <w:vAlign w:val="bottom"/>
          </w:tcPr>
          <w:p w:rsidR="00D64384" w:rsidRPr="00EA4562" w:rsidRDefault="00A23C96" w:rsidP="006A135E">
            <w:pPr>
              <w:widowControl w:val="0"/>
              <w:tabs>
                <w:tab w:val="decimal" w:pos="1247"/>
              </w:tabs>
              <w:jc w:val="right"/>
              <w:rPr>
                <w:lang w:val="en-US"/>
              </w:rPr>
            </w:pPr>
            <w:r w:rsidRPr="00EA4562">
              <w:rPr>
                <w:lang w:val="en-US"/>
              </w:rPr>
              <w:t>16 693</w:t>
            </w:r>
          </w:p>
        </w:tc>
      </w:tr>
      <w:tr w:rsidR="00A23C96" w:rsidRPr="00EA4562" w:rsidTr="006A135E">
        <w:trPr>
          <w:trHeight w:val="20"/>
          <w:jc w:val="center"/>
        </w:trPr>
        <w:tc>
          <w:tcPr>
            <w:tcW w:w="6236" w:type="dxa"/>
            <w:vAlign w:val="bottom"/>
          </w:tcPr>
          <w:p w:rsidR="00A23C96" w:rsidRPr="00EA4562" w:rsidRDefault="00A23C96" w:rsidP="004A0A46">
            <w:pPr>
              <w:pStyle w:val="Tabletext"/>
              <w:widowControl w:val="0"/>
              <w:ind w:left="5" w:right="-108" w:hanging="113"/>
              <w:jc w:val="left"/>
              <w:rPr>
                <w:sz w:val="20"/>
                <w:szCs w:val="20"/>
              </w:rPr>
            </w:pPr>
            <w:r w:rsidRPr="00EA4562">
              <w:rPr>
                <w:sz w:val="20"/>
                <w:szCs w:val="20"/>
              </w:rPr>
              <w:t xml:space="preserve">Займы, полученные от связанных сторон (Прим. </w:t>
            </w:r>
            <w:r w:rsidR="004A0A46" w:rsidRPr="00EA4562">
              <w:rPr>
                <w:sz w:val="20"/>
                <w:szCs w:val="20"/>
              </w:rPr>
              <w:t>19.1</w:t>
            </w:r>
            <w:r w:rsidRPr="00EA4562">
              <w:rPr>
                <w:sz w:val="20"/>
                <w:szCs w:val="20"/>
              </w:rPr>
              <w:t>)</w:t>
            </w:r>
          </w:p>
        </w:tc>
        <w:tc>
          <w:tcPr>
            <w:tcW w:w="1419" w:type="dxa"/>
            <w:tcBorders>
              <w:bottom w:val="single" w:sz="4" w:space="0" w:color="auto"/>
            </w:tcBorders>
            <w:vAlign w:val="bottom"/>
          </w:tcPr>
          <w:p w:rsidR="00D64384" w:rsidRPr="00EA4562" w:rsidRDefault="00EA4562" w:rsidP="006A135E">
            <w:pPr>
              <w:widowControl w:val="0"/>
              <w:tabs>
                <w:tab w:val="decimal" w:pos="1247"/>
              </w:tabs>
              <w:jc w:val="right"/>
              <w:rPr>
                <w:highlight w:val="yellow"/>
              </w:rPr>
            </w:pPr>
            <w:r w:rsidRPr="00EA4562">
              <w:rPr>
                <w:b/>
              </w:rPr>
              <w:t>–</w:t>
            </w:r>
          </w:p>
        </w:tc>
        <w:tc>
          <w:tcPr>
            <w:tcW w:w="1983" w:type="dxa"/>
            <w:tcBorders>
              <w:bottom w:val="single" w:sz="4" w:space="0" w:color="auto"/>
            </w:tcBorders>
            <w:vAlign w:val="bottom"/>
          </w:tcPr>
          <w:p w:rsidR="00D64384" w:rsidRPr="00EA4562" w:rsidRDefault="00A23C96" w:rsidP="006A135E">
            <w:pPr>
              <w:widowControl w:val="0"/>
              <w:tabs>
                <w:tab w:val="decimal" w:pos="1247"/>
              </w:tabs>
              <w:jc w:val="right"/>
              <w:rPr>
                <w:highlight w:val="yellow"/>
              </w:rPr>
            </w:pPr>
            <w:r w:rsidRPr="00EA4562">
              <w:t>35 602</w:t>
            </w:r>
          </w:p>
        </w:tc>
      </w:tr>
      <w:tr w:rsidR="00A23C96" w:rsidRPr="00EA4562" w:rsidTr="006A5003">
        <w:trPr>
          <w:trHeight w:val="181"/>
          <w:jc w:val="center"/>
        </w:trPr>
        <w:tc>
          <w:tcPr>
            <w:tcW w:w="6236" w:type="dxa"/>
            <w:tcBorders>
              <w:bottom w:val="nil"/>
            </w:tcBorders>
            <w:vAlign w:val="bottom"/>
          </w:tcPr>
          <w:p w:rsidR="00A23C96" w:rsidRPr="00EA4562" w:rsidRDefault="00A23C96">
            <w:pPr>
              <w:pStyle w:val="Tabletext"/>
              <w:widowControl w:val="0"/>
              <w:ind w:left="5" w:right="-108" w:hanging="113"/>
              <w:jc w:val="left"/>
              <w:rPr>
                <w:sz w:val="20"/>
                <w:szCs w:val="20"/>
              </w:rPr>
            </w:pPr>
          </w:p>
        </w:tc>
        <w:tc>
          <w:tcPr>
            <w:tcW w:w="1419" w:type="dxa"/>
            <w:tcBorders>
              <w:top w:val="single" w:sz="4" w:space="0" w:color="auto"/>
              <w:bottom w:val="single" w:sz="12" w:space="0" w:color="auto"/>
            </w:tcBorders>
            <w:vAlign w:val="bottom"/>
          </w:tcPr>
          <w:p w:rsidR="00D64384" w:rsidRPr="00EA4562" w:rsidRDefault="00EA4562" w:rsidP="006A135E">
            <w:pPr>
              <w:widowControl w:val="0"/>
              <w:tabs>
                <w:tab w:val="decimal" w:pos="1247"/>
              </w:tabs>
              <w:jc w:val="right"/>
              <w:rPr>
                <w:b/>
              </w:rPr>
            </w:pPr>
            <w:r w:rsidRPr="00EA4562">
              <w:rPr>
                <w:b/>
              </w:rPr>
              <w:t>–</w:t>
            </w:r>
          </w:p>
        </w:tc>
        <w:tc>
          <w:tcPr>
            <w:tcW w:w="1983" w:type="dxa"/>
            <w:tcBorders>
              <w:top w:val="single" w:sz="4" w:space="0" w:color="auto"/>
              <w:bottom w:val="single" w:sz="12" w:space="0" w:color="auto"/>
            </w:tcBorders>
            <w:vAlign w:val="bottom"/>
          </w:tcPr>
          <w:p w:rsidR="00D64384" w:rsidRPr="00EA4562" w:rsidRDefault="00A23C96" w:rsidP="006A135E">
            <w:pPr>
              <w:widowControl w:val="0"/>
              <w:tabs>
                <w:tab w:val="decimal" w:pos="1247"/>
              </w:tabs>
              <w:jc w:val="right"/>
              <w:rPr>
                <w:b/>
              </w:rPr>
            </w:pPr>
            <w:r w:rsidRPr="00EA4562">
              <w:rPr>
                <w:b/>
              </w:rPr>
              <w:t>52 295</w:t>
            </w:r>
          </w:p>
        </w:tc>
      </w:tr>
    </w:tbl>
    <w:p w:rsidR="001A3594" w:rsidRPr="00EA4562" w:rsidRDefault="001A3594">
      <w:pPr>
        <w:widowControl w:val="0"/>
      </w:pPr>
      <w:bookmarkStart w:id="115" w:name="_Toc7103858"/>
      <w:bookmarkStart w:id="116" w:name="_Toc7105374"/>
      <w:bookmarkStart w:id="117" w:name="_Toc38283938"/>
    </w:p>
    <w:p w:rsidR="001A3594" w:rsidRPr="00EA4562" w:rsidRDefault="001A3594">
      <w:pPr>
        <w:widowControl w:val="0"/>
      </w:pPr>
    </w:p>
    <w:bookmarkEnd w:id="115"/>
    <w:bookmarkEnd w:id="116"/>
    <w:bookmarkEnd w:id="117"/>
    <w:p w:rsidR="00FD06F3" w:rsidRPr="00EA4562" w:rsidRDefault="0054425B">
      <w:pPr>
        <w:widowControl w:val="0"/>
      </w:pPr>
      <w:r w:rsidRPr="00EA4562">
        <w:t>Сроки погашения долгосрочных кредитов и займов</w:t>
      </w:r>
      <w:r w:rsidR="002F62AE" w:rsidRPr="00EA4562">
        <w:t xml:space="preserve"> на 31 декабря</w:t>
      </w:r>
      <w:r w:rsidRPr="00EA4562">
        <w:t xml:space="preserve"> представлены ниже:</w:t>
      </w:r>
    </w:p>
    <w:p w:rsidR="00FD06F3" w:rsidRPr="00EA4562" w:rsidRDefault="00FD06F3">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rsidRPr="00EA4562">
        <w:trPr>
          <w:trHeight w:val="23"/>
          <w:jc w:val="center"/>
        </w:trPr>
        <w:tc>
          <w:tcPr>
            <w:tcW w:w="6236" w:type="dxa"/>
            <w:vAlign w:val="bottom"/>
          </w:tcPr>
          <w:p w:rsidR="00FD06F3" w:rsidRPr="00EA4562" w:rsidRDefault="00FD06F3">
            <w:pPr>
              <w:widowControl w:val="0"/>
              <w:ind w:left="5" w:right="-108" w:hanging="113"/>
              <w:jc w:val="left"/>
            </w:pPr>
          </w:p>
        </w:tc>
        <w:tc>
          <w:tcPr>
            <w:tcW w:w="1701" w:type="dxa"/>
            <w:tcBorders>
              <w:bottom w:val="single" w:sz="6" w:space="0" w:color="auto"/>
            </w:tcBorders>
            <w:vAlign w:val="bottom"/>
          </w:tcPr>
          <w:p w:rsidR="00FD06F3" w:rsidRPr="00EA4562" w:rsidRDefault="00082579" w:rsidP="004238CD">
            <w:pPr>
              <w:pStyle w:val="Tabletext"/>
              <w:widowControl w:val="0"/>
              <w:ind w:left="-108" w:right="-108"/>
              <w:jc w:val="center"/>
              <w:rPr>
                <w:b/>
                <w:bCs/>
                <w:sz w:val="20"/>
                <w:szCs w:val="20"/>
              </w:rPr>
            </w:pPr>
            <w:r w:rsidRPr="00EA4562">
              <w:rPr>
                <w:b/>
                <w:bCs/>
                <w:sz w:val="20"/>
                <w:szCs w:val="20"/>
              </w:rPr>
              <w:t xml:space="preserve">            </w:t>
            </w:r>
            <w:r w:rsidR="0054425B" w:rsidRPr="00EA4562">
              <w:rPr>
                <w:b/>
                <w:bCs/>
                <w:sz w:val="20"/>
                <w:szCs w:val="20"/>
              </w:rPr>
              <w:t>20</w:t>
            </w:r>
            <w:r w:rsidR="004238CD" w:rsidRPr="00EA4562">
              <w:rPr>
                <w:b/>
                <w:bCs/>
                <w:sz w:val="20"/>
                <w:szCs w:val="20"/>
              </w:rPr>
              <w:t>20</w:t>
            </w:r>
            <w:r w:rsidR="0054425B" w:rsidRPr="00EA4562">
              <w:rPr>
                <w:b/>
                <w:bCs/>
                <w:sz w:val="20"/>
                <w:szCs w:val="20"/>
              </w:rPr>
              <w:t> г</w:t>
            </w:r>
            <w:r w:rsidR="002F62AE" w:rsidRPr="00EA4562">
              <w:rPr>
                <w:b/>
                <w:bCs/>
                <w:sz w:val="20"/>
                <w:szCs w:val="20"/>
              </w:rPr>
              <w:t>ода</w:t>
            </w:r>
          </w:p>
        </w:tc>
        <w:tc>
          <w:tcPr>
            <w:tcW w:w="1701" w:type="dxa"/>
            <w:tcBorders>
              <w:bottom w:val="single" w:sz="6" w:space="0" w:color="auto"/>
            </w:tcBorders>
            <w:vAlign w:val="bottom"/>
          </w:tcPr>
          <w:p w:rsidR="00FD06F3" w:rsidRPr="00EA4562" w:rsidRDefault="00082579" w:rsidP="004238CD">
            <w:pPr>
              <w:pStyle w:val="Tabletext"/>
              <w:widowControl w:val="0"/>
              <w:ind w:left="-108" w:right="-108"/>
              <w:jc w:val="center"/>
              <w:rPr>
                <w:b/>
                <w:bCs/>
                <w:sz w:val="20"/>
                <w:szCs w:val="20"/>
              </w:rPr>
            </w:pPr>
            <w:r w:rsidRPr="00EA4562">
              <w:rPr>
                <w:b/>
                <w:bCs/>
                <w:sz w:val="20"/>
                <w:szCs w:val="20"/>
              </w:rPr>
              <w:t xml:space="preserve">           </w:t>
            </w:r>
            <w:r w:rsidR="0054425B" w:rsidRPr="00EA4562">
              <w:rPr>
                <w:b/>
                <w:bCs/>
                <w:sz w:val="20"/>
                <w:szCs w:val="20"/>
              </w:rPr>
              <w:t>201</w:t>
            </w:r>
            <w:r w:rsidR="004238CD" w:rsidRPr="00EA4562">
              <w:rPr>
                <w:b/>
                <w:bCs/>
                <w:sz w:val="20"/>
                <w:szCs w:val="20"/>
              </w:rPr>
              <w:t>9</w:t>
            </w:r>
            <w:r w:rsidR="0054425B" w:rsidRPr="00EA4562">
              <w:rPr>
                <w:b/>
                <w:bCs/>
                <w:sz w:val="20"/>
                <w:szCs w:val="20"/>
              </w:rPr>
              <w:t xml:space="preserve"> г</w:t>
            </w:r>
            <w:r w:rsidR="002F62AE" w:rsidRPr="00EA4562">
              <w:rPr>
                <w:b/>
                <w:bCs/>
                <w:sz w:val="20"/>
                <w:szCs w:val="20"/>
              </w:rPr>
              <w:t>ода</w:t>
            </w:r>
          </w:p>
        </w:tc>
      </w:tr>
      <w:tr w:rsidR="004238CD" w:rsidRPr="00EA4562" w:rsidTr="006A5003">
        <w:trPr>
          <w:trHeight w:val="166"/>
          <w:jc w:val="center"/>
        </w:trPr>
        <w:tc>
          <w:tcPr>
            <w:tcW w:w="6236" w:type="dxa"/>
            <w:vAlign w:val="bottom"/>
          </w:tcPr>
          <w:p w:rsidR="004238CD" w:rsidRPr="00EA4562" w:rsidRDefault="004238CD">
            <w:pPr>
              <w:pStyle w:val="Tabletext"/>
              <w:widowControl w:val="0"/>
              <w:ind w:left="5" w:right="-108" w:hanging="113"/>
              <w:jc w:val="left"/>
              <w:rPr>
                <w:sz w:val="20"/>
                <w:szCs w:val="20"/>
              </w:rPr>
            </w:pPr>
            <w:r w:rsidRPr="00EA4562">
              <w:rPr>
                <w:sz w:val="20"/>
                <w:szCs w:val="20"/>
              </w:rPr>
              <w:t>От 1 года до 2 лет</w:t>
            </w:r>
          </w:p>
        </w:tc>
        <w:tc>
          <w:tcPr>
            <w:tcW w:w="1701" w:type="dxa"/>
            <w:tcBorders>
              <w:top w:val="single" w:sz="6" w:space="0" w:color="auto"/>
            </w:tcBorders>
            <w:vAlign w:val="bottom"/>
          </w:tcPr>
          <w:p w:rsidR="00D64384" w:rsidRPr="00EA4562" w:rsidRDefault="00EA4562" w:rsidP="006A135E">
            <w:pPr>
              <w:widowControl w:val="0"/>
              <w:tabs>
                <w:tab w:val="decimal" w:pos="1247"/>
              </w:tabs>
              <w:jc w:val="right"/>
            </w:pPr>
            <w:r w:rsidRPr="00EA4562">
              <w:rPr>
                <w:b/>
              </w:rPr>
              <w:t>–</w:t>
            </w:r>
          </w:p>
        </w:tc>
        <w:tc>
          <w:tcPr>
            <w:tcW w:w="1701" w:type="dxa"/>
            <w:tcBorders>
              <w:top w:val="single" w:sz="6" w:space="0" w:color="auto"/>
            </w:tcBorders>
            <w:vAlign w:val="bottom"/>
          </w:tcPr>
          <w:p w:rsidR="00D64384" w:rsidRPr="00EA4562" w:rsidRDefault="00EA4562" w:rsidP="006A135E">
            <w:pPr>
              <w:widowControl w:val="0"/>
              <w:tabs>
                <w:tab w:val="decimal" w:pos="1247"/>
              </w:tabs>
              <w:jc w:val="right"/>
            </w:pPr>
            <w:r w:rsidRPr="00EA4562">
              <w:rPr>
                <w:b/>
              </w:rPr>
              <w:t>–</w:t>
            </w:r>
          </w:p>
        </w:tc>
      </w:tr>
      <w:tr w:rsidR="007A05A6" w:rsidRPr="00EA4562" w:rsidTr="006A5003">
        <w:trPr>
          <w:trHeight w:val="102"/>
          <w:jc w:val="center"/>
        </w:trPr>
        <w:tc>
          <w:tcPr>
            <w:tcW w:w="6236" w:type="dxa"/>
            <w:vAlign w:val="bottom"/>
          </w:tcPr>
          <w:p w:rsidR="007A05A6" w:rsidRPr="00EA4562" w:rsidRDefault="007A05A6">
            <w:pPr>
              <w:pStyle w:val="Tabletext"/>
              <w:widowControl w:val="0"/>
              <w:ind w:left="5" w:right="-108" w:hanging="113"/>
              <w:jc w:val="left"/>
              <w:rPr>
                <w:sz w:val="20"/>
                <w:szCs w:val="20"/>
              </w:rPr>
            </w:pPr>
            <w:r w:rsidRPr="00EA4562">
              <w:rPr>
                <w:sz w:val="20"/>
                <w:szCs w:val="20"/>
              </w:rPr>
              <w:t>От 2 до 5 лет</w:t>
            </w:r>
          </w:p>
        </w:tc>
        <w:tc>
          <w:tcPr>
            <w:tcW w:w="1701" w:type="dxa"/>
            <w:tcBorders>
              <w:bottom w:val="single" w:sz="6" w:space="0" w:color="auto"/>
            </w:tcBorders>
            <w:vAlign w:val="bottom"/>
          </w:tcPr>
          <w:p w:rsidR="00D64384" w:rsidRPr="00EA4562" w:rsidRDefault="007A05A6" w:rsidP="006A135E">
            <w:pPr>
              <w:widowControl w:val="0"/>
              <w:tabs>
                <w:tab w:val="decimal" w:pos="1247"/>
              </w:tabs>
              <w:jc w:val="right"/>
              <w:rPr>
                <w:lang w:val="en-US"/>
              </w:rPr>
            </w:pPr>
            <w:r w:rsidRPr="00EA4562">
              <w:rPr>
                <w:lang w:val="en-US"/>
              </w:rPr>
              <w:t xml:space="preserve">            483 692 </w:t>
            </w:r>
          </w:p>
        </w:tc>
        <w:tc>
          <w:tcPr>
            <w:tcW w:w="1701" w:type="dxa"/>
            <w:tcBorders>
              <w:bottom w:val="single" w:sz="6" w:space="0" w:color="auto"/>
            </w:tcBorders>
            <w:vAlign w:val="bottom"/>
          </w:tcPr>
          <w:p w:rsidR="00D64384" w:rsidRPr="00EA4562" w:rsidRDefault="007A05A6" w:rsidP="006A135E">
            <w:pPr>
              <w:widowControl w:val="0"/>
              <w:tabs>
                <w:tab w:val="decimal" w:pos="1247"/>
              </w:tabs>
              <w:jc w:val="right"/>
              <w:rPr>
                <w:lang w:val="en-US"/>
              </w:rPr>
            </w:pPr>
            <w:r w:rsidRPr="00EA4562">
              <w:rPr>
                <w:lang w:val="en-US"/>
              </w:rPr>
              <w:t>2</w:t>
            </w:r>
            <w:r w:rsidRPr="00EA4562">
              <w:t>34</w:t>
            </w:r>
            <w:r w:rsidRPr="00EA4562">
              <w:rPr>
                <w:lang w:val="en-US"/>
              </w:rPr>
              <w:t xml:space="preserve"> </w:t>
            </w:r>
            <w:r w:rsidRPr="00EA4562">
              <w:t>31</w:t>
            </w:r>
            <w:r w:rsidRPr="00EA4562">
              <w:rPr>
                <w:lang w:val="en-US"/>
              </w:rPr>
              <w:t>6</w:t>
            </w:r>
          </w:p>
        </w:tc>
      </w:tr>
      <w:tr w:rsidR="007A05A6" w:rsidRPr="00EA4562" w:rsidTr="006A5003">
        <w:trPr>
          <w:trHeight w:val="160"/>
          <w:jc w:val="center"/>
        </w:trPr>
        <w:tc>
          <w:tcPr>
            <w:tcW w:w="6236" w:type="dxa"/>
            <w:tcBorders>
              <w:bottom w:val="nil"/>
            </w:tcBorders>
            <w:vAlign w:val="bottom"/>
          </w:tcPr>
          <w:p w:rsidR="007A05A6" w:rsidRPr="00EA4562" w:rsidRDefault="007A05A6">
            <w:pPr>
              <w:pStyle w:val="Tabletext"/>
              <w:widowControl w:val="0"/>
              <w:ind w:left="5" w:right="-108" w:hanging="113"/>
              <w:jc w:val="left"/>
              <w:rPr>
                <w:b/>
                <w:bCs/>
                <w:sz w:val="20"/>
                <w:szCs w:val="20"/>
              </w:rPr>
            </w:pPr>
          </w:p>
        </w:tc>
        <w:tc>
          <w:tcPr>
            <w:tcW w:w="1701" w:type="dxa"/>
            <w:tcBorders>
              <w:top w:val="single" w:sz="4" w:space="0" w:color="auto"/>
              <w:bottom w:val="single" w:sz="12" w:space="0" w:color="auto"/>
            </w:tcBorders>
            <w:vAlign w:val="bottom"/>
          </w:tcPr>
          <w:p w:rsidR="00D64384" w:rsidRPr="00EA4562" w:rsidRDefault="007A05A6" w:rsidP="006A135E">
            <w:pPr>
              <w:widowControl w:val="0"/>
              <w:tabs>
                <w:tab w:val="decimal" w:pos="1247"/>
              </w:tabs>
              <w:jc w:val="right"/>
              <w:rPr>
                <w:b/>
                <w:lang w:val="en-US"/>
              </w:rPr>
            </w:pPr>
            <w:r w:rsidRPr="00EA4562">
              <w:rPr>
                <w:b/>
                <w:lang w:val="en-US"/>
              </w:rPr>
              <w:t xml:space="preserve">            483 692 </w:t>
            </w:r>
          </w:p>
        </w:tc>
        <w:tc>
          <w:tcPr>
            <w:tcW w:w="1701" w:type="dxa"/>
            <w:tcBorders>
              <w:top w:val="single" w:sz="4" w:space="0" w:color="auto"/>
              <w:bottom w:val="single" w:sz="12" w:space="0" w:color="auto"/>
            </w:tcBorders>
            <w:vAlign w:val="bottom"/>
          </w:tcPr>
          <w:p w:rsidR="00D64384" w:rsidRPr="00EA4562" w:rsidRDefault="007A05A6" w:rsidP="006A135E">
            <w:pPr>
              <w:widowControl w:val="0"/>
              <w:tabs>
                <w:tab w:val="decimal" w:pos="1247"/>
              </w:tabs>
              <w:jc w:val="right"/>
              <w:rPr>
                <w:b/>
                <w:lang w:val="en-US"/>
              </w:rPr>
            </w:pPr>
            <w:r w:rsidRPr="00EA4562">
              <w:rPr>
                <w:b/>
                <w:lang w:val="en-US"/>
              </w:rPr>
              <w:t>2</w:t>
            </w:r>
            <w:r w:rsidRPr="00EA4562">
              <w:rPr>
                <w:b/>
              </w:rPr>
              <w:t>34</w:t>
            </w:r>
            <w:r w:rsidRPr="00EA4562">
              <w:rPr>
                <w:b/>
                <w:lang w:val="en-US"/>
              </w:rPr>
              <w:t xml:space="preserve"> </w:t>
            </w:r>
            <w:r w:rsidRPr="00EA4562">
              <w:rPr>
                <w:b/>
              </w:rPr>
              <w:t>31</w:t>
            </w:r>
            <w:r w:rsidRPr="00EA4562">
              <w:rPr>
                <w:b/>
                <w:lang w:val="en-US"/>
              </w:rPr>
              <w:t>6</w:t>
            </w:r>
          </w:p>
        </w:tc>
      </w:tr>
    </w:tbl>
    <w:p w:rsidR="00FD06F3" w:rsidRDefault="00FD06F3">
      <w:pPr>
        <w:widowControl w:val="0"/>
      </w:pPr>
    </w:p>
    <w:p w:rsidR="00FD06F3" w:rsidRDefault="0054425B">
      <w:pPr>
        <w:widowControl w:val="0"/>
      </w:pPr>
      <w:r w:rsidRPr="00353925">
        <w:t>По состоянию на 31 декабря 20</w:t>
      </w:r>
      <w:r w:rsidR="00EF4E57">
        <w:t>20</w:t>
      </w:r>
      <w:r w:rsidRPr="00353925">
        <w:t xml:space="preserve"> </w:t>
      </w:r>
      <w:r w:rsidR="00386058">
        <w:t>года</w:t>
      </w:r>
      <w:r w:rsidRPr="00F9456B">
        <w:t xml:space="preserve"> основных средств</w:t>
      </w:r>
      <w:r w:rsidR="00972538">
        <w:t xml:space="preserve"> в залоге не было</w:t>
      </w:r>
      <w:r w:rsidRPr="00F9456B">
        <w:t xml:space="preserve"> </w:t>
      </w:r>
      <w:r w:rsidRPr="00F9456B">
        <w:rPr>
          <w:bCs/>
          <w:caps/>
        </w:rPr>
        <w:t>(</w:t>
      </w:r>
      <w:r w:rsidR="003A5BE0">
        <w:t>на 31 декабря 201</w:t>
      </w:r>
      <w:r w:rsidR="00EF4E57">
        <w:t>9</w:t>
      </w:r>
      <w:r w:rsidR="003A5BE0">
        <w:t xml:space="preserve"> года</w:t>
      </w:r>
      <w:r w:rsidR="00972538" w:rsidRPr="00972538">
        <w:t xml:space="preserve"> </w:t>
      </w:r>
      <w:r w:rsidR="00972538" w:rsidRPr="00F9456B">
        <w:t>банковские кредиты были обеспечены залогом основных средств на</w:t>
      </w:r>
      <w:r w:rsidRPr="00F9456B">
        <w:t xml:space="preserve"> 168 883 тыс. руб.).</w:t>
      </w:r>
      <w:r w:rsidRPr="00353925">
        <w:t xml:space="preserve"> Все кредиты и займы Группы выражены </w:t>
      </w:r>
      <w:r w:rsidR="00CA07D6">
        <w:t xml:space="preserve">в </w:t>
      </w:r>
      <w:r w:rsidR="00747067">
        <w:t>российских</w:t>
      </w:r>
      <w:r w:rsidRPr="00353925">
        <w:t xml:space="preserve"> рублях.</w:t>
      </w:r>
    </w:p>
    <w:p w:rsidR="00FD06F3" w:rsidRDefault="00FD06F3">
      <w:pPr>
        <w:widowControl w:val="0"/>
      </w:pPr>
    </w:p>
    <w:p w:rsidR="00FD06F3" w:rsidRDefault="00F81795">
      <w:pPr>
        <w:widowControl w:val="0"/>
      </w:pPr>
      <w:r w:rsidRPr="00F81795">
        <w:t>На 31 декабря</w:t>
      </w:r>
      <w:r w:rsidR="0054425B" w:rsidRPr="00F81795">
        <w:t xml:space="preserve"> эффективная процентная ставка была следующей:</w:t>
      </w:r>
    </w:p>
    <w:p w:rsidR="00FD06F3" w:rsidRDefault="00FD06F3">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rsidTr="00A6023E">
        <w:trPr>
          <w:trHeight w:val="23"/>
          <w:jc w:val="center"/>
        </w:trPr>
        <w:tc>
          <w:tcPr>
            <w:tcW w:w="6236" w:type="dxa"/>
            <w:vAlign w:val="bottom"/>
          </w:tcPr>
          <w:p w:rsidR="00FD06F3" w:rsidRPr="00EA4562" w:rsidRDefault="00FD06F3">
            <w:pPr>
              <w:widowControl w:val="0"/>
              <w:ind w:left="5" w:right="-108" w:hanging="113"/>
              <w:jc w:val="left"/>
            </w:pPr>
          </w:p>
        </w:tc>
        <w:tc>
          <w:tcPr>
            <w:tcW w:w="1701" w:type="dxa"/>
            <w:tcBorders>
              <w:bottom w:val="single" w:sz="6" w:space="0" w:color="auto"/>
            </w:tcBorders>
            <w:vAlign w:val="center"/>
          </w:tcPr>
          <w:p w:rsidR="00FD06F3" w:rsidRPr="00EA4562" w:rsidRDefault="0054425B" w:rsidP="00EF4E57">
            <w:pPr>
              <w:pStyle w:val="Tabletext"/>
              <w:widowControl w:val="0"/>
              <w:ind w:left="-108" w:right="-108"/>
              <w:jc w:val="center"/>
              <w:rPr>
                <w:b/>
                <w:bCs/>
                <w:sz w:val="20"/>
                <w:szCs w:val="20"/>
              </w:rPr>
            </w:pPr>
            <w:r w:rsidRPr="00EA4562">
              <w:rPr>
                <w:b/>
                <w:bCs/>
                <w:sz w:val="20"/>
                <w:szCs w:val="20"/>
              </w:rPr>
              <w:t>20</w:t>
            </w:r>
            <w:r w:rsidR="00EF4E57" w:rsidRPr="00EA4562">
              <w:rPr>
                <w:b/>
                <w:bCs/>
                <w:sz w:val="20"/>
                <w:szCs w:val="20"/>
              </w:rPr>
              <w:t>20</w:t>
            </w:r>
            <w:r w:rsidR="002F62AE" w:rsidRPr="00EA4562">
              <w:rPr>
                <w:b/>
                <w:bCs/>
                <w:sz w:val="20"/>
                <w:szCs w:val="20"/>
              </w:rPr>
              <w:t> года</w:t>
            </w:r>
          </w:p>
        </w:tc>
        <w:tc>
          <w:tcPr>
            <w:tcW w:w="1701" w:type="dxa"/>
            <w:tcBorders>
              <w:bottom w:val="single" w:sz="6" w:space="0" w:color="auto"/>
            </w:tcBorders>
            <w:vAlign w:val="center"/>
          </w:tcPr>
          <w:p w:rsidR="00FD06F3" w:rsidRPr="00EA4562" w:rsidRDefault="0054425B" w:rsidP="00EF4E57">
            <w:pPr>
              <w:pStyle w:val="Tabletext"/>
              <w:widowControl w:val="0"/>
              <w:ind w:left="-108" w:right="-108"/>
              <w:jc w:val="center"/>
              <w:rPr>
                <w:b/>
                <w:bCs/>
                <w:sz w:val="20"/>
                <w:szCs w:val="20"/>
              </w:rPr>
            </w:pPr>
            <w:r w:rsidRPr="00EA4562">
              <w:rPr>
                <w:b/>
                <w:bCs/>
                <w:sz w:val="20"/>
                <w:szCs w:val="20"/>
              </w:rPr>
              <w:t>20</w:t>
            </w:r>
            <w:r w:rsidR="005B082C" w:rsidRPr="00EA4562">
              <w:rPr>
                <w:b/>
                <w:bCs/>
                <w:sz w:val="20"/>
                <w:szCs w:val="20"/>
              </w:rPr>
              <w:t>1</w:t>
            </w:r>
            <w:r w:rsidR="00EF4E57" w:rsidRPr="00EA4562">
              <w:rPr>
                <w:b/>
                <w:bCs/>
                <w:sz w:val="20"/>
                <w:szCs w:val="20"/>
              </w:rPr>
              <w:t>9</w:t>
            </w:r>
            <w:r w:rsidRPr="00EA4562">
              <w:rPr>
                <w:b/>
                <w:bCs/>
                <w:sz w:val="20"/>
                <w:szCs w:val="20"/>
              </w:rPr>
              <w:t> г</w:t>
            </w:r>
            <w:r w:rsidR="002F62AE" w:rsidRPr="00EA4562">
              <w:rPr>
                <w:b/>
                <w:bCs/>
                <w:sz w:val="20"/>
                <w:szCs w:val="20"/>
              </w:rPr>
              <w:t>ода</w:t>
            </w:r>
          </w:p>
        </w:tc>
      </w:tr>
      <w:tr w:rsidR="00FD06F3" w:rsidTr="00EA4562">
        <w:trPr>
          <w:trHeight w:val="235"/>
          <w:jc w:val="center"/>
        </w:trPr>
        <w:tc>
          <w:tcPr>
            <w:tcW w:w="6236" w:type="dxa"/>
            <w:vAlign w:val="bottom"/>
          </w:tcPr>
          <w:p w:rsidR="00FD06F3" w:rsidRPr="00EA4562" w:rsidRDefault="0054425B">
            <w:pPr>
              <w:pStyle w:val="Tabletext"/>
              <w:widowControl w:val="0"/>
              <w:ind w:left="5" w:right="-108" w:hanging="113"/>
              <w:jc w:val="left"/>
              <w:rPr>
                <w:sz w:val="20"/>
                <w:szCs w:val="20"/>
              </w:rPr>
            </w:pPr>
            <w:r w:rsidRPr="00EA4562">
              <w:rPr>
                <w:sz w:val="20"/>
                <w:szCs w:val="20"/>
              </w:rPr>
              <w:t>Российский рубль</w:t>
            </w:r>
          </w:p>
        </w:tc>
        <w:tc>
          <w:tcPr>
            <w:tcW w:w="1701" w:type="dxa"/>
            <w:tcBorders>
              <w:top w:val="single" w:sz="6" w:space="0" w:color="auto"/>
            </w:tcBorders>
            <w:vAlign w:val="bottom"/>
          </w:tcPr>
          <w:p w:rsidR="00D64384" w:rsidRPr="00EA4562" w:rsidRDefault="009F06F7" w:rsidP="00EA4562">
            <w:pPr>
              <w:pStyle w:val="Tabletext"/>
              <w:widowControl w:val="0"/>
              <w:ind w:left="-108" w:right="-43"/>
              <w:jc w:val="right"/>
              <w:rPr>
                <w:sz w:val="20"/>
                <w:szCs w:val="20"/>
              </w:rPr>
            </w:pPr>
            <w:r w:rsidRPr="00EA4562">
              <w:rPr>
                <w:sz w:val="20"/>
                <w:szCs w:val="20"/>
              </w:rPr>
              <w:t>9</w:t>
            </w:r>
            <w:r w:rsidR="0054425B" w:rsidRPr="00EA4562">
              <w:rPr>
                <w:sz w:val="20"/>
                <w:szCs w:val="20"/>
              </w:rPr>
              <w:t>,</w:t>
            </w:r>
            <w:r w:rsidRPr="00EA4562">
              <w:rPr>
                <w:sz w:val="20"/>
                <w:szCs w:val="20"/>
              </w:rPr>
              <w:t>1</w:t>
            </w:r>
            <w:r w:rsidR="00EF4E57" w:rsidRPr="00EA4562">
              <w:rPr>
                <w:sz w:val="20"/>
                <w:szCs w:val="20"/>
              </w:rPr>
              <w:t>8</w:t>
            </w:r>
            <w:r w:rsidR="0054425B" w:rsidRPr="00EA4562">
              <w:rPr>
                <w:sz w:val="20"/>
                <w:szCs w:val="20"/>
              </w:rPr>
              <w:t>%</w:t>
            </w:r>
          </w:p>
        </w:tc>
        <w:tc>
          <w:tcPr>
            <w:tcW w:w="1701" w:type="dxa"/>
            <w:tcBorders>
              <w:top w:val="single" w:sz="6" w:space="0" w:color="auto"/>
            </w:tcBorders>
            <w:vAlign w:val="bottom"/>
          </w:tcPr>
          <w:p w:rsidR="00D64384" w:rsidRPr="00EA4562" w:rsidRDefault="009F06F7" w:rsidP="00EA4562">
            <w:pPr>
              <w:pStyle w:val="Tabletext"/>
              <w:widowControl w:val="0"/>
              <w:ind w:left="-108" w:right="-33"/>
              <w:jc w:val="right"/>
              <w:rPr>
                <w:sz w:val="20"/>
                <w:szCs w:val="20"/>
              </w:rPr>
            </w:pPr>
            <w:r w:rsidRPr="00EA4562">
              <w:rPr>
                <w:sz w:val="20"/>
                <w:szCs w:val="20"/>
              </w:rPr>
              <w:t>8</w:t>
            </w:r>
            <w:r w:rsidR="00EF4E57" w:rsidRPr="00EA4562">
              <w:rPr>
                <w:sz w:val="20"/>
                <w:szCs w:val="20"/>
              </w:rPr>
              <w:t>,</w:t>
            </w:r>
            <w:r w:rsidRPr="00EA4562">
              <w:rPr>
                <w:sz w:val="20"/>
                <w:szCs w:val="20"/>
              </w:rPr>
              <w:t>25</w:t>
            </w:r>
            <w:r w:rsidR="00EF4E57" w:rsidRPr="00EA4562">
              <w:rPr>
                <w:sz w:val="20"/>
                <w:szCs w:val="20"/>
              </w:rPr>
              <w:t>%</w:t>
            </w:r>
          </w:p>
        </w:tc>
      </w:tr>
    </w:tbl>
    <w:p w:rsidR="00EA4562" w:rsidRDefault="00EA4562" w:rsidP="005756CA">
      <w:pPr>
        <w:pStyle w:val="15"/>
        <w:numPr>
          <w:ilvl w:val="0"/>
          <w:numId w:val="0"/>
        </w:numPr>
      </w:pPr>
      <w:bookmarkStart w:id="118" w:name="_Toc354762889"/>
      <w:bookmarkStart w:id="119" w:name="_Toc356225094"/>
      <w:bookmarkStart w:id="120" w:name="_Toc387743860"/>
      <w:bookmarkStart w:id="121" w:name="_Toc387743937"/>
    </w:p>
    <w:p w:rsidR="00AD5A9D" w:rsidRDefault="00AD5A9D" w:rsidP="005756CA">
      <w:pPr>
        <w:pStyle w:val="15"/>
        <w:numPr>
          <w:ilvl w:val="0"/>
          <w:numId w:val="0"/>
        </w:numPr>
      </w:pPr>
    </w:p>
    <w:p w:rsidR="00953FCA" w:rsidRDefault="00953FCA" w:rsidP="005756CA">
      <w:pPr>
        <w:pStyle w:val="15"/>
        <w:numPr>
          <w:ilvl w:val="0"/>
          <w:numId w:val="0"/>
        </w:numPr>
      </w:pPr>
    </w:p>
    <w:p w:rsidR="00473555" w:rsidRDefault="00F56FC1" w:rsidP="005756CA">
      <w:pPr>
        <w:pStyle w:val="15"/>
        <w:numPr>
          <w:ilvl w:val="0"/>
          <w:numId w:val="0"/>
        </w:numPr>
      </w:pPr>
      <w:bookmarkStart w:id="122" w:name="_Toc70497107"/>
      <w:r>
        <w:t>13</w:t>
      </w:r>
      <w:r w:rsidR="0054425B">
        <w:t>.</w:t>
      </w:r>
      <w:r w:rsidR="0054425B">
        <w:tab/>
        <w:t>Налог на прибыль</w:t>
      </w:r>
      <w:bookmarkEnd w:id="118"/>
      <w:bookmarkEnd w:id="119"/>
      <w:bookmarkEnd w:id="120"/>
      <w:bookmarkEnd w:id="121"/>
      <w:bookmarkEnd w:id="122"/>
    </w:p>
    <w:p w:rsidR="00FD06F3" w:rsidRDefault="00FD06F3">
      <w:pPr>
        <w:widowControl w:val="0"/>
      </w:pPr>
    </w:p>
    <w:p w:rsidR="00FD06F3" w:rsidRDefault="0054425B" w:rsidP="00EA4562">
      <w:pPr>
        <w:pStyle w:val="Text33"/>
        <w:widowControl w:val="0"/>
        <w:spacing w:after="0"/>
      </w:pPr>
      <w:r w:rsidRPr="000D74EE">
        <w:t>Ниже приведен расчет для приведения официальной (расчетной) ставки налога в соответствие с эффе</w:t>
      </w:r>
      <w:r w:rsidR="00F81795" w:rsidRPr="000D74EE">
        <w:t>к</w:t>
      </w:r>
      <w:r w:rsidR="000D74EE" w:rsidRPr="000D74EE">
        <w:t>тивной налоговой ставкой за годы, закончившиеся</w:t>
      </w:r>
      <w:r w:rsidR="000D74EE">
        <w:t xml:space="preserve"> 31 декабря</w:t>
      </w:r>
      <w:r w:rsidRPr="000D74EE">
        <w:t>:</w:t>
      </w:r>
    </w:p>
    <w:tbl>
      <w:tblPr>
        <w:tblW w:w="9638" w:type="dxa"/>
        <w:jc w:val="center"/>
        <w:tblLayout w:type="fixed"/>
        <w:tblLook w:val="0000" w:firstRow="0" w:lastRow="0" w:firstColumn="0" w:lastColumn="0" w:noHBand="0" w:noVBand="0"/>
      </w:tblPr>
      <w:tblGrid>
        <w:gridCol w:w="6236"/>
        <w:gridCol w:w="1701"/>
        <w:gridCol w:w="1701"/>
      </w:tblGrid>
      <w:tr w:rsidR="00FD06F3" w:rsidTr="003A4D04">
        <w:trPr>
          <w:trHeight w:val="23"/>
          <w:jc w:val="center"/>
        </w:trPr>
        <w:tc>
          <w:tcPr>
            <w:tcW w:w="6236" w:type="dxa"/>
            <w:vAlign w:val="bottom"/>
          </w:tcPr>
          <w:p w:rsidR="00FD06F3" w:rsidRPr="00EA4562" w:rsidRDefault="00FD06F3">
            <w:pPr>
              <w:pStyle w:val="Tabletext"/>
              <w:widowControl w:val="0"/>
              <w:ind w:left="5" w:right="-108" w:hanging="113"/>
              <w:jc w:val="left"/>
              <w:rPr>
                <w:sz w:val="20"/>
                <w:szCs w:val="20"/>
              </w:rPr>
            </w:pPr>
          </w:p>
        </w:tc>
        <w:tc>
          <w:tcPr>
            <w:tcW w:w="1701" w:type="dxa"/>
            <w:tcBorders>
              <w:bottom w:val="single" w:sz="6" w:space="0" w:color="auto"/>
            </w:tcBorders>
            <w:vAlign w:val="bottom"/>
          </w:tcPr>
          <w:p w:rsidR="009A05A6" w:rsidRPr="00EA4562" w:rsidRDefault="00A6023E" w:rsidP="006A5003">
            <w:pPr>
              <w:pStyle w:val="Tabletext"/>
              <w:widowControl w:val="0"/>
              <w:ind w:left="-108" w:right="-108"/>
              <w:jc w:val="left"/>
              <w:rPr>
                <w:b/>
                <w:bCs/>
                <w:sz w:val="20"/>
                <w:szCs w:val="20"/>
              </w:rPr>
            </w:pPr>
            <w:r w:rsidRPr="00EA4562">
              <w:rPr>
                <w:b/>
                <w:bCs/>
                <w:sz w:val="20"/>
                <w:szCs w:val="20"/>
              </w:rPr>
              <w:t xml:space="preserve">               </w:t>
            </w:r>
            <w:r w:rsidR="0054425B" w:rsidRPr="00EA4562">
              <w:rPr>
                <w:b/>
                <w:bCs/>
                <w:sz w:val="20"/>
                <w:szCs w:val="20"/>
              </w:rPr>
              <w:t>20</w:t>
            </w:r>
            <w:r w:rsidR="00F817AE" w:rsidRPr="00EA4562">
              <w:rPr>
                <w:b/>
                <w:bCs/>
                <w:sz w:val="20"/>
                <w:szCs w:val="20"/>
              </w:rPr>
              <w:t>20</w:t>
            </w:r>
            <w:r w:rsidR="0054425B" w:rsidRPr="00EA4562">
              <w:rPr>
                <w:b/>
                <w:bCs/>
                <w:sz w:val="20"/>
                <w:szCs w:val="20"/>
              </w:rPr>
              <w:t> г</w:t>
            </w:r>
            <w:r w:rsidR="002F62AE" w:rsidRPr="00EA4562">
              <w:rPr>
                <w:b/>
                <w:bCs/>
                <w:sz w:val="20"/>
                <w:szCs w:val="20"/>
              </w:rPr>
              <w:t>од</w:t>
            </w:r>
          </w:p>
        </w:tc>
        <w:tc>
          <w:tcPr>
            <w:tcW w:w="1701" w:type="dxa"/>
            <w:tcBorders>
              <w:bottom w:val="single" w:sz="6" w:space="0" w:color="auto"/>
            </w:tcBorders>
            <w:vAlign w:val="bottom"/>
          </w:tcPr>
          <w:p w:rsidR="00FD06F3" w:rsidRPr="00EA4562" w:rsidRDefault="00A6023E" w:rsidP="006A5003">
            <w:pPr>
              <w:pStyle w:val="Tabletext"/>
              <w:widowControl w:val="0"/>
              <w:ind w:left="-108" w:right="-108"/>
              <w:jc w:val="left"/>
              <w:rPr>
                <w:b/>
                <w:bCs/>
                <w:sz w:val="20"/>
                <w:szCs w:val="20"/>
              </w:rPr>
            </w:pPr>
            <w:r w:rsidRPr="00EA4562">
              <w:rPr>
                <w:b/>
                <w:bCs/>
                <w:sz w:val="20"/>
                <w:szCs w:val="20"/>
              </w:rPr>
              <w:t xml:space="preserve">              </w:t>
            </w:r>
            <w:r w:rsidR="0054425B" w:rsidRPr="00EA4562">
              <w:rPr>
                <w:b/>
                <w:bCs/>
                <w:sz w:val="20"/>
                <w:szCs w:val="20"/>
              </w:rPr>
              <w:t>201</w:t>
            </w:r>
            <w:r w:rsidR="00F817AE" w:rsidRPr="00EA4562">
              <w:rPr>
                <w:b/>
                <w:bCs/>
                <w:sz w:val="20"/>
                <w:szCs w:val="20"/>
              </w:rPr>
              <w:t>9</w:t>
            </w:r>
            <w:r w:rsidR="0054425B" w:rsidRPr="00EA4562">
              <w:rPr>
                <w:b/>
                <w:bCs/>
                <w:sz w:val="20"/>
                <w:szCs w:val="20"/>
              </w:rPr>
              <w:t> г</w:t>
            </w:r>
            <w:r w:rsidR="002F62AE" w:rsidRPr="00EA4562">
              <w:rPr>
                <w:b/>
                <w:bCs/>
                <w:sz w:val="20"/>
                <w:szCs w:val="20"/>
              </w:rPr>
              <w:t>од</w:t>
            </w:r>
          </w:p>
        </w:tc>
      </w:tr>
      <w:tr w:rsidR="00F817AE" w:rsidTr="009E54C7">
        <w:trPr>
          <w:trHeight w:val="340"/>
          <w:jc w:val="center"/>
        </w:trPr>
        <w:tc>
          <w:tcPr>
            <w:tcW w:w="6236" w:type="dxa"/>
            <w:vAlign w:val="bottom"/>
          </w:tcPr>
          <w:p w:rsidR="00F817AE" w:rsidRPr="00EA4562" w:rsidRDefault="004A0A46">
            <w:pPr>
              <w:pStyle w:val="Tabletext"/>
              <w:widowControl w:val="0"/>
              <w:ind w:left="5" w:right="-108" w:hanging="113"/>
              <w:jc w:val="left"/>
              <w:rPr>
                <w:b/>
                <w:bCs/>
                <w:sz w:val="20"/>
                <w:szCs w:val="20"/>
              </w:rPr>
            </w:pPr>
            <w:r w:rsidRPr="00EA4562">
              <w:rPr>
                <w:b/>
                <w:bCs/>
                <w:sz w:val="20"/>
                <w:szCs w:val="20"/>
              </w:rPr>
              <w:t>(Убыток)/</w:t>
            </w:r>
            <w:r w:rsidR="00F817AE" w:rsidRPr="00EA4562">
              <w:rPr>
                <w:b/>
                <w:bCs/>
                <w:sz w:val="20"/>
                <w:szCs w:val="20"/>
              </w:rPr>
              <w:t>Прибыль до налогообложения</w:t>
            </w:r>
          </w:p>
        </w:tc>
        <w:tc>
          <w:tcPr>
            <w:tcW w:w="1701" w:type="dxa"/>
            <w:tcBorders>
              <w:top w:val="single" w:sz="6" w:space="0" w:color="auto"/>
            </w:tcBorders>
            <w:vAlign w:val="bottom"/>
          </w:tcPr>
          <w:p w:rsidR="00F817AE" w:rsidRPr="00EA4562" w:rsidRDefault="00287B67" w:rsidP="009E54C7">
            <w:pPr>
              <w:widowControl w:val="0"/>
              <w:tabs>
                <w:tab w:val="decimal" w:pos="1247"/>
              </w:tabs>
              <w:jc w:val="right"/>
              <w:rPr>
                <w:b/>
                <w:bCs/>
              </w:rPr>
            </w:pPr>
            <w:r w:rsidRPr="00EA4562">
              <w:rPr>
                <w:b/>
                <w:bCs/>
              </w:rPr>
              <w:t>(</w:t>
            </w:r>
            <w:r w:rsidR="00585AAD" w:rsidRPr="00EA4562">
              <w:rPr>
                <w:b/>
                <w:bCs/>
              </w:rPr>
              <w:t>333</w:t>
            </w:r>
            <w:r w:rsidRPr="00EA4562">
              <w:rPr>
                <w:b/>
                <w:bCs/>
              </w:rPr>
              <w:t> </w:t>
            </w:r>
            <w:r w:rsidR="003E3ED8">
              <w:rPr>
                <w:b/>
                <w:bCs/>
              </w:rPr>
              <w:t>049</w:t>
            </w:r>
            <w:r w:rsidRPr="00EA4562">
              <w:rPr>
                <w:b/>
                <w:bCs/>
              </w:rPr>
              <w:t>)</w:t>
            </w:r>
          </w:p>
        </w:tc>
        <w:tc>
          <w:tcPr>
            <w:tcW w:w="1701" w:type="dxa"/>
            <w:tcBorders>
              <w:top w:val="single" w:sz="6" w:space="0" w:color="auto"/>
            </w:tcBorders>
            <w:vAlign w:val="bottom"/>
          </w:tcPr>
          <w:p w:rsidR="00F817AE" w:rsidRPr="00EA4562" w:rsidRDefault="00F817AE" w:rsidP="009E54C7">
            <w:pPr>
              <w:widowControl w:val="0"/>
              <w:tabs>
                <w:tab w:val="decimal" w:pos="1247"/>
              </w:tabs>
              <w:jc w:val="right"/>
              <w:rPr>
                <w:b/>
                <w:bCs/>
              </w:rPr>
            </w:pPr>
            <w:r w:rsidRPr="00EA4562">
              <w:rPr>
                <w:b/>
                <w:bCs/>
              </w:rPr>
              <w:t>425 685</w:t>
            </w:r>
          </w:p>
        </w:tc>
      </w:tr>
      <w:tr w:rsidR="00F817AE" w:rsidTr="009E54C7">
        <w:trPr>
          <w:trHeight w:val="23"/>
          <w:jc w:val="center"/>
        </w:trPr>
        <w:tc>
          <w:tcPr>
            <w:tcW w:w="6236" w:type="dxa"/>
            <w:vAlign w:val="bottom"/>
          </w:tcPr>
          <w:p w:rsidR="00F817AE" w:rsidRPr="00EA4562" w:rsidRDefault="00F817AE">
            <w:pPr>
              <w:pStyle w:val="Tabletext"/>
              <w:widowControl w:val="0"/>
              <w:ind w:left="5" w:right="-108" w:hanging="113"/>
              <w:jc w:val="left"/>
              <w:rPr>
                <w:sz w:val="20"/>
                <w:szCs w:val="20"/>
              </w:rPr>
            </w:pPr>
            <w:r w:rsidRPr="00EA4562">
              <w:rPr>
                <w:sz w:val="20"/>
                <w:szCs w:val="20"/>
              </w:rPr>
              <w:t>Официальная ставка налога на прибыль</w:t>
            </w:r>
          </w:p>
        </w:tc>
        <w:tc>
          <w:tcPr>
            <w:tcW w:w="1701" w:type="dxa"/>
            <w:tcBorders>
              <w:bottom w:val="single" w:sz="6" w:space="0" w:color="auto"/>
            </w:tcBorders>
            <w:vAlign w:val="bottom"/>
          </w:tcPr>
          <w:p w:rsidR="00F817AE" w:rsidRPr="00EA4562" w:rsidRDefault="00F817AE" w:rsidP="009E54C7">
            <w:pPr>
              <w:widowControl w:val="0"/>
              <w:tabs>
                <w:tab w:val="decimal" w:pos="1247"/>
              </w:tabs>
              <w:jc w:val="right"/>
              <w:rPr>
                <w:bCs/>
              </w:rPr>
            </w:pPr>
            <w:r w:rsidRPr="00EA4562">
              <w:rPr>
                <w:bCs/>
              </w:rPr>
              <w:t>20%</w:t>
            </w:r>
          </w:p>
        </w:tc>
        <w:tc>
          <w:tcPr>
            <w:tcW w:w="1701" w:type="dxa"/>
            <w:tcBorders>
              <w:bottom w:val="single" w:sz="6" w:space="0" w:color="auto"/>
            </w:tcBorders>
            <w:vAlign w:val="bottom"/>
          </w:tcPr>
          <w:p w:rsidR="00F817AE" w:rsidRPr="00EA4562" w:rsidRDefault="00F817AE" w:rsidP="009E54C7">
            <w:pPr>
              <w:widowControl w:val="0"/>
              <w:tabs>
                <w:tab w:val="decimal" w:pos="1247"/>
              </w:tabs>
              <w:jc w:val="right"/>
              <w:rPr>
                <w:bCs/>
              </w:rPr>
            </w:pPr>
            <w:r w:rsidRPr="00EA4562">
              <w:rPr>
                <w:bCs/>
              </w:rPr>
              <w:t>20%</w:t>
            </w:r>
          </w:p>
        </w:tc>
      </w:tr>
      <w:tr w:rsidR="00F817AE" w:rsidTr="009E54C7">
        <w:trPr>
          <w:trHeight w:val="23"/>
          <w:jc w:val="center"/>
        </w:trPr>
        <w:tc>
          <w:tcPr>
            <w:tcW w:w="6236" w:type="dxa"/>
            <w:vAlign w:val="bottom"/>
          </w:tcPr>
          <w:p w:rsidR="00F817AE" w:rsidRPr="00EA4562" w:rsidRDefault="00F817AE" w:rsidP="00287B67">
            <w:pPr>
              <w:pStyle w:val="Tabletext"/>
              <w:widowControl w:val="0"/>
              <w:ind w:left="5" w:right="-108" w:hanging="113"/>
              <w:jc w:val="left"/>
              <w:rPr>
                <w:b/>
                <w:bCs/>
                <w:sz w:val="20"/>
                <w:szCs w:val="20"/>
              </w:rPr>
            </w:pPr>
            <w:r w:rsidRPr="00EA4562">
              <w:rPr>
                <w:b/>
                <w:bCs/>
                <w:sz w:val="20"/>
                <w:szCs w:val="20"/>
              </w:rPr>
              <w:t>Теоретическ</w:t>
            </w:r>
            <w:r w:rsidR="00287B67" w:rsidRPr="00EA4562">
              <w:rPr>
                <w:b/>
                <w:bCs/>
                <w:sz w:val="20"/>
                <w:szCs w:val="20"/>
              </w:rPr>
              <w:t>ий</w:t>
            </w:r>
            <w:r w:rsidRPr="00EA4562">
              <w:rPr>
                <w:b/>
                <w:bCs/>
                <w:sz w:val="20"/>
                <w:szCs w:val="20"/>
              </w:rPr>
              <w:t xml:space="preserve"> </w:t>
            </w:r>
            <w:r w:rsidR="00287B67" w:rsidRPr="00EA4562">
              <w:rPr>
                <w:b/>
                <w:bCs/>
                <w:sz w:val="20"/>
                <w:szCs w:val="20"/>
              </w:rPr>
              <w:t xml:space="preserve">(доход)/расход </w:t>
            </w:r>
            <w:r w:rsidRPr="00EA4562">
              <w:rPr>
                <w:b/>
                <w:bCs/>
                <w:sz w:val="20"/>
                <w:szCs w:val="20"/>
              </w:rPr>
              <w:t>по налогу по официальной налоговой ставке</w:t>
            </w:r>
          </w:p>
        </w:tc>
        <w:tc>
          <w:tcPr>
            <w:tcW w:w="1701" w:type="dxa"/>
            <w:tcBorders>
              <w:top w:val="single" w:sz="6" w:space="0" w:color="auto"/>
            </w:tcBorders>
            <w:vAlign w:val="bottom"/>
          </w:tcPr>
          <w:p w:rsidR="00F817AE" w:rsidRPr="00EA4562" w:rsidRDefault="00287B67" w:rsidP="009E54C7">
            <w:pPr>
              <w:widowControl w:val="0"/>
              <w:tabs>
                <w:tab w:val="decimal" w:pos="1247"/>
              </w:tabs>
              <w:jc w:val="right"/>
              <w:rPr>
                <w:b/>
                <w:bCs/>
              </w:rPr>
            </w:pPr>
            <w:r w:rsidRPr="00EA4562">
              <w:rPr>
                <w:b/>
                <w:bCs/>
              </w:rPr>
              <w:t>(</w:t>
            </w:r>
            <w:r w:rsidR="00585AAD" w:rsidRPr="00EA4562">
              <w:rPr>
                <w:b/>
                <w:bCs/>
              </w:rPr>
              <w:t>66</w:t>
            </w:r>
            <w:r w:rsidRPr="00EA4562">
              <w:rPr>
                <w:b/>
                <w:bCs/>
              </w:rPr>
              <w:t> </w:t>
            </w:r>
            <w:r w:rsidR="00585AAD" w:rsidRPr="00EA4562">
              <w:rPr>
                <w:b/>
                <w:bCs/>
              </w:rPr>
              <w:t>610</w:t>
            </w:r>
            <w:r w:rsidRPr="00EA4562">
              <w:rPr>
                <w:b/>
                <w:bCs/>
              </w:rPr>
              <w:t>)</w:t>
            </w:r>
          </w:p>
        </w:tc>
        <w:tc>
          <w:tcPr>
            <w:tcW w:w="1701" w:type="dxa"/>
            <w:tcBorders>
              <w:top w:val="single" w:sz="6" w:space="0" w:color="auto"/>
            </w:tcBorders>
            <w:vAlign w:val="bottom"/>
          </w:tcPr>
          <w:p w:rsidR="00F817AE" w:rsidRPr="00EA4562" w:rsidRDefault="00F817AE" w:rsidP="009E54C7">
            <w:pPr>
              <w:widowControl w:val="0"/>
              <w:tabs>
                <w:tab w:val="decimal" w:pos="1247"/>
              </w:tabs>
              <w:jc w:val="right"/>
              <w:rPr>
                <w:b/>
                <w:bCs/>
              </w:rPr>
            </w:pPr>
            <w:r w:rsidRPr="00EA4562">
              <w:rPr>
                <w:b/>
                <w:bCs/>
              </w:rPr>
              <w:t>85 137</w:t>
            </w:r>
          </w:p>
        </w:tc>
      </w:tr>
      <w:tr w:rsidR="00F817AE" w:rsidTr="009E54C7">
        <w:trPr>
          <w:trHeight w:val="23"/>
          <w:jc w:val="center"/>
        </w:trPr>
        <w:tc>
          <w:tcPr>
            <w:tcW w:w="6236" w:type="dxa"/>
            <w:vAlign w:val="bottom"/>
          </w:tcPr>
          <w:p w:rsidR="00F817AE" w:rsidRPr="00EA4562" w:rsidRDefault="00F817AE">
            <w:pPr>
              <w:pStyle w:val="Tabletext"/>
              <w:widowControl w:val="0"/>
              <w:ind w:left="5" w:right="-108" w:hanging="113"/>
              <w:jc w:val="left"/>
              <w:rPr>
                <w:b/>
                <w:bCs/>
                <w:sz w:val="20"/>
                <w:szCs w:val="20"/>
              </w:rPr>
            </w:pPr>
            <w:r w:rsidRPr="00EA4562">
              <w:rPr>
                <w:b/>
                <w:bCs/>
                <w:sz w:val="20"/>
                <w:szCs w:val="20"/>
              </w:rPr>
              <w:t xml:space="preserve"> </w:t>
            </w:r>
          </w:p>
        </w:tc>
        <w:tc>
          <w:tcPr>
            <w:tcW w:w="1701" w:type="dxa"/>
            <w:vAlign w:val="bottom"/>
          </w:tcPr>
          <w:p w:rsidR="00F817AE" w:rsidRPr="00EA4562" w:rsidRDefault="00F817AE" w:rsidP="009E54C7">
            <w:pPr>
              <w:widowControl w:val="0"/>
              <w:tabs>
                <w:tab w:val="decimal" w:pos="1247"/>
              </w:tabs>
              <w:jc w:val="right"/>
              <w:rPr>
                <w:b/>
              </w:rPr>
            </w:pPr>
          </w:p>
        </w:tc>
        <w:tc>
          <w:tcPr>
            <w:tcW w:w="1701" w:type="dxa"/>
            <w:vAlign w:val="bottom"/>
          </w:tcPr>
          <w:p w:rsidR="00F817AE" w:rsidRPr="00EA4562" w:rsidRDefault="00F817AE" w:rsidP="009E54C7">
            <w:pPr>
              <w:widowControl w:val="0"/>
              <w:tabs>
                <w:tab w:val="decimal" w:pos="1247"/>
              </w:tabs>
              <w:jc w:val="right"/>
              <w:rPr>
                <w:b/>
              </w:rPr>
            </w:pPr>
          </w:p>
        </w:tc>
      </w:tr>
      <w:tr w:rsidR="00F817AE" w:rsidRPr="003647C8" w:rsidTr="00EA4562">
        <w:trPr>
          <w:trHeight w:val="68"/>
          <w:jc w:val="center"/>
        </w:trPr>
        <w:tc>
          <w:tcPr>
            <w:tcW w:w="6236" w:type="dxa"/>
            <w:vAlign w:val="bottom"/>
          </w:tcPr>
          <w:p w:rsidR="00F817AE" w:rsidRPr="00EA4562" w:rsidRDefault="00F817AE">
            <w:pPr>
              <w:pStyle w:val="Tabletext"/>
              <w:widowControl w:val="0"/>
              <w:ind w:left="5" w:right="-108" w:hanging="113"/>
              <w:jc w:val="left"/>
              <w:rPr>
                <w:sz w:val="20"/>
                <w:szCs w:val="20"/>
              </w:rPr>
            </w:pPr>
            <w:r w:rsidRPr="00EA4562">
              <w:rPr>
                <w:sz w:val="20"/>
                <w:szCs w:val="20"/>
              </w:rPr>
              <w:t>Влияние на прибыль, облагаемую налогом по более низкой ставке*</w:t>
            </w:r>
          </w:p>
        </w:tc>
        <w:tc>
          <w:tcPr>
            <w:tcW w:w="1701" w:type="dxa"/>
            <w:vAlign w:val="bottom"/>
          </w:tcPr>
          <w:p w:rsidR="00F817AE" w:rsidRPr="00EA4562" w:rsidRDefault="00EA4562" w:rsidP="009E54C7">
            <w:pPr>
              <w:widowControl w:val="0"/>
              <w:tabs>
                <w:tab w:val="decimal" w:pos="1247"/>
              </w:tabs>
              <w:jc w:val="right"/>
            </w:pPr>
            <w:r w:rsidRPr="00EA4562">
              <w:rPr>
                <w:b/>
              </w:rPr>
              <w:t>–</w:t>
            </w:r>
          </w:p>
        </w:tc>
        <w:tc>
          <w:tcPr>
            <w:tcW w:w="1701" w:type="dxa"/>
            <w:vAlign w:val="bottom"/>
          </w:tcPr>
          <w:p w:rsidR="00F817AE" w:rsidRPr="00EA4562" w:rsidRDefault="00F817AE" w:rsidP="009E54C7">
            <w:pPr>
              <w:widowControl w:val="0"/>
              <w:tabs>
                <w:tab w:val="decimal" w:pos="1247"/>
              </w:tabs>
              <w:jc w:val="right"/>
            </w:pPr>
            <w:r w:rsidRPr="00EA4562">
              <w:t>(11 581)</w:t>
            </w:r>
          </w:p>
        </w:tc>
      </w:tr>
      <w:tr w:rsidR="00F817AE" w:rsidRPr="003647C8" w:rsidTr="009E54C7">
        <w:trPr>
          <w:trHeight w:val="23"/>
          <w:jc w:val="center"/>
        </w:trPr>
        <w:tc>
          <w:tcPr>
            <w:tcW w:w="6236" w:type="dxa"/>
            <w:vAlign w:val="bottom"/>
          </w:tcPr>
          <w:p w:rsidR="00F817AE" w:rsidRPr="00EA4562" w:rsidRDefault="00F817AE">
            <w:pPr>
              <w:pStyle w:val="Tabletext"/>
              <w:widowControl w:val="0"/>
              <w:ind w:left="5" w:right="-108" w:hanging="113"/>
              <w:jc w:val="left"/>
              <w:rPr>
                <w:sz w:val="20"/>
                <w:szCs w:val="20"/>
              </w:rPr>
            </w:pPr>
            <w:r w:rsidRPr="00EA4562">
              <w:rPr>
                <w:sz w:val="20"/>
                <w:szCs w:val="20"/>
              </w:rPr>
              <w:t>Расходы, не уменьшающие налогооблагаемую базу</w:t>
            </w:r>
          </w:p>
        </w:tc>
        <w:tc>
          <w:tcPr>
            <w:tcW w:w="1701" w:type="dxa"/>
            <w:vAlign w:val="bottom"/>
          </w:tcPr>
          <w:p w:rsidR="00F817AE" w:rsidRPr="00EA4562" w:rsidRDefault="00C17695" w:rsidP="009E54C7">
            <w:pPr>
              <w:widowControl w:val="0"/>
              <w:tabs>
                <w:tab w:val="decimal" w:pos="1247"/>
              </w:tabs>
              <w:jc w:val="right"/>
              <w:rPr>
                <w:lang w:val="en-US"/>
              </w:rPr>
            </w:pPr>
            <w:r w:rsidRPr="00EA4562">
              <w:t xml:space="preserve">110 979 </w:t>
            </w:r>
          </w:p>
        </w:tc>
        <w:tc>
          <w:tcPr>
            <w:tcW w:w="1701" w:type="dxa"/>
            <w:vAlign w:val="bottom"/>
          </w:tcPr>
          <w:p w:rsidR="00F817AE" w:rsidRPr="00EA4562" w:rsidRDefault="00F817AE" w:rsidP="009E54C7">
            <w:pPr>
              <w:widowControl w:val="0"/>
              <w:tabs>
                <w:tab w:val="decimal" w:pos="1247"/>
              </w:tabs>
              <w:jc w:val="right"/>
              <w:rPr>
                <w:lang w:val="en-US"/>
              </w:rPr>
            </w:pPr>
            <w:r w:rsidRPr="00EA4562">
              <w:t>47 193</w:t>
            </w:r>
          </w:p>
        </w:tc>
      </w:tr>
      <w:tr w:rsidR="00AA695B" w:rsidRPr="003647C8" w:rsidTr="009E54C7">
        <w:trPr>
          <w:trHeight w:val="340"/>
          <w:jc w:val="center"/>
        </w:trPr>
        <w:tc>
          <w:tcPr>
            <w:tcW w:w="6236" w:type="dxa"/>
            <w:tcBorders>
              <w:bottom w:val="nil"/>
            </w:tcBorders>
            <w:vAlign w:val="bottom"/>
          </w:tcPr>
          <w:p w:rsidR="00AA695B" w:rsidRPr="00EA4562" w:rsidRDefault="00AA695B" w:rsidP="00AA695B">
            <w:pPr>
              <w:pStyle w:val="Tabletext"/>
              <w:widowControl w:val="0"/>
              <w:ind w:left="5" w:right="-108" w:hanging="113"/>
              <w:jc w:val="left"/>
              <w:rPr>
                <w:b/>
                <w:bCs/>
                <w:sz w:val="20"/>
                <w:szCs w:val="20"/>
              </w:rPr>
            </w:pPr>
            <w:r w:rsidRPr="00EA4562">
              <w:rPr>
                <w:b/>
                <w:bCs/>
                <w:sz w:val="20"/>
                <w:szCs w:val="20"/>
              </w:rPr>
              <w:t>Расход по налогу на прибыль</w:t>
            </w:r>
          </w:p>
        </w:tc>
        <w:tc>
          <w:tcPr>
            <w:tcW w:w="1701" w:type="dxa"/>
            <w:tcBorders>
              <w:top w:val="single" w:sz="6" w:space="0" w:color="auto"/>
              <w:bottom w:val="single" w:sz="12" w:space="0" w:color="auto"/>
            </w:tcBorders>
            <w:vAlign w:val="bottom"/>
          </w:tcPr>
          <w:p w:rsidR="00AA695B" w:rsidRPr="00EA4562" w:rsidRDefault="00AA695B" w:rsidP="00AA695B">
            <w:pPr>
              <w:widowControl w:val="0"/>
              <w:tabs>
                <w:tab w:val="decimal" w:pos="1247"/>
              </w:tabs>
              <w:jc w:val="right"/>
              <w:rPr>
                <w:b/>
                <w:bCs/>
              </w:rPr>
            </w:pPr>
            <w:r w:rsidRPr="00EA4562">
              <w:rPr>
                <w:b/>
                <w:bCs/>
              </w:rPr>
              <w:t>44 369</w:t>
            </w:r>
          </w:p>
        </w:tc>
        <w:tc>
          <w:tcPr>
            <w:tcW w:w="1701" w:type="dxa"/>
            <w:tcBorders>
              <w:top w:val="single" w:sz="6" w:space="0" w:color="auto"/>
              <w:bottom w:val="single" w:sz="12" w:space="0" w:color="auto"/>
            </w:tcBorders>
            <w:vAlign w:val="bottom"/>
          </w:tcPr>
          <w:p w:rsidR="00AA695B" w:rsidRPr="00EA4562" w:rsidRDefault="00AA695B" w:rsidP="00AA695B">
            <w:pPr>
              <w:widowControl w:val="0"/>
              <w:tabs>
                <w:tab w:val="decimal" w:pos="1247"/>
              </w:tabs>
              <w:jc w:val="right"/>
              <w:rPr>
                <w:b/>
                <w:bCs/>
              </w:rPr>
            </w:pPr>
            <w:r w:rsidRPr="00EA4562">
              <w:rPr>
                <w:b/>
                <w:bCs/>
              </w:rPr>
              <w:t>120 749</w:t>
            </w:r>
          </w:p>
        </w:tc>
      </w:tr>
    </w:tbl>
    <w:p w:rsidR="00FD06F3" w:rsidRPr="003647C8" w:rsidRDefault="00FD06F3">
      <w:pPr>
        <w:widowControl w:val="0"/>
        <w:rPr>
          <w:sz w:val="12"/>
          <w:szCs w:val="12"/>
        </w:rPr>
      </w:pPr>
    </w:p>
    <w:p w:rsidR="00FD06F3" w:rsidRDefault="0054425B">
      <w:pPr>
        <w:widowControl w:val="0"/>
        <w:ind w:left="284" w:hanging="284"/>
        <w:rPr>
          <w:sz w:val="16"/>
          <w:szCs w:val="16"/>
        </w:rPr>
      </w:pPr>
      <w:r w:rsidRPr="003647C8">
        <w:rPr>
          <w:sz w:val="16"/>
          <w:szCs w:val="16"/>
        </w:rPr>
        <w:t>*</w:t>
      </w:r>
      <w:r w:rsidRPr="003647C8">
        <w:rPr>
          <w:sz w:val="16"/>
          <w:szCs w:val="16"/>
        </w:rPr>
        <w:tab/>
      </w:r>
      <w:r w:rsidRPr="00EA4562">
        <w:rPr>
          <w:sz w:val="18"/>
          <w:szCs w:val="18"/>
        </w:rPr>
        <w:t xml:space="preserve">Компания получила право применения льготной ставки </w:t>
      </w:r>
      <w:r w:rsidR="00A721BB" w:rsidRPr="00EA4562">
        <w:rPr>
          <w:sz w:val="18"/>
          <w:szCs w:val="18"/>
        </w:rPr>
        <w:t>1</w:t>
      </w:r>
      <w:r w:rsidR="00026FFC" w:rsidRPr="00EA4562">
        <w:rPr>
          <w:sz w:val="18"/>
          <w:szCs w:val="18"/>
        </w:rPr>
        <w:t>2,5</w:t>
      </w:r>
      <w:r w:rsidRPr="00EA4562">
        <w:rPr>
          <w:sz w:val="18"/>
          <w:szCs w:val="18"/>
        </w:rPr>
        <w:t>% для производственной деятельности на территории г. Москвы в соответствии с присвоенным статусом промышленного комплекса.</w:t>
      </w:r>
      <w:r w:rsidR="00577EE4" w:rsidRPr="00EA4562">
        <w:rPr>
          <w:sz w:val="18"/>
          <w:szCs w:val="18"/>
        </w:rPr>
        <w:t xml:space="preserve"> В 2020 г</w:t>
      </w:r>
      <w:r w:rsidR="00287B67" w:rsidRPr="00EA4562">
        <w:rPr>
          <w:sz w:val="18"/>
          <w:szCs w:val="18"/>
        </w:rPr>
        <w:t>оду</w:t>
      </w:r>
      <w:r w:rsidR="00577EE4" w:rsidRPr="00EA4562">
        <w:rPr>
          <w:sz w:val="18"/>
          <w:szCs w:val="18"/>
        </w:rPr>
        <w:t xml:space="preserve"> льготы не было.</w:t>
      </w:r>
    </w:p>
    <w:p w:rsidR="00F37D5A" w:rsidRDefault="00F37D5A">
      <w:pPr>
        <w:widowControl w:val="0"/>
      </w:pPr>
    </w:p>
    <w:p w:rsidR="00FD06F3" w:rsidRPr="00EA4562" w:rsidRDefault="002F62AE">
      <w:pPr>
        <w:widowControl w:val="0"/>
      </w:pPr>
      <w:r w:rsidRPr="00EA4562">
        <w:t>Ниже представлен н</w:t>
      </w:r>
      <w:r w:rsidR="0054425B" w:rsidRPr="00EA4562">
        <w:t xml:space="preserve">алог на прибыль </w:t>
      </w:r>
      <w:r w:rsidRPr="00EA4562">
        <w:t>за годы, закончившиеся 31 декабря</w:t>
      </w:r>
      <w:r w:rsidR="0054425B" w:rsidRPr="00EA4562">
        <w:t>:</w:t>
      </w:r>
    </w:p>
    <w:p w:rsidR="00FD06F3" w:rsidRPr="00EA4562" w:rsidRDefault="00FD06F3">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rsidRPr="00EA4562" w:rsidTr="009A05A6">
        <w:trPr>
          <w:trHeight w:val="23"/>
          <w:jc w:val="center"/>
        </w:trPr>
        <w:tc>
          <w:tcPr>
            <w:tcW w:w="6236" w:type="dxa"/>
            <w:vAlign w:val="bottom"/>
          </w:tcPr>
          <w:p w:rsidR="00FD06F3" w:rsidRPr="00EA4562" w:rsidRDefault="00FD06F3">
            <w:pPr>
              <w:widowControl w:val="0"/>
              <w:ind w:left="5" w:right="-108" w:hanging="113"/>
              <w:jc w:val="left"/>
              <w:rPr>
                <w:b/>
                <w:bCs/>
              </w:rPr>
            </w:pPr>
          </w:p>
        </w:tc>
        <w:tc>
          <w:tcPr>
            <w:tcW w:w="1701" w:type="dxa"/>
            <w:tcBorders>
              <w:bottom w:val="single" w:sz="6" w:space="0" w:color="auto"/>
            </w:tcBorders>
            <w:vAlign w:val="center"/>
          </w:tcPr>
          <w:p w:rsidR="00FD06F3" w:rsidRPr="00EA4562" w:rsidRDefault="00A6023E" w:rsidP="009A05A6">
            <w:pPr>
              <w:pStyle w:val="Tabletext"/>
              <w:widowControl w:val="0"/>
              <w:ind w:left="-108" w:right="-108"/>
              <w:jc w:val="center"/>
              <w:rPr>
                <w:b/>
                <w:bCs/>
                <w:sz w:val="20"/>
                <w:szCs w:val="20"/>
              </w:rPr>
            </w:pPr>
            <w:r w:rsidRPr="00EA4562">
              <w:rPr>
                <w:b/>
                <w:bCs/>
                <w:sz w:val="20"/>
                <w:szCs w:val="20"/>
              </w:rPr>
              <w:t xml:space="preserve">                </w:t>
            </w:r>
            <w:r w:rsidR="00990D1E" w:rsidRPr="00EA4562">
              <w:rPr>
                <w:b/>
                <w:bCs/>
                <w:sz w:val="20"/>
                <w:szCs w:val="20"/>
              </w:rPr>
              <w:t>2020</w:t>
            </w:r>
            <w:r w:rsidR="0054425B" w:rsidRPr="00EA4562">
              <w:rPr>
                <w:b/>
                <w:bCs/>
                <w:sz w:val="20"/>
                <w:szCs w:val="20"/>
              </w:rPr>
              <w:t> г</w:t>
            </w:r>
            <w:r w:rsidR="002F62AE" w:rsidRPr="00EA4562">
              <w:rPr>
                <w:b/>
                <w:bCs/>
                <w:sz w:val="20"/>
                <w:szCs w:val="20"/>
              </w:rPr>
              <w:t>од</w:t>
            </w:r>
          </w:p>
        </w:tc>
        <w:tc>
          <w:tcPr>
            <w:tcW w:w="1701" w:type="dxa"/>
            <w:tcBorders>
              <w:bottom w:val="single" w:sz="6" w:space="0" w:color="auto"/>
            </w:tcBorders>
            <w:vAlign w:val="center"/>
          </w:tcPr>
          <w:p w:rsidR="00FD06F3" w:rsidRPr="00EA4562" w:rsidRDefault="00A6023E" w:rsidP="009A05A6">
            <w:pPr>
              <w:pStyle w:val="Tabletext"/>
              <w:widowControl w:val="0"/>
              <w:ind w:left="-108" w:right="-108"/>
              <w:jc w:val="center"/>
              <w:rPr>
                <w:b/>
                <w:bCs/>
                <w:sz w:val="20"/>
                <w:szCs w:val="20"/>
              </w:rPr>
            </w:pPr>
            <w:r w:rsidRPr="00EA4562">
              <w:rPr>
                <w:b/>
                <w:bCs/>
                <w:sz w:val="20"/>
                <w:szCs w:val="20"/>
              </w:rPr>
              <w:t xml:space="preserve">               </w:t>
            </w:r>
            <w:r w:rsidR="0054425B" w:rsidRPr="00EA4562">
              <w:rPr>
                <w:b/>
                <w:bCs/>
                <w:sz w:val="20"/>
                <w:szCs w:val="20"/>
              </w:rPr>
              <w:t>201</w:t>
            </w:r>
            <w:r w:rsidR="00990D1E" w:rsidRPr="00EA4562">
              <w:rPr>
                <w:b/>
                <w:bCs/>
                <w:sz w:val="20"/>
                <w:szCs w:val="20"/>
              </w:rPr>
              <w:t>9</w:t>
            </w:r>
            <w:r w:rsidR="0054425B" w:rsidRPr="00EA4562">
              <w:rPr>
                <w:b/>
                <w:bCs/>
                <w:sz w:val="20"/>
                <w:szCs w:val="20"/>
              </w:rPr>
              <w:t xml:space="preserve"> г</w:t>
            </w:r>
            <w:r w:rsidR="002F62AE" w:rsidRPr="00EA4562">
              <w:rPr>
                <w:b/>
                <w:bCs/>
                <w:sz w:val="20"/>
                <w:szCs w:val="20"/>
              </w:rPr>
              <w:t>од</w:t>
            </w:r>
          </w:p>
        </w:tc>
      </w:tr>
      <w:tr w:rsidR="00955558" w:rsidRPr="00EA4562" w:rsidTr="006A135E">
        <w:trPr>
          <w:trHeight w:val="340"/>
          <w:jc w:val="center"/>
        </w:trPr>
        <w:tc>
          <w:tcPr>
            <w:tcW w:w="6236" w:type="dxa"/>
            <w:vAlign w:val="bottom"/>
          </w:tcPr>
          <w:p w:rsidR="00955558" w:rsidRPr="00EA4562" w:rsidRDefault="00955558">
            <w:pPr>
              <w:pStyle w:val="Tabletext"/>
              <w:widowControl w:val="0"/>
              <w:ind w:left="5" w:right="-108" w:hanging="113"/>
              <w:jc w:val="left"/>
              <w:rPr>
                <w:sz w:val="20"/>
                <w:szCs w:val="20"/>
              </w:rPr>
            </w:pPr>
            <w:r w:rsidRPr="00EA4562">
              <w:rPr>
                <w:sz w:val="20"/>
                <w:szCs w:val="20"/>
              </w:rPr>
              <w:t>Текущая часть налога на прибыль</w:t>
            </w:r>
          </w:p>
        </w:tc>
        <w:tc>
          <w:tcPr>
            <w:tcW w:w="1701" w:type="dxa"/>
            <w:tcBorders>
              <w:top w:val="single" w:sz="6" w:space="0" w:color="auto"/>
            </w:tcBorders>
            <w:vAlign w:val="bottom"/>
          </w:tcPr>
          <w:p w:rsidR="00D64384" w:rsidRPr="00EA4562" w:rsidRDefault="00955558" w:rsidP="006A135E">
            <w:pPr>
              <w:pStyle w:val="Tabletext"/>
              <w:widowControl w:val="0"/>
              <w:tabs>
                <w:tab w:val="decimal" w:pos="1247"/>
              </w:tabs>
              <w:jc w:val="right"/>
              <w:rPr>
                <w:sz w:val="20"/>
                <w:szCs w:val="20"/>
                <w:lang w:val="en-US"/>
              </w:rPr>
            </w:pPr>
            <w:r w:rsidRPr="00EA4562">
              <w:rPr>
                <w:sz w:val="20"/>
                <w:szCs w:val="20"/>
                <w:lang w:val="en-US"/>
              </w:rPr>
              <w:t>56 923</w:t>
            </w:r>
          </w:p>
        </w:tc>
        <w:tc>
          <w:tcPr>
            <w:tcW w:w="1701" w:type="dxa"/>
            <w:tcBorders>
              <w:top w:val="single" w:sz="6" w:space="0" w:color="auto"/>
            </w:tcBorders>
            <w:vAlign w:val="bottom"/>
          </w:tcPr>
          <w:p w:rsidR="00D64384" w:rsidRPr="00EA4562" w:rsidRDefault="00955558" w:rsidP="006A135E">
            <w:pPr>
              <w:pStyle w:val="Tabletext"/>
              <w:widowControl w:val="0"/>
              <w:tabs>
                <w:tab w:val="decimal" w:pos="1247"/>
              </w:tabs>
              <w:jc w:val="right"/>
              <w:rPr>
                <w:sz w:val="20"/>
                <w:szCs w:val="20"/>
                <w:lang w:val="en-US"/>
              </w:rPr>
            </w:pPr>
            <w:r w:rsidRPr="00EA4562">
              <w:rPr>
                <w:sz w:val="20"/>
                <w:szCs w:val="20"/>
                <w:lang w:val="en-US"/>
              </w:rPr>
              <w:t>136 503</w:t>
            </w:r>
          </w:p>
        </w:tc>
      </w:tr>
      <w:tr w:rsidR="00955558" w:rsidRPr="00EA4562" w:rsidTr="006A135E">
        <w:trPr>
          <w:trHeight w:val="23"/>
          <w:jc w:val="center"/>
        </w:trPr>
        <w:tc>
          <w:tcPr>
            <w:tcW w:w="6236" w:type="dxa"/>
            <w:vAlign w:val="bottom"/>
          </w:tcPr>
          <w:p w:rsidR="00955558" w:rsidRPr="00EA4562" w:rsidRDefault="00955558">
            <w:pPr>
              <w:pStyle w:val="Tabletext"/>
              <w:widowControl w:val="0"/>
              <w:ind w:left="5" w:right="-108" w:hanging="113"/>
              <w:jc w:val="left"/>
              <w:rPr>
                <w:sz w:val="20"/>
                <w:szCs w:val="20"/>
              </w:rPr>
            </w:pPr>
            <w:r w:rsidRPr="00EA4562">
              <w:rPr>
                <w:sz w:val="20"/>
                <w:szCs w:val="20"/>
              </w:rPr>
              <w:t>Отложенный налог на прибыль</w:t>
            </w:r>
          </w:p>
        </w:tc>
        <w:tc>
          <w:tcPr>
            <w:tcW w:w="1701" w:type="dxa"/>
            <w:tcBorders>
              <w:bottom w:val="single" w:sz="6" w:space="0" w:color="auto"/>
            </w:tcBorders>
            <w:vAlign w:val="bottom"/>
          </w:tcPr>
          <w:p w:rsidR="00D64384" w:rsidRPr="00EA4562" w:rsidRDefault="00955558" w:rsidP="006A135E">
            <w:pPr>
              <w:pStyle w:val="Tabletext"/>
              <w:widowControl w:val="0"/>
              <w:tabs>
                <w:tab w:val="decimal" w:pos="1247"/>
              </w:tabs>
              <w:jc w:val="right"/>
              <w:rPr>
                <w:sz w:val="20"/>
                <w:szCs w:val="20"/>
              </w:rPr>
            </w:pPr>
            <w:r w:rsidRPr="00EA4562">
              <w:rPr>
                <w:sz w:val="20"/>
                <w:szCs w:val="20"/>
              </w:rPr>
              <w:t>(</w:t>
            </w:r>
            <w:r w:rsidRPr="00EA4562">
              <w:rPr>
                <w:sz w:val="20"/>
                <w:szCs w:val="20"/>
                <w:lang w:val="en-US"/>
              </w:rPr>
              <w:t>12 554</w:t>
            </w:r>
            <w:r w:rsidRPr="00EA4562">
              <w:rPr>
                <w:sz w:val="20"/>
                <w:szCs w:val="20"/>
              </w:rPr>
              <w:t>)</w:t>
            </w:r>
          </w:p>
        </w:tc>
        <w:tc>
          <w:tcPr>
            <w:tcW w:w="1701" w:type="dxa"/>
            <w:tcBorders>
              <w:bottom w:val="single" w:sz="6" w:space="0" w:color="auto"/>
            </w:tcBorders>
            <w:vAlign w:val="bottom"/>
          </w:tcPr>
          <w:p w:rsidR="00D64384" w:rsidRPr="00EA4562" w:rsidRDefault="00955558" w:rsidP="006A135E">
            <w:pPr>
              <w:pStyle w:val="Tabletext"/>
              <w:widowControl w:val="0"/>
              <w:tabs>
                <w:tab w:val="decimal" w:pos="1247"/>
              </w:tabs>
              <w:jc w:val="right"/>
              <w:rPr>
                <w:sz w:val="20"/>
                <w:szCs w:val="20"/>
              </w:rPr>
            </w:pPr>
            <w:r w:rsidRPr="00EA4562">
              <w:rPr>
                <w:sz w:val="20"/>
                <w:szCs w:val="20"/>
              </w:rPr>
              <w:t>(15 754)</w:t>
            </w:r>
          </w:p>
        </w:tc>
      </w:tr>
      <w:tr w:rsidR="00955558" w:rsidRPr="00EA4562" w:rsidTr="006A135E">
        <w:trPr>
          <w:trHeight w:val="340"/>
          <w:jc w:val="center"/>
        </w:trPr>
        <w:tc>
          <w:tcPr>
            <w:tcW w:w="6236" w:type="dxa"/>
            <w:vAlign w:val="bottom"/>
          </w:tcPr>
          <w:p w:rsidR="00955558" w:rsidRPr="00EA4562" w:rsidRDefault="00955558">
            <w:pPr>
              <w:pStyle w:val="Tabletext"/>
              <w:widowControl w:val="0"/>
              <w:ind w:left="5" w:right="-108" w:hanging="113"/>
              <w:jc w:val="left"/>
              <w:rPr>
                <w:sz w:val="20"/>
                <w:szCs w:val="20"/>
              </w:rPr>
            </w:pPr>
          </w:p>
        </w:tc>
        <w:tc>
          <w:tcPr>
            <w:tcW w:w="1701" w:type="dxa"/>
            <w:tcBorders>
              <w:top w:val="single" w:sz="6" w:space="0" w:color="auto"/>
              <w:bottom w:val="single" w:sz="12" w:space="0" w:color="auto"/>
            </w:tcBorders>
            <w:vAlign w:val="bottom"/>
          </w:tcPr>
          <w:p w:rsidR="00D64384" w:rsidRPr="00EA4562" w:rsidRDefault="00955558" w:rsidP="006A135E">
            <w:pPr>
              <w:pStyle w:val="Tabletext"/>
              <w:widowControl w:val="0"/>
              <w:tabs>
                <w:tab w:val="decimal" w:pos="1247"/>
              </w:tabs>
              <w:jc w:val="right"/>
              <w:rPr>
                <w:b/>
                <w:sz w:val="20"/>
                <w:szCs w:val="20"/>
                <w:lang w:val="en-US"/>
              </w:rPr>
            </w:pPr>
            <w:r w:rsidRPr="00EA4562">
              <w:rPr>
                <w:b/>
                <w:sz w:val="20"/>
                <w:szCs w:val="20"/>
                <w:lang w:val="en-US"/>
              </w:rPr>
              <w:t>44 369</w:t>
            </w:r>
          </w:p>
        </w:tc>
        <w:tc>
          <w:tcPr>
            <w:tcW w:w="1701" w:type="dxa"/>
            <w:tcBorders>
              <w:top w:val="single" w:sz="6" w:space="0" w:color="auto"/>
              <w:bottom w:val="single" w:sz="12" w:space="0" w:color="auto"/>
            </w:tcBorders>
            <w:vAlign w:val="bottom"/>
          </w:tcPr>
          <w:p w:rsidR="00D64384" w:rsidRPr="00EA4562" w:rsidRDefault="00955558" w:rsidP="006A135E">
            <w:pPr>
              <w:pStyle w:val="Tabletext"/>
              <w:widowControl w:val="0"/>
              <w:tabs>
                <w:tab w:val="decimal" w:pos="1247"/>
              </w:tabs>
              <w:jc w:val="right"/>
              <w:rPr>
                <w:b/>
                <w:sz w:val="20"/>
                <w:szCs w:val="20"/>
              </w:rPr>
            </w:pPr>
            <w:r w:rsidRPr="00EA4562">
              <w:rPr>
                <w:b/>
                <w:bCs/>
                <w:sz w:val="20"/>
                <w:szCs w:val="20"/>
              </w:rPr>
              <w:t>120 749</w:t>
            </w:r>
          </w:p>
        </w:tc>
      </w:tr>
    </w:tbl>
    <w:p w:rsidR="00481D29" w:rsidRPr="00AD5A9D" w:rsidRDefault="00AD5A9D">
      <w:pPr>
        <w:widowControl w:val="0"/>
        <w:rPr>
          <w:b/>
        </w:rPr>
      </w:pPr>
      <w:r w:rsidRPr="00AD5A9D">
        <w:rPr>
          <w:b/>
        </w:rPr>
        <w:lastRenderedPageBreak/>
        <w:t>13.</w:t>
      </w:r>
      <w:r w:rsidRPr="00AD5A9D">
        <w:rPr>
          <w:b/>
        </w:rPr>
        <w:tab/>
        <w:t>НАЛОГ НА ПРИБЫЛЬ</w:t>
      </w:r>
      <w:r w:rsidRPr="00AD5A9D">
        <w:rPr>
          <w:b/>
          <w:lang w:val="en-US"/>
        </w:rPr>
        <w:t xml:space="preserve"> (</w:t>
      </w:r>
      <w:r w:rsidRPr="00AD5A9D">
        <w:rPr>
          <w:b/>
        </w:rPr>
        <w:t>ПРОДОЛЖЕНИЕ)</w:t>
      </w:r>
    </w:p>
    <w:p w:rsidR="00AD5A9D" w:rsidRPr="00AD5A9D" w:rsidRDefault="00AD5A9D">
      <w:pPr>
        <w:widowControl w:val="0"/>
      </w:pPr>
    </w:p>
    <w:p w:rsidR="00FD06F3" w:rsidRDefault="0054425B">
      <w:pPr>
        <w:widowControl w:val="0"/>
      </w:pPr>
      <w:r w:rsidRPr="00F81795">
        <w:t>Ниже представлено изменение отложенных налоговых обязательств:</w:t>
      </w:r>
    </w:p>
    <w:p w:rsidR="00FD06F3" w:rsidRDefault="00FD06F3">
      <w:pPr>
        <w:widowControl w:val="0"/>
      </w:pPr>
    </w:p>
    <w:tbl>
      <w:tblPr>
        <w:tblW w:w="4960" w:type="pct"/>
        <w:jc w:val="center"/>
        <w:tblLook w:val="0000" w:firstRow="0" w:lastRow="0" w:firstColumn="0" w:lastColumn="0" w:noHBand="0" w:noVBand="0"/>
      </w:tblPr>
      <w:tblGrid>
        <w:gridCol w:w="2598"/>
        <w:gridCol w:w="999"/>
        <w:gridCol w:w="1748"/>
        <w:gridCol w:w="1148"/>
        <w:gridCol w:w="1932"/>
        <w:gridCol w:w="1351"/>
      </w:tblGrid>
      <w:tr w:rsidR="00B708D4" w:rsidTr="00AD5A9D">
        <w:trPr>
          <w:trHeight w:val="23"/>
          <w:jc w:val="center"/>
        </w:trPr>
        <w:tc>
          <w:tcPr>
            <w:tcW w:w="1329" w:type="pct"/>
            <w:tcBorders>
              <w:bottom w:val="single" w:sz="6" w:space="0" w:color="auto"/>
            </w:tcBorders>
            <w:vAlign w:val="bottom"/>
          </w:tcPr>
          <w:p w:rsidR="00B708D4" w:rsidRPr="00EA4562" w:rsidRDefault="00B708D4" w:rsidP="00EA4562">
            <w:pPr>
              <w:pStyle w:val="Tabletext"/>
              <w:widowControl w:val="0"/>
              <w:ind w:left="-108" w:right="-108"/>
              <w:jc w:val="center"/>
              <w:rPr>
                <w:b/>
                <w:bCs/>
              </w:rPr>
            </w:pPr>
            <w:r w:rsidRPr="00EA4562">
              <w:rPr>
                <w:b/>
                <w:bCs/>
              </w:rPr>
              <w:t>Налоговый эффект вычитаемых временных разниц – (актив)/ обязательство</w:t>
            </w:r>
          </w:p>
        </w:tc>
        <w:tc>
          <w:tcPr>
            <w:tcW w:w="511" w:type="pct"/>
            <w:tcBorders>
              <w:bottom w:val="single" w:sz="6" w:space="0" w:color="auto"/>
            </w:tcBorders>
            <w:vAlign w:val="bottom"/>
          </w:tcPr>
          <w:p w:rsidR="00B708D4" w:rsidRPr="00EA4562" w:rsidRDefault="00B708D4" w:rsidP="00D30E18">
            <w:pPr>
              <w:pStyle w:val="Tabletext"/>
              <w:widowControl w:val="0"/>
              <w:ind w:left="-108" w:right="-108"/>
              <w:jc w:val="center"/>
              <w:rPr>
                <w:b/>
                <w:bCs/>
              </w:rPr>
            </w:pPr>
            <w:r w:rsidRPr="00EA4562">
              <w:rPr>
                <w:b/>
                <w:bCs/>
              </w:rPr>
              <w:t>31 декабря 2018 г.</w:t>
            </w:r>
          </w:p>
        </w:tc>
        <w:tc>
          <w:tcPr>
            <w:tcW w:w="894" w:type="pct"/>
            <w:tcBorders>
              <w:bottom w:val="single" w:sz="6" w:space="0" w:color="auto"/>
            </w:tcBorders>
            <w:vAlign w:val="bottom"/>
          </w:tcPr>
          <w:p w:rsidR="00B708D4" w:rsidRPr="00EA4562" w:rsidRDefault="00B708D4" w:rsidP="00D30E18">
            <w:pPr>
              <w:pStyle w:val="Tabletext"/>
              <w:widowControl w:val="0"/>
              <w:ind w:left="-108" w:right="-108"/>
              <w:jc w:val="center"/>
              <w:rPr>
                <w:b/>
                <w:bCs/>
              </w:rPr>
            </w:pPr>
            <w:r w:rsidRPr="00EA4562">
              <w:rPr>
                <w:b/>
                <w:bCs/>
              </w:rPr>
              <w:t>Возникновение и сторнирование разниц</w:t>
            </w:r>
          </w:p>
        </w:tc>
        <w:tc>
          <w:tcPr>
            <w:tcW w:w="587" w:type="pct"/>
            <w:tcBorders>
              <w:bottom w:val="single" w:sz="6" w:space="0" w:color="auto"/>
            </w:tcBorders>
            <w:vAlign w:val="bottom"/>
          </w:tcPr>
          <w:p w:rsidR="00B708D4" w:rsidRPr="00EA4562" w:rsidRDefault="00B708D4" w:rsidP="00D30E18">
            <w:pPr>
              <w:pStyle w:val="Tabletext"/>
              <w:widowControl w:val="0"/>
              <w:ind w:left="-108" w:right="-108"/>
              <w:jc w:val="center"/>
              <w:rPr>
                <w:b/>
                <w:bCs/>
              </w:rPr>
            </w:pPr>
            <w:r w:rsidRPr="00EA4562">
              <w:rPr>
                <w:b/>
                <w:bCs/>
              </w:rPr>
              <w:t>31 декабря 201</w:t>
            </w:r>
            <w:r w:rsidRPr="00EA4562">
              <w:rPr>
                <w:b/>
                <w:bCs/>
                <w:lang w:val="en-US"/>
              </w:rPr>
              <w:t>9</w:t>
            </w:r>
            <w:r w:rsidRPr="00EA4562">
              <w:rPr>
                <w:b/>
                <w:bCs/>
              </w:rPr>
              <w:t> г.</w:t>
            </w:r>
          </w:p>
        </w:tc>
        <w:tc>
          <w:tcPr>
            <w:tcW w:w="988" w:type="pct"/>
            <w:tcBorders>
              <w:bottom w:val="single" w:sz="6" w:space="0" w:color="auto"/>
            </w:tcBorders>
            <w:vAlign w:val="bottom"/>
          </w:tcPr>
          <w:p w:rsidR="00B708D4" w:rsidRPr="00EA4562" w:rsidRDefault="00B708D4">
            <w:pPr>
              <w:pStyle w:val="Tabletext"/>
              <w:widowControl w:val="0"/>
              <w:ind w:left="-108" w:right="-108"/>
              <w:jc w:val="center"/>
              <w:rPr>
                <w:b/>
                <w:bCs/>
              </w:rPr>
            </w:pPr>
            <w:r w:rsidRPr="00EA4562">
              <w:rPr>
                <w:b/>
                <w:bCs/>
              </w:rPr>
              <w:t>Возникновение и сторнирование разниц</w:t>
            </w:r>
          </w:p>
        </w:tc>
        <w:tc>
          <w:tcPr>
            <w:tcW w:w="691" w:type="pct"/>
            <w:tcBorders>
              <w:bottom w:val="single" w:sz="6" w:space="0" w:color="auto"/>
            </w:tcBorders>
            <w:vAlign w:val="bottom"/>
          </w:tcPr>
          <w:p w:rsidR="00B708D4" w:rsidRPr="00EA4562" w:rsidRDefault="00B708D4" w:rsidP="00493387">
            <w:pPr>
              <w:pStyle w:val="Tabletext"/>
              <w:widowControl w:val="0"/>
              <w:ind w:left="-108" w:right="-108"/>
              <w:jc w:val="center"/>
              <w:rPr>
                <w:b/>
                <w:bCs/>
              </w:rPr>
            </w:pPr>
            <w:r w:rsidRPr="00EA4562">
              <w:rPr>
                <w:b/>
                <w:bCs/>
              </w:rPr>
              <w:t>31 декабря 2020 г.</w:t>
            </w:r>
          </w:p>
        </w:tc>
      </w:tr>
      <w:tr w:rsidR="00B708D4" w:rsidTr="00AD5A9D">
        <w:trPr>
          <w:trHeight w:val="345"/>
          <w:jc w:val="center"/>
        </w:trPr>
        <w:tc>
          <w:tcPr>
            <w:tcW w:w="1329" w:type="pct"/>
            <w:vAlign w:val="bottom"/>
          </w:tcPr>
          <w:p w:rsidR="00B708D4" w:rsidRPr="00EA4562" w:rsidRDefault="00B708D4">
            <w:pPr>
              <w:pStyle w:val="Tabletext"/>
              <w:widowControl w:val="0"/>
              <w:ind w:left="5" w:right="-108" w:hanging="113"/>
              <w:jc w:val="left"/>
            </w:pPr>
            <w:r w:rsidRPr="00EA4562">
              <w:t>Основные средства</w:t>
            </w:r>
          </w:p>
        </w:tc>
        <w:tc>
          <w:tcPr>
            <w:tcW w:w="511" w:type="pct"/>
            <w:vAlign w:val="bottom"/>
          </w:tcPr>
          <w:p w:rsidR="00B708D4" w:rsidRPr="00EA4562" w:rsidRDefault="00B708D4" w:rsidP="00EA4562">
            <w:pPr>
              <w:jc w:val="right"/>
              <w:rPr>
                <w:sz w:val="18"/>
                <w:szCs w:val="18"/>
              </w:rPr>
            </w:pPr>
            <w:r w:rsidRPr="00EA4562">
              <w:rPr>
                <w:sz w:val="18"/>
                <w:szCs w:val="18"/>
              </w:rPr>
              <w:t xml:space="preserve">207 053 </w:t>
            </w:r>
          </w:p>
        </w:tc>
        <w:tc>
          <w:tcPr>
            <w:tcW w:w="894" w:type="pct"/>
            <w:vAlign w:val="bottom"/>
          </w:tcPr>
          <w:p w:rsidR="00B708D4" w:rsidRPr="00EA4562" w:rsidRDefault="00B708D4" w:rsidP="00EA4562">
            <w:pPr>
              <w:jc w:val="right"/>
              <w:rPr>
                <w:sz w:val="18"/>
                <w:szCs w:val="18"/>
              </w:rPr>
            </w:pPr>
            <w:r w:rsidRPr="00EA4562">
              <w:rPr>
                <w:sz w:val="18"/>
                <w:szCs w:val="18"/>
              </w:rPr>
              <w:t xml:space="preserve">         (42 288)</w:t>
            </w:r>
          </w:p>
        </w:tc>
        <w:tc>
          <w:tcPr>
            <w:tcW w:w="587" w:type="pct"/>
            <w:vAlign w:val="bottom"/>
          </w:tcPr>
          <w:p w:rsidR="00B708D4" w:rsidRPr="00EA4562" w:rsidRDefault="00B708D4" w:rsidP="00EA4562">
            <w:pPr>
              <w:jc w:val="right"/>
              <w:rPr>
                <w:sz w:val="18"/>
                <w:szCs w:val="18"/>
              </w:rPr>
            </w:pPr>
            <w:r w:rsidRPr="00EA4562">
              <w:rPr>
                <w:sz w:val="18"/>
                <w:szCs w:val="18"/>
              </w:rPr>
              <w:t xml:space="preserve">    164 765 </w:t>
            </w:r>
          </w:p>
        </w:tc>
        <w:tc>
          <w:tcPr>
            <w:tcW w:w="988" w:type="pct"/>
            <w:vAlign w:val="bottom"/>
          </w:tcPr>
          <w:p w:rsidR="00B708D4" w:rsidRPr="00EA4562" w:rsidRDefault="00B708D4" w:rsidP="00EA4562">
            <w:pPr>
              <w:jc w:val="right"/>
              <w:rPr>
                <w:sz w:val="18"/>
                <w:szCs w:val="18"/>
              </w:rPr>
            </w:pPr>
            <w:r w:rsidRPr="00EA4562">
              <w:rPr>
                <w:sz w:val="18"/>
                <w:szCs w:val="18"/>
              </w:rPr>
              <w:t xml:space="preserve">         (16 745)</w:t>
            </w:r>
          </w:p>
        </w:tc>
        <w:tc>
          <w:tcPr>
            <w:tcW w:w="691" w:type="pct"/>
            <w:vAlign w:val="bottom"/>
          </w:tcPr>
          <w:p w:rsidR="00B708D4" w:rsidRPr="00EA4562" w:rsidRDefault="00B708D4" w:rsidP="00EA4562">
            <w:pPr>
              <w:jc w:val="right"/>
              <w:rPr>
                <w:sz w:val="18"/>
                <w:szCs w:val="18"/>
              </w:rPr>
            </w:pPr>
            <w:r w:rsidRPr="00EA4562">
              <w:rPr>
                <w:sz w:val="18"/>
                <w:szCs w:val="18"/>
              </w:rPr>
              <w:t xml:space="preserve">   148 020 </w:t>
            </w:r>
          </w:p>
        </w:tc>
      </w:tr>
      <w:tr w:rsidR="00B708D4" w:rsidTr="00AD5A9D">
        <w:trPr>
          <w:trHeight w:val="23"/>
          <w:jc w:val="center"/>
        </w:trPr>
        <w:tc>
          <w:tcPr>
            <w:tcW w:w="1329" w:type="pct"/>
            <w:vAlign w:val="bottom"/>
          </w:tcPr>
          <w:p w:rsidR="00B708D4" w:rsidRPr="00EA4562" w:rsidRDefault="00B708D4" w:rsidP="00DC0FD6">
            <w:pPr>
              <w:pStyle w:val="Tabletext"/>
              <w:widowControl w:val="0"/>
              <w:ind w:left="-47" w:right="-108" w:hanging="61"/>
              <w:jc w:val="left"/>
            </w:pPr>
            <w:r w:rsidRPr="00EA4562">
              <w:t>Активы в форме права пользования</w:t>
            </w:r>
          </w:p>
        </w:tc>
        <w:tc>
          <w:tcPr>
            <w:tcW w:w="511" w:type="pct"/>
            <w:vAlign w:val="bottom"/>
          </w:tcPr>
          <w:p w:rsidR="00B708D4" w:rsidRPr="00EA4562" w:rsidRDefault="00B708D4" w:rsidP="00EA4562">
            <w:pPr>
              <w:jc w:val="right"/>
              <w:rPr>
                <w:sz w:val="18"/>
                <w:szCs w:val="18"/>
              </w:rPr>
            </w:pPr>
            <w:r w:rsidRPr="00EA4562">
              <w:rPr>
                <w:b/>
                <w:sz w:val="18"/>
                <w:szCs w:val="18"/>
              </w:rPr>
              <w:t>–</w:t>
            </w:r>
          </w:p>
        </w:tc>
        <w:tc>
          <w:tcPr>
            <w:tcW w:w="894" w:type="pct"/>
            <w:vAlign w:val="bottom"/>
          </w:tcPr>
          <w:p w:rsidR="00B708D4" w:rsidRPr="00EA4562" w:rsidRDefault="00B708D4" w:rsidP="00EA4562">
            <w:pPr>
              <w:jc w:val="right"/>
              <w:rPr>
                <w:sz w:val="18"/>
                <w:szCs w:val="18"/>
              </w:rPr>
            </w:pPr>
            <w:r w:rsidRPr="00EA4562">
              <w:rPr>
                <w:b/>
                <w:sz w:val="18"/>
                <w:szCs w:val="18"/>
              </w:rPr>
              <w:t>–</w:t>
            </w:r>
          </w:p>
        </w:tc>
        <w:tc>
          <w:tcPr>
            <w:tcW w:w="587" w:type="pct"/>
            <w:vAlign w:val="bottom"/>
          </w:tcPr>
          <w:p w:rsidR="00B708D4" w:rsidRPr="00EA4562" w:rsidRDefault="00B708D4" w:rsidP="00EA4562">
            <w:pPr>
              <w:jc w:val="right"/>
              <w:rPr>
                <w:sz w:val="18"/>
                <w:szCs w:val="18"/>
              </w:rPr>
            </w:pPr>
            <w:r w:rsidRPr="00EA4562">
              <w:rPr>
                <w:b/>
                <w:sz w:val="18"/>
                <w:szCs w:val="18"/>
              </w:rPr>
              <w:t>–</w:t>
            </w:r>
          </w:p>
        </w:tc>
        <w:tc>
          <w:tcPr>
            <w:tcW w:w="988" w:type="pct"/>
            <w:vAlign w:val="bottom"/>
          </w:tcPr>
          <w:p w:rsidR="00B708D4" w:rsidRPr="001764B9" w:rsidRDefault="00B708D4" w:rsidP="00EA4562">
            <w:pPr>
              <w:jc w:val="right"/>
              <w:rPr>
                <w:sz w:val="18"/>
                <w:szCs w:val="18"/>
              </w:rPr>
            </w:pPr>
            <w:r w:rsidRPr="001764B9">
              <w:rPr>
                <w:sz w:val="18"/>
                <w:szCs w:val="18"/>
              </w:rPr>
              <w:t>67 780</w:t>
            </w:r>
          </w:p>
        </w:tc>
        <w:tc>
          <w:tcPr>
            <w:tcW w:w="691" w:type="pct"/>
            <w:vAlign w:val="bottom"/>
          </w:tcPr>
          <w:p w:rsidR="00B708D4" w:rsidRPr="00EA4562" w:rsidRDefault="00B708D4" w:rsidP="00EA4562">
            <w:pPr>
              <w:jc w:val="right"/>
              <w:rPr>
                <w:sz w:val="18"/>
                <w:szCs w:val="18"/>
              </w:rPr>
            </w:pPr>
            <w:r w:rsidRPr="00EA4562">
              <w:rPr>
                <w:sz w:val="18"/>
                <w:szCs w:val="18"/>
              </w:rPr>
              <w:t xml:space="preserve">     67 780 </w:t>
            </w:r>
          </w:p>
        </w:tc>
      </w:tr>
      <w:tr w:rsidR="00B708D4" w:rsidTr="00AD5A9D">
        <w:trPr>
          <w:trHeight w:val="23"/>
          <w:jc w:val="center"/>
        </w:trPr>
        <w:tc>
          <w:tcPr>
            <w:tcW w:w="1329" w:type="pct"/>
            <w:vAlign w:val="bottom"/>
          </w:tcPr>
          <w:p w:rsidR="00B708D4" w:rsidRPr="00EA4562" w:rsidRDefault="00B708D4">
            <w:pPr>
              <w:pStyle w:val="Tabletext"/>
              <w:widowControl w:val="0"/>
              <w:ind w:left="5" w:right="-108" w:hanging="113"/>
              <w:jc w:val="left"/>
            </w:pPr>
            <w:r w:rsidRPr="00EA4562">
              <w:t>Запасы</w:t>
            </w:r>
          </w:p>
        </w:tc>
        <w:tc>
          <w:tcPr>
            <w:tcW w:w="511" w:type="pct"/>
            <w:vAlign w:val="bottom"/>
          </w:tcPr>
          <w:p w:rsidR="00B708D4" w:rsidRPr="00EA4562" w:rsidRDefault="00B708D4" w:rsidP="00EA4562">
            <w:pPr>
              <w:jc w:val="right"/>
              <w:rPr>
                <w:sz w:val="18"/>
                <w:szCs w:val="18"/>
              </w:rPr>
            </w:pPr>
            <w:r w:rsidRPr="00EA4562">
              <w:rPr>
                <w:sz w:val="18"/>
                <w:szCs w:val="18"/>
              </w:rPr>
              <w:t xml:space="preserve">1 231 </w:t>
            </w:r>
          </w:p>
        </w:tc>
        <w:tc>
          <w:tcPr>
            <w:tcW w:w="894" w:type="pct"/>
            <w:vAlign w:val="bottom"/>
          </w:tcPr>
          <w:p w:rsidR="00B708D4" w:rsidRPr="00EA4562" w:rsidRDefault="00B708D4" w:rsidP="00EA4562">
            <w:pPr>
              <w:jc w:val="right"/>
              <w:rPr>
                <w:sz w:val="18"/>
                <w:szCs w:val="18"/>
              </w:rPr>
            </w:pPr>
            <w:r w:rsidRPr="00EA4562">
              <w:rPr>
                <w:sz w:val="18"/>
                <w:szCs w:val="18"/>
              </w:rPr>
              <w:t xml:space="preserve">                592 </w:t>
            </w:r>
          </w:p>
        </w:tc>
        <w:tc>
          <w:tcPr>
            <w:tcW w:w="587" w:type="pct"/>
            <w:vAlign w:val="bottom"/>
          </w:tcPr>
          <w:p w:rsidR="00B708D4" w:rsidRPr="00EA4562" w:rsidRDefault="00B708D4" w:rsidP="00EA4562">
            <w:pPr>
              <w:jc w:val="right"/>
              <w:rPr>
                <w:sz w:val="18"/>
                <w:szCs w:val="18"/>
              </w:rPr>
            </w:pPr>
            <w:r w:rsidRPr="00EA4562">
              <w:rPr>
                <w:sz w:val="18"/>
                <w:szCs w:val="18"/>
              </w:rPr>
              <w:t xml:space="preserve">        1 823 </w:t>
            </w:r>
          </w:p>
        </w:tc>
        <w:tc>
          <w:tcPr>
            <w:tcW w:w="988" w:type="pct"/>
            <w:vAlign w:val="bottom"/>
          </w:tcPr>
          <w:p w:rsidR="00B708D4" w:rsidRPr="001764B9" w:rsidRDefault="00B708D4" w:rsidP="00EA4562">
            <w:pPr>
              <w:jc w:val="right"/>
              <w:rPr>
                <w:sz w:val="18"/>
                <w:szCs w:val="18"/>
              </w:rPr>
            </w:pPr>
            <w:r w:rsidRPr="001764B9">
              <w:rPr>
                <w:sz w:val="18"/>
                <w:szCs w:val="18"/>
              </w:rPr>
              <w:t xml:space="preserve">                  91 </w:t>
            </w:r>
          </w:p>
        </w:tc>
        <w:tc>
          <w:tcPr>
            <w:tcW w:w="691" w:type="pct"/>
            <w:vAlign w:val="bottom"/>
          </w:tcPr>
          <w:p w:rsidR="00B708D4" w:rsidRPr="00EA4562" w:rsidRDefault="00B708D4" w:rsidP="00EA4562">
            <w:pPr>
              <w:jc w:val="right"/>
              <w:rPr>
                <w:sz w:val="18"/>
                <w:szCs w:val="18"/>
              </w:rPr>
            </w:pPr>
            <w:r w:rsidRPr="00EA4562">
              <w:rPr>
                <w:sz w:val="18"/>
                <w:szCs w:val="18"/>
              </w:rPr>
              <w:t xml:space="preserve">        1 914 </w:t>
            </w:r>
          </w:p>
        </w:tc>
      </w:tr>
      <w:tr w:rsidR="00B708D4" w:rsidTr="00AD5A9D">
        <w:trPr>
          <w:trHeight w:val="23"/>
          <w:jc w:val="center"/>
        </w:trPr>
        <w:tc>
          <w:tcPr>
            <w:tcW w:w="1329" w:type="pct"/>
            <w:vAlign w:val="bottom"/>
          </w:tcPr>
          <w:p w:rsidR="00B708D4" w:rsidRPr="00EA4562" w:rsidRDefault="00B708D4">
            <w:pPr>
              <w:pStyle w:val="Tabletext"/>
              <w:widowControl w:val="0"/>
              <w:ind w:left="5" w:right="-108" w:hanging="113"/>
              <w:jc w:val="left"/>
            </w:pPr>
            <w:r w:rsidRPr="00EA4562">
              <w:t>Займы выданные</w:t>
            </w:r>
          </w:p>
        </w:tc>
        <w:tc>
          <w:tcPr>
            <w:tcW w:w="511" w:type="pct"/>
            <w:vAlign w:val="bottom"/>
          </w:tcPr>
          <w:p w:rsidR="00B708D4" w:rsidRPr="00EA4562" w:rsidRDefault="00B708D4" w:rsidP="00EA4562">
            <w:pPr>
              <w:jc w:val="right"/>
              <w:rPr>
                <w:sz w:val="18"/>
                <w:szCs w:val="18"/>
              </w:rPr>
            </w:pPr>
            <w:r w:rsidRPr="00EA4562">
              <w:rPr>
                <w:sz w:val="18"/>
                <w:szCs w:val="18"/>
              </w:rPr>
              <w:t>(10 649)</w:t>
            </w:r>
          </w:p>
        </w:tc>
        <w:tc>
          <w:tcPr>
            <w:tcW w:w="894" w:type="pct"/>
            <w:vAlign w:val="bottom"/>
          </w:tcPr>
          <w:p w:rsidR="00B708D4" w:rsidRPr="00EA4562" w:rsidRDefault="00B708D4" w:rsidP="00EA4562">
            <w:pPr>
              <w:jc w:val="right"/>
              <w:rPr>
                <w:sz w:val="18"/>
                <w:szCs w:val="18"/>
              </w:rPr>
            </w:pPr>
            <w:r w:rsidRPr="00EA4562">
              <w:rPr>
                <w:sz w:val="18"/>
                <w:szCs w:val="18"/>
              </w:rPr>
              <w:t xml:space="preserve">           (9 723)</w:t>
            </w:r>
          </w:p>
        </w:tc>
        <w:tc>
          <w:tcPr>
            <w:tcW w:w="587" w:type="pct"/>
            <w:vAlign w:val="bottom"/>
          </w:tcPr>
          <w:p w:rsidR="00B708D4" w:rsidRPr="00EA4562" w:rsidRDefault="00B708D4" w:rsidP="00EA4562">
            <w:pPr>
              <w:jc w:val="right"/>
              <w:rPr>
                <w:sz w:val="18"/>
                <w:szCs w:val="18"/>
              </w:rPr>
            </w:pPr>
            <w:r w:rsidRPr="00EA4562">
              <w:rPr>
                <w:sz w:val="18"/>
                <w:szCs w:val="18"/>
              </w:rPr>
              <w:t xml:space="preserve">    (20 372)</w:t>
            </w:r>
          </w:p>
        </w:tc>
        <w:tc>
          <w:tcPr>
            <w:tcW w:w="988" w:type="pct"/>
            <w:vAlign w:val="bottom"/>
          </w:tcPr>
          <w:p w:rsidR="00B708D4" w:rsidRPr="001764B9" w:rsidRDefault="00B708D4" w:rsidP="00EA4562">
            <w:pPr>
              <w:jc w:val="right"/>
              <w:rPr>
                <w:sz w:val="18"/>
                <w:szCs w:val="18"/>
              </w:rPr>
            </w:pPr>
            <w:r w:rsidRPr="001764B9">
              <w:rPr>
                <w:sz w:val="18"/>
                <w:szCs w:val="18"/>
              </w:rPr>
              <w:t xml:space="preserve">                753 </w:t>
            </w:r>
          </w:p>
        </w:tc>
        <w:tc>
          <w:tcPr>
            <w:tcW w:w="691" w:type="pct"/>
            <w:vAlign w:val="bottom"/>
          </w:tcPr>
          <w:p w:rsidR="00B708D4" w:rsidRPr="00EA4562" w:rsidRDefault="00B708D4" w:rsidP="00EA4562">
            <w:pPr>
              <w:jc w:val="right"/>
              <w:rPr>
                <w:sz w:val="18"/>
                <w:szCs w:val="18"/>
              </w:rPr>
            </w:pPr>
            <w:r w:rsidRPr="00EA4562">
              <w:rPr>
                <w:sz w:val="18"/>
                <w:szCs w:val="18"/>
              </w:rPr>
              <w:t xml:space="preserve">    (19 619)</w:t>
            </w:r>
          </w:p>
        </w:tc>
      </w:tr>
      <w:tr w:rsidR="00B708D4" w:rsidTr="00AD5A9D">
        <w:trPr>
          <w:trHeight w:val="23"/>
          <w:jc w:val="center"/>
        </w:trPr>
        <w:tc>
          <w:tcPr>
            <w:tcW w:w="1329" w:type="pct"/>
            <w:vAlign w:val="bottom"/>
          </w:tcPr>
          <w:p w:rsidR="00B708D4" w:rsidRPr="00EA4562" w:rsidRDefault="00B708D4">
            <w:pPr>
              <w:pStyle w:val="Tabletext"/>
              <w:widowControl w:val="0"/>
              <w:ind w:left="5" w:right="-108" w:hanging="113"/>
              <w:jc w:val="left"/>
            </w:pPr>
            <w:r w:rsidRPr="00EA4562">
              <w:t>Займы полученные</w:t>
            </w:r>
          </w:p>
        </w:tc>
        <w:tc>
          <w:tcPr>
            <w:tcW w:w="511" w:type="pct"/>
            <w:vAlign w:val="bottom"/>
          </w:tcPr>
          <w:p w:rsidR="00B708D4" w:rsidRPr="00EA4562" w:rsidRDefault="00B708D4" w:rsidP="00EA4562">
            <w:pPr>
              <w:jc w:val="right"/>
              <w:rPr>
                <w:sz w:val="18"/>
                <w:szCs w:val="18"/>
              </w:rPr>
            </w:pPr>
            <w:r w:rsidRPr="00EA4562">
              <w:rPr>
                <w:b/>
              </w:rPr>
              <w:t>–</w:t>
            </w:r>
          </w:p>
        </w:tc>
        <w:tc>
          <w:tcPr>
            <w:tcW w:w="894" w:type="pct"/>
            <w:vAlign w:val="bottom"/>
          </w:tcPr>
          <w:p w:rsidR="00B708D4" w:rsidRPr="00EA4562" w:rsidRDefault="00B708D4" w:rsidP="00EA4562">
            <w:pPr>
              <w:jc w:val="right"/>
              <w:rPr>
                <w:sz w:val="18"/>
                <w:szCs w:val="18"/>
              </w:rPr>
            </w:pPr>
            <w:r w:rsidRPr="00EA4562">
              <w:rPr>
                <w:b/>
              </w:rPr>
              <w:t>–</w:t>
            </w:r>
          </w:p>
        </w:tc>
        <w:tc>
          <w:tcPr>
            <w:tcW w:w="587" w:type="pct"/>
            <w:vAlign w:val="bottom"/>
          </w:tcPr>
          <w:p w:rsidR="00B708D4" w:rsidRPr="00EA4562" w:rsidRDefault="00B708D4" w:rsidP="00EA4562">
            <w:pPr>
              <w:jc w:val="right"/>
              <w:rPr>
                <w:sz w:val="18"/>
                <w:szCs w:val="18"/>
              </w:rPr>
            </w:pPr>
            <w:r w:rsidRPr="00EA4562">
              <w:rPr>
                <w:b/>
              </w:rPr>
              <w:t>–</w:t>
            </w:r>
          </w:p>
        </w:tc>
        <w:tc>
          <w:tcPr>
            <w:tcW w:w="988" w:type="pct"/>
            <w:vAlign w:val="bottom"/>
          </w:tcPr>
          <w:p w:rsidR="00B708D4" w:rsidRPr="001764B9" w:rsidRDefault="00B708D4" w:rsidP="00EA4562">
            <w:pPr>
              <w:jc w:val="right"/>
              <w:rPr>
                <w:sz w:val="18"/>
                <w:szCs w:val="18"/>
              </w:rPr>
            </w:pPr>
            <w:r w:rsidRPr="001764B9">
              <w:rPr>
                <w:sz w:val="18"/>
                <w:szCs w:val="18"/>
              </w:rPr>
              <w:t xml:space="preserve">           11 999 </w:t>
            </w:r>
          </w:p>
        </w:tc>
        <w:tc>
          <w:tcPr>
            <w:tcW w:w="691" w:type="pct"/>
            <w:vAlign w:val="bottom"/>
          </w:tcPr>
          <w:p w:rsidR="00B708D4" w:rsidRPr="00EA4562" w:rsidRDefault="00B708D4" w:rsidP="00EA4562">
            <w:pPr>
              <w:jc w:val="right"/>
              <w:rPr>
                <w:sz w:val="18"/>
                <w:szCs w:val="18"/>
              </w:rPr>
            </w:pPr>
            <w:r w:rsidRPr="00EA4562">
              <w:rPr>
                <w:sz w:val="18"/>
                <w:szCs w:val="18"/>
              </w:rPr>
              <w:t xml:space="preserve">      11 999 </w:t>
            </w:r>
          </w:p>
        </w:tc>
      </w:tr>
      <w:tr w:rsidR="00B708D4" w:rsidTr="00AD5A9D">
        <w:trPr>
          <w:trHeight w:val="23"/>
          <w:jc w:val="center"/>
        </w:trPr>
        <w:tc>
          <w:tcPr>
            <w:tcW w:w="1329" w:type="pct"/>
            <w:vAlign w:val="bottom"/>
          </w:tcPr>
          <w:p w:rsidR="00B708D4" w:rsidRPr="00EA4562" w:rsidRDefault="00B708D4">
            <w:pPr>
              <w:pStyle w:val="Tabletext"/>
              <w:widowControl w:val="0"/>
              <w:ind w:left="5" w:right="-108" w:hanging="113"/>
              <w:jc w:val="left"/>
            </w:pPr>
            <w:r w:rsidRPr="00EA4562">
              <w:t>Кредиторская задолженность</w:t>
            </w:r>
          </w:p>
        </w:tc>
        <w:tc>
          <w:tcPr>
            <w:tcW w:w="511" w:type="pct"/>
            <w:vAlign w:val="bottom"/>
          </w:tcPr>
          <w:p w:rsidR="00B708D4" w:rsidRPr="00EA4562" w:rsidRDefault="00B708D4" w:rsidP="00EA4562">
            <w:pPr>
              <w:jc w:val="right"/>
              <w:rPr>
                <w:sz w:val="18"/>
                <w:szCs w:val="18"/>
              </w:rPr>
            </w:pPr>
            <w:r w:rsidRPr="00EA4562">
              <w:rPr>
                <w:sz w:val="18"/>
                <w:szCs w:val="18"/>
              </w:rPr>
              <w:t>(53 941)</w:t>
            </w:r>
          </w:p>
        </w:tc>
        <w:tc>
          <w:tcPr>
            <w:tcW w:w="894" w:type="pct"/>
            <w:vAlign w:val="bottom"/>
          </w:tcPr>
          <w:p w:rsidR="00B708D4" w:rsidRPr="00EA4562" w:rsidRDefault="00B708D4" w:rsidP="00EA4562">
            <w:pPr>
              <w:jc w:val="right"/>
              <w:rPr>
                <w:sz w:val="18"/>
                <w:szCs w:val="18"/>
              </w:rPr>
            </w:pPr>
            <w:r w:rsidRPr="00EA4562">
              <w:rPr>
                <w:sz w:val="18"/>
                <w:szCs w:val="18"/>
              </w:rPr>
              <w:t>25 669</w:t>
            </w:r>
          </w:p>
        </w:tc>
        <w:tc>
          <w:tcPr>
            <w:tcW w:w="587" w:type="pct"/>
            <w:vAlign w:val="bottom"/>
          </w:tcPr>
          <w:p w:rsidR="00B708D4" w:rsidRPr="00EA4562" w:rsidRDefault="00B708D4" w:rsidP="00EA4562">
            <w:pPr>
              <w:jc w:val="right"/>
              <w:rPr>
                <w:sz w:val="18"/>
                <w:szCs w:val="18"/>
              </w:rPr>
            </w:pPr>
            <w:r w:rsidRPr="00EA4562">
              <w:rPr>
                <w:sz w:val="18"/>
                <w:szCs w:val="18"/>
              </w:rPr>
              <w:t xml:space="preserve">    (28 272)</w:t>
            </w:r>
          </w:p>
        </w:tc>
        <w:tc>
          <w:tcPr>
            <w:tcW w:w="988" w:type="pct"/>
            <w:vAlign w:val="bottom"/>
          </w:tcPr>
          <w:p w:rsidR="00B708D4" w:rsidRPr="001764B9" w:rsidRDefault="00B708D4" w:rsidP="00EA4562">
            <w:pPr>
              <w:jc w:val="right"/>
              <w:rPr>
                <w:sz w:val="18"/>
                <w:szCs w:val="18"/>
              </w:rPr>
            </w:pPr>
            <w:r w:rsidRPr="001764B9">
              <w:rPr>
                <w:sz w:val="18"/>
                <w:szCs w:val="18"/>
              </w:rPr>
              <w:t xml:space="preserve">             2 434 </w:t>
            </w:r>
          </w:p>
        </w:tc>
        <w:tc>
          <w:tcPr>
            <w:tcW w:w="691" w:type="pct"/>
            <w:vAlign w:val="bottom"/>
          </w:tcPr>
          <w:p w:rsidR="00B708D4" w:rsidRPr="00EA4562" w:rsidRDefault="00B708D4" w:rsidP="00EA4562">
            <w:pPr>
              <w:jc w:val="right"/>
              <w:rPr>
                <w:sz w:val="18"/>
                <w:szCs w:val="18"/>
              </w:rPr>
            </w:pPr>
            <w:r w:rsidRPr="00EA4562">
              <w:rPr>
                <w:sz w:val="18"/>
                <w:szCs w:val="18"/>
              </w:rPr>
              <w:t xml:space="preserve">   (25 838)</w:t>
            </w:r>
          </w:p>
        </w:tc>
      </w:tr>
      <w:tr w:rsidR="00B708D4" w:rsidTr="00AD5A9D">
        <w:trPr>
          <w:trHeight w:val="23"/>
          <w:jc w:val="center"/>
        </w:trPr>
        <w:tc>
          <w:tcPr>
            <w:tcW w:w="1329" w:type="pct"/>
            <w:vAlign w:val="bottom"/>
          </w:tcPr>
          <w:p w:rsidR="00B708D4" w:rsidRPr="00EA4562" w:rsidRDefault="00B708D4">
            <w:pPr>
              <w:pStyle w:val="Tabletext"/>
              <w:widowControl w:val="0"/>
              <w:ind w:left="5" w:right="-108" w:hanging="113"/>
              <w:jc w:val="left"/>
            </w:pPr>
            <w:r w:rsidRPr="00EA4562">
              <w:t>Обязательства по аренде от связанной стороны</w:t>
            </w:r>
          </w:p>
        </w:tc>
        <w:tc>
          <w:tcPr>
            <w:tcW w:w="511" w:type="pct"/>
            <w:vAlign w:val="bottom"/>
          </w:tcPr>
          <w:p w:rsidR="00B708D4" w:rsidRPr="00EA4562" w:rsidRDefault="00B708D4" w:rsidP="00EA4562">
            <w:pPr>
              <w:jc w:val="right"/>
              <w:rPr>
                <w:sz w:val="18"/>
                <w:szCs w:val="18"/>
              </w:rPr>
            </w:pPr>
            <w:r w:rsidRPr="00EA4562">
              <w:rPr>
                <w:b/>
                <w:sz w:val="18"/>
                <w:szCs w:val="18"/>
              </w:rPr>
              <w:t>–</w:t>
            </w:r>
          </w:p>
        </w:tc>
        <w:tc>
          <w:tcPr>
            <w:tcW w:w="894" w:type="pct"/>
            <w:vAlign w:val="bottom"/>
          </w:tcPr>
          <w:p w:rsidR="00B708D4" w:rsidRPr="00EA4562" w:rsidRDefault="00B708D4" w:rsidP="00EA4562">
            <w:pPr>
              <w:jc w:val="right"/>
              <w:rPr>
                <w:sz w:val="18"/>
                <w:szCs w:val="18"/>
              </w:rPr>
            </w:pPr>
            <w:r w:rsidRPr="00EA4562">
              <w:rPr>
                <w:b/>
                <w:sz w:val="18"/>
                <w:szCs w:val="18"/>
              </w:rPr>
              <w:t>–</w:t>
            </w:r>
          </w:p>
        </w:tc>
        <w:tc>
          <w:tcPr>
            <w:tcW w:w="587" w:type="pct"/>
            <w:vAlign w:val="bottom"/>
          </w:tcPr>
          <w:p w:rsidR="00B708D4" w:rsidRPr="00EA4562" w:rsidRDefault="00B708D4" w:rsidP="00EA4562">
            <w:pPr>
              <w:jc w:val="right"/>
              <w:rPr>
                <w:sz w:val="18"/>
                <w:szCs w:val="18"/>
              </w:rPr>
            </w:pPr>
            <w:r w:rsidRPr="00EA4562">
              <w:rPr>
                <w:b/>
                <w:sz w:val="18"/>
                <w:szCs w:val="18"/>
              </w:rPr>
              <w:t>–</w:t>
            </w:r>
          </w:p>
        </w:tc>
        <w:tc>
          <w:tcPr>
            <w:tcW w:w="988" w:type="pct"/>
            <w:vAlign w:val="bottom"/>
          </w:tcPr>
          <w:p w:rsidR="00B708D4" w:rsidRPr="001764B9" w:rsidRDefault="00B708D4" w:rsidP="00EA4562">
            <w:pPr>
              <w:jc w:val="right"/>
              <w:rPr>
                <w:sz w:val="18"/>
                <w:szCs w:val="18"/>
              </w:rPr>
            </w:pPr>
            <w:r w:rsidRPr="001764B9">
              <w:rPr>
                <w:sz w:val="18"/>
                <w:szCs w:val="18"/>
              </w:rPr>
              <w:t>(72 556)</w:t>
            </w:r>
          </w:p>
        </w:tc>
        <w:tc>
          <w:tcPr>
            <w:tcW w:w="691" w:type="pct"/>
            <w:vAlign w:val="bottom"/>
          </w:tcPr>
          <w:p w:rsidR="00B708D4" w:rsidRPr="00EA4562" w:rsidRDefault="00B708D4" w:rsidP="00EA4562">
            <w:pPr>
              <w:jc w:val="right"/>
              <w:rPr>
                <w:sz w:val="18"/>
                <w:szCs w:val="18"/>
              </w:rPr>
            </w:pPr>
            <w:r w:rsidRPr="00EA4562">
              <w:rPr>
                <w:sz w:val="18"/>
                <w:szCs w:val="18"/>
              </w:rPr>
              <w:t xml:space="preserve">    (72 556)</w:t>
            </w:r>
          </w:p>
        </w:tc>
      </w:tr>
      <w:tr w:rsidR="00B708D4" w:rsidTr="00AD5A9D">
        <w:trPr>
          <w:trHeight w:val="23"/>
          <w:jc w:val="center"/>
        </w:trPr>
        <w:tc>
          <w:tcPr>
            <w:tcW w:w="1329" w:type="pct"/>
            <w:vAlign w:val="bottom"/>
          </w:tcPr>
          <w:p w:rsidR="00B708D4" w:rsidRPr="00EA4562" w:rsidRDefault="00B708D4">
            <w:pPr>
              <w:pStyle w:val="Tabletext"/>
              <w:widowControl w:val="0"/>
              <w:ind w:left="5" w:right="-108" w:hanging="113"/>
              <w:jc w:val="left"/>
            </w:pPr>
            <w:r w:rsidRPr="00EA4562">
              <w:t>Дебиторская задолженность</w:t>
            </w:r>
          </w:p>
        </w:tc>
        <w:tc>
          <w:tcPr>
            <w:tcW w:w="511" w:type="pct"/>
            <w:vAlign w:val="bottom"/>
          </w:tcPr>
          <w:p w:rsidR="00B708D4" w:rsidRPr="00EA4562" w:rsidRDefault="00B708D4" w:rsidP="00EA4562">
            <w:pPr>
              <w:jc w:val="right"/>
              <w:rPr>
                <w:sz w:val="18"/>
                <w:szCs w:val="18"/>
              </w:rPr>
            </w:pPr>
            <w:r w:rsidRPr="00EA4562">
              <w:rPr>
                <w:sz w:val="18"/>
                <w:szCs w:val="18"/>
              </w:rPr>
              <w:t>(16 552)</w:t>
            </w:r>
          </w:p>
        </w:tc>
        <w:tc>
          <w:tcPr>
            <w:tcW w:w="894" w:type="pct"/>
            <w:vAlign w:val="bottom"/>
          </w:tcPr>
          <w:p w:rsidR="00B708D4" w:rsidRPr="00EA4562" w:rsidRDefault="00B708D4" w:rsidP="00EA4562">
            <w:pPr>
              <w:jc w:val="right"/>
              <w:rPr>
                <w:sz w:val="18"/>
                <w:szCs w:val="18"/>
              </w:rPr>
            </w:pPr>
            <w:r w:rsidRPr="00EA4562">
              <w:rPr>
                <w:sz w:val="18"/>
                <w:szCs w:val="18"/>
              </w:rPr>
              <w:t xml:space="preserve">             9 076 </w:t>
            </w:r>
          </w:p>
        </w:tc>
        <w:tc>
          <w:tcPr>
            <w:tcW w:w="587" w:type="pct"/>
            <w:vAlign w:val="bottom"/>
          </w:tcPr>
          <w:p w:rsidR="00B708D4" w:rsidRPr="00EA4562" w:rsidRDefault="00B708D4" w:rsidP="00EA4562">
            <w:pPr>
              <w:jc w:val="right"/>
              <w:rPr>
                <w:sz w:val="18"/>
                <w:szCs w:val="18"/>
              </w:rPr>
            </w:pPr>
            <w:r w:rsidRPr="00EA4562">
              <w:rPr>
                <w:sz w:val="18"/>
                <w:szCs w:val="18"/>
              </w:rPr>
              <w:t xml:space="preserve">      (7 476)</w:t>
            </w:r>
          </w:p>
        </w:tc>
        <w:tc>
          <w:tcPr>
            <w:tcW w:w="988" w:type="pct"/>
            <w:vAlign w:val="bottom"/>
          </w:tcPr>
          <w:p w:rsidR="00B708D4" w:rsidRPr="001764B9" w:rsidRDefault="00B708D4" w:rsidP="00EA4562">
            <w:pPr>
              <w:jc w:val="right"/>
              <w:rPr>
                <w:sz w:val="18"/>
                <w:szCs w:val="18"/>
              </w:rPr>
            </w:pPr>
            <w:r w:rsidRPr="001764B9">
              <w:rPr>
                <w:sz w:val="18"/>
                <w:szCs w:val="18"/>
              </w:rPr>
              <w:t xml:space="preserve">           (6 758)</w:t>
            </w:r>
          </w:p>
        </w:tc>
        <w:tc>
          <w:tcPr>
            <w:tcW w:w="691" w:type="pct"/>
            <w:vAlign w:val="bottom"/>
          </w:tcPr>
          <w:p w:rsidR="00B708D4" w:rsidRPr="00EA4562" w:rsidRDefault="00B708D4" w:rsidP="00EA4562">
            <w:pPr>
              <w:jc w:val="right"/>
              <w:rPr>
                <w:sz w:val="18"/>
                <w:szCs w:val="18"/>
              </w:rPr>
            </w:pPr>
            <w:r w:rsidRPr="00EA4562">
              <w:rPr>
                <w:sz w:val="18"/>
                <w:szCs w:val="18"/>
              </w:rPr>
              <w:t xml:space="preserve">    (14 234)</w:t>
            </w:r>
          </w:p>
        </w:tc>
      </w:tr>
      <w:tr w:rsidR="00B708D4" w:rsidTr="00AD5A9D">
        <w:trPr>
          <w:trHeight w:val="23"/>
          <w:jc w:val="center"/>
        </w:trPr>
        <w:tc>
          <w:tcPr>
            <w:tcW w:w="1329" w:type="pct"/>
            <w:vAlign w:val="bottom"/>
          </w:tcPr>
          <w:p w:rsidR="00B708D4" w:rsidRPr="00EA4562" w:rsidRDefault="00B708D4">
            <w:pPr>
              <w:pStyle w:val="Tabletext"/>
              <w:widowControl w:val="0"/>
              <w:ind w:left="5" w:right="-108" w:hanging="113"/>
              <w:jc w:val="left"/>
            </w:pPr>
            <w:r w:rsidRPr="00EA4562">
              <w:t>Прочее</w:t>
            </w:r>
          </w:p>
        </w:tc>
        <w:tc>
          <w:tcPr>
            <w:tcW w:w="511" w:type="pct"/>
            <w:tcBorders>
              <w:bottom w:val="single" w:sz="6" w:space="0" w:color="auto"/>
            </w:tcBorders>
            <w:vAlign w:val="bottom"/>
          </w:tcPr>
          <w:p w:rsidR="00B708D4" w:rsidRPr="00EA4562" w:rsidRDefault="00B708D4" w:rsidP="00EA4562">
            <w:pPr>
              <w:jc w:val="right"/>
              <w:rPr>
                <w:sz w:val="18"/>
                <w:szCs w:val="18"/>
              </w:rPr>
            </w:pPr>
            <w:r w:rsidRPr="00EA4562">
              <w:rPr>
                <w:sz w:val="18"/>
                <w:szCs w:val="18"/>
              </w:rPr>
              <w:t>(2 193)</w:t>
            </w:r>
          </w:p>
        </w:tc>
        <w:tc>
          <w:tcPr>
            <w:tcW w:w="894" w:type="pct"/>
            <w:tcBorders>
              <w:bottom w:val="single" w:sz="6" w:space="0" w:color="auto"/>
            </w:tcBorders>
            <w:vAlign w:val="bottom"/>
          </w:tcPr>
          <w:p w:rsidR="00B708D4" w:rsidRPr="00EA4562" w:rsidRDefault="00B708D4" w:rsidP="00EA4562">
            <w:pPr>
              <w:jc w:val="right"/>
              <w:rPr>
                <w:sz w:val="18"/>
                <w:szCs w:val="18"/>
              </w:rPr>
            </w:pPr>
            <w:r w:rsidRPr="00EA4562">
              <w:rPr>
                <w:sz w:val="18"/>
                <w:szCs w:val="18"/>
              </w:rPr>
              <w:t xml:space="preserve">                920 </w:t>
            </w:r>
          </w:p>
        </w:tc>
        <w:tc>
          <w:tcPr>
            <w:tcW w:w="587" w:type="pct"/>
            <w:tcBorders>
              <w:bottom w:val="single" w:sz="6" w:space="0" w:color="auto"/>
            </w:tcBorders>
            <w:vAlign w:val="bottom"/>
          </w:tcPr>
          <w:p w:rsidR="00B708D4" w:rsidRPr="00EA4562" w:rsidRDefault="00B708D4" w:rsidP="00EA4562">
            <w:pPr>
              <w:jc w:val="right"/>
              <w:rPr>
                <w:sz w:val="18"/>
                <w:szCs w:val="18"/>
              </w:rPr>
            </w:pPr>
            <w:r w:rsidRPr="00EA4562">
              <w:rPr>
                <w:sz w:val="18"/>
                <w:szCs w:val="18"/>
              </w:rPr>
              <w:t xml:space="preserve">      (1 273)</w:t>
            </w:r>
          </w:p>
        </w:tc>
        <w:tc>
          <w:tcPr>
            <w:tcW w:w="988" w:type="pct"/>
            <w:tcBorders>
              <w:bottom w:val="single" w:sz="6" w:space="0" w:color="auto"/>
            </w:tcBorders>
            <w:vAlign w:val="bottom"/>
          </w:tcPr>
          <w:p w:rsidR="00B708D4" w:rsidRPr="00EA4562" w:rsidRDefault="00B708D4" w:rsidP="00EA4562">
            <w:pPr>
              <w:jc w:val="right"/>
              <w:rPr>
                <w:sz w:val="18"/>
                <w:szCs w:val="18"/>
              </w:rPr>
            </w:pPr>
            <w:r w:rsidRPr="00EA4562">
              <w:rPr>
                <w:sz w:val="18"/>
                <w:szCs w:val="18"/>
              </w:rPr>
              <w:t xml:space="preserve">                448 </w:t>
            </w:r>
          </w:p>
        </w:tc>
        <w:tc>
          <w:tcPr>
            <w:tcW w:w="691" w:type="pct"/>
            <w:tcBorders>
              <w:bottom w:val="single" w:sz="6" w:space="0" w:color="auto"/>
            </w:tcBorders>
            <w:vAlign w:val="bottom"/>
          </w:tcPr>
          <w:p w:rsidR="00B708D4" w:rsidRPr="00EA4562" w:rsidRDefault="00B708D4" w:rsidP="00EA4562">
            <w:pPr>
              <w:jc w:val="right"/>
              <w:rPr>
                <w:sz w:val="18"/>
                <w:szCs w:val="18"/>
              </w:rPr>
            </w:pPr>
            <w:r w:rsidRPr="00EA4562">
              <w:rPr>
                <w:sz w:val="18"/>
                <w:szCs w:val="18"/>
              </w:rPr>
              <w:t xml:space="preserve">         (825)</w:t>
            </w:r>
          </w:p>
        </w:tc>
      </w:tr>
      <w:tr w:rsidR="00B708D4" w:rsidRPr="00DC0FD6" w:rsidTr="00AD5A9D">
        <w:trPr>
          <w:trHeight w:val="345"/>
          <w:jc w:val="center"/>
        </w:trPr>
        <w:tc>
          <w:tcPr>
            <w:tcW w:w="1329" w:type="pct"/>
            <w:tcBorders>
              <w:bottom w:val="nil"/>
            </w:tcBorders>
            <w:vAlign w:val="bottom"/>
          </w:tcPr>
          <w:p w:rsidR="00B708D4" w:rsidRPr="00EA4562" w:rsidRDefault="00B708D4">
            <w:pPr>
              <w:pStyle w:val="Tabletext"/>
              <w:widowControl w:val="0"/>
              <w:ind w:left="5" w:right="-108" w:hanging="113"/>
              <w:jc w:val="left"/>
            </w:pPr>
          </w:p>
        </w:tc>
        <w:tc>
          <w:tcPr>
            <w:tcW w:w="511" w:type="pct"/>
            <w:tcBorders>
              <w:top w:val="single" w:sz="6" w:space="0" w:color="auto"/>
              <w:bottom w:val="single" w:sz="12" w:space="0" w:color="auto"/>
            </w:tcBorders>
            <w:vAlign w:val="bottom"/>
          </w:tcPr>
          <w:p w:rsidR="00B708D4" w:rsidRPr="00EA4562" w:rsidRDefault="00B708D4" w:rsidP="00EA4562">
            <w:pPr>
              <w:jc w:val="right"/>
              <w:rPr>
                <w:b/>
                <w:sz w:val="18"/>
                <w:szCs w:val="18"/>
              </w:rPr>
            </w:pPr>
            <w:r w:rsidRPr="00EA4562">
              <w:rPr>
                <w:b/>
                <w:sz w:val="18"/>
                <w:szCs w:val="18"/>
              </w:rPr>
              <w:t>124 949</w:t>
            </w:r>
          </w:p>
        </w:tc>
        <w:tc>
          <w:tcPr>
            <w:tcW w:w="894" w:type="pct"/>
            <w:tcBorders>
              <w:top w:val="single" w:sz="6" w:space="0" w:color="auto"/>
              <w:bottom w:val="single" w:sz="12" w:space="0" w:color="auto"/>
            </w:tcBorders>
            <w:vAlign w:val="bottom"/>
          </w:tcPr>
          <w:p w:rsidR="00B708D4" w:rsidRPr="00EA4562" w:rsidRDefault="00B708D4" w:rsidP="00EA4562">
            <w:pPr>
              <w:jc w:val="right"/>
              <w:rPr>
                <w:b/>
                <w:sz w:val="18"/>
                <w:szCs w:val="18"/>
                <w:lang w:val="en-US"/>
              </w:rPr>
            </w:pPr>
            <w:r w:rsidRPr="00EA4562">
              <w:rPr>
                <w:b/>
                <w:sz w:val="18"/>
                <w:szCs w:val="18"/>
                <w:lang w:val="en-US"/>
              </w:rPr>
              <w:t>(</w:t>
            </w:r>
            <w:r w:rsidRPr="00EA4562">
              <w:rPr>
                <w:b/>
                <w:sz w:val="18"/>
                <w:szCs w:val="18"/>
              </w:rPr>
              <w:t>15 754</w:t>
            </w:r>
            <w:r w:rsidRPr="00EA4562">
              <w:rPr>
                <w:b/>
                <w:sz w:val="18"/>
                <w:szCs w:val="18"/>
                <w:lang w:val="en-US"/>
              </w:rPr>
              <w:t>)</w:t>
            </w:r>
          </w:p>
        </w:tc>
        <w:tc>
          <w:tcPr>
            <w:tcW w:w="587" w:type="pct"/>
            <w:tcBorders>
              <w:top w:val="single" w:sz="6" w:space="0" w:color="auto"/>
              <w:bottom w:val="single" w:sz="12" w:space="0" w:color="auto"/>
            </w:tcBorders>
            <w:vAlign w:val="bottom"/>
          </w:tcPr>
          <w:p w:rsidR="00B708D4" w:rsidRPr="00EA4562" w:rsidRDefault="00B708D4" w:rsidP="00EA4562">
            <w:pPr>
              <w:jc w:val="right"/>
              <w:rPr>
                <w:b/>
                <w:sz w:val="18"/>
                <w:szCs w:val="18"/>
                <w:lang w:val="en-US"/>
              </w:rPr>
            </w:pPr>
            <w:r w:rsidRPr="00EA4562">
              <w:rPr>
                <w:b/>
                <w:sz w:val="18"/>
                <w:szCs w:val="18"/>
              </w:rPr>
              <w:t>109 195</w:t>
            </w:r>
          </w:p>
        </w:tc>
        <w:tc>
          <w:tcPr>
            <w:tcW w:w="988" w:type="pct"/>
            <w:tcBorders>
              <w:top w:val="single" w:sz="6" w:space="0" w:color="auto"/>
              <w:bottom w:val="single" w:sz="12" w:space="0" w:color="auto"/>
            </w:tcBorders>
            <w:vAlign w:val="bottom"/>
          </w:tcPr>
          <w:p w:rsidR="00B708D4" w:rsidRPr="00EA4562" w:rsidRDefault="00B708D4" w:rsidP="00B708D4">
            <w:pPr>
              <w:jc w:val="right"/>
              <w:rPr>
                <w:b/>
                <w:sz w:val="18"/>
                <w:szCs w:val="18"/>
              </w:rPr>
            </w:pPr>
            <w:r w:rsidRPr="00EA4562">
              <w:rPr>
                <w:b/>
                <w:sz w:val="18"/>
                <w:szCs w:val="18"/>
              </w:rPr>
              <w:t>(</w:t>
            </w:r>
            <w:r w:rsidR="007A36F8">
              <w:rPr>
                <w:b/>
                <w:sz w:val="18"/>
                <w:szCs w:val="18"/>
              </w:rPr>
              <w:t xml:space="preserve">12 </w:t>
            </w:r>
            <w:r>
              <w:rPr>
                <w:b/>
                <w:sz w:val="18"/>
                <w:szCs w:val="18"/>
              </w:rPr>
              <w:t>554</w:t>
            </w:r>
            <w:r w:rsidRPr="00EA4562">
              <w:rPr>
                <w:b/>
                <w:sz w:val="18"/>
                <w:szCs w:val="18"/>
              </w:rPr>
              <w:t>)</w:t>
            </w:r>
          </w:p>
        </w:tc>
        <w:tc>
          <w:tcPr>
            <w:tcW w:w="691" w:type="pct"/>
            <w:tcBorders>
              <w:top w:val="single" w:sz="6" w:space="0" w:color="auto"/>
              <w:bottom w:val="single" w:sz="12" w:space="0" w:color="auto"/>
            </w:tcBorders>
            <w:vAlign w:val="bottom"/>
          </w:tcPr>
          <w:p w:rsidR="00B708D4" w:rsidRPr="00EA4562" w:rsidRDefault="00B708D4" w:rsidP="00EA4562">
            <w:pPr>
              <w:jc w:val="right"/>
              <w:rPr>
                <w:b/>
                <w:sz w:val="18"/>
                <w:szCs w:val="18"/>
              </w:rPr>
            </w:pPr>
            <w:r w:rsidRPr="00EA4562">
              <w:rPr>
                <w:b/>
                <w:sz w:val="18"/>
                <w:szCs w:val="18"/>
              </w:rPr>
              <w:t xml:space="preserve">    96 641</w:t>
            </w:r>
          </w:p>
        </w:tc>
      </w:tr>
    </w:tbl>
    <w:p w:rsidR="00FD06F3" w:rsidRDefault="00FD06F3">
      <w:pPr>
        <w:widowControl w:val="0"/>
      </w:pPr>
    </w:p>
    <w:p w:rsidR="00EA4562" w:rsidRDefault="00EA4562">
      <w:pPr>
        <w:widowControl w:val="0"/>
      </w:pPr>
    </w:p>
    <w:p w:rsidR="00EA4562" w:rsidRDefault="0054425B">
      <w:pPr>
        <w:widowControl w:val="0"/>
      </w:pPr>
      <w:r>
        <w:t>Возникновение и уменьшение временных разниц преимущественно связано со следующими факторами:</w:t>
      </w:r>
    </w:p>
    <w:p w:rsidR="00FD06F3" w:rsidRDefault="0054425B" w:rsidP="003C3231">
      <w:pPr>
        <w:pStyle w:val="a0"/>
        <w:numPr>
          <w:ilvl w:val="0"/>
          <w:numId w:val="13"/>
        </w:numPr>
      </w:pPr>
      <w:r>
        <w:t>начислением амортизации основных средств в размере, превышающем износ, начисленный для целей налогообложения;</w:t>
      </w:r>
    </w:p>
    <w:p w:rsidR="00FD06F3" w:rsidRDefault="0054425B" w:rsidP="003C3231">
      <w:pPr>
        <w:pStyle w:val="a0"/>
        <w:numPr>
          <w:ilvl w:val="0"/>
          <w:numId w:val="13"/>
        </w:numPr>
      </w:pPr>
      <w:r>
        <w:t>превышением стоимости готовой продукции над стоимостью для целей налогообложения;</w:t>
      </w:r>
    </w:p>
    <w:p w:rsidR="00FD06F3" w:rsidRPr="003647C8" w:rsidRDefault="0054425B" w:rsidP="003C3231">
      <w:pPr>
        <w:pStyle w:val="a0"/>
        <w:numPr>
          <w:ilvl w:val="0"/>
          <w:numId w:val="13"/>
        </w:numPr>
      </w:pPr>
      <w:r w:rsidRPr="003647C8">
        <w:t>корректировками справедливой стоимости займов выданных;</w:t>
      </w:r>
    </w:p>
    <w:p w:rsidR="00FD06F3" w:rsidRPr="003647C8" w:rsidRDefault="003626E9" w:rsidP="003C3231">
      <w:pPr>
        <w:pStyle w:val="a0"/>
        <w:numPr>
          <w:ilvl w:val="0"/>
          <w:numId w:val="13"/>
        </w:numPr>
      </w:pPr>
      <w:r w:rsidRPr="003647C8">
        <w:t>начислениями и резервами в бухгалтерском учете</w:t>
      </w:r>
      <w:r w:rsidR="0054425B" w:rsidRPr="003647C8">
        <w:t>;</w:t>
      </w:r>
    </w:p>
    <w:p w:rsidR="00473555" w:rsidRPr="003647C8" w:rsidRDefault="0054425B" w:rsidP="003C3231">
      <w:pPr>
        <w:pStyle w:val="a0"/>
        <w:numPr>
          <w:ilvl w:val="0"/>
          <w:numId w:val="13"/>
        </w:numPr>
      </w:pPr>
      <w:r w:rsidRPr="003647C8">
        <w:t>обесценением торговой дебиторской задолженности;</w:t>
      </w:r>
      <w:bookmarkStart w:id="123" w:name="_Toc354762890"/>
      <w:bookmarkStart w:id="124" w:name="_Toc356225095"/>
      <w:bookmarkStart w:id="125" w:name="_Toc387743861"/>
      <w:bookmarkStart w:id="126" w:name="_Toc387743938"/>
    </w:p>
    <w:p w:rsidR="00481D29" w:rsidRDefault="00481D29" w:rsidP="005756CA">
      <w:pPr>
        <w:pStyle w:val="15"/>
        <w:numPr>
          <w:ilvl w:val="0"/>
          <w:numId w:val="0"/>
        </w:numPr>
      </w:pPr>
    </w:p>
    <w:p w:rsidR="00EA4562" w:rsidRDefault="00EA4562" w:rsidP="005756CA">
      <w:pPr>
        <w:pStyle w:val="15"/>
        <w:numPr>
          <w:ilvl w:val="0"/>
          <w:numId w:val="0"/>
        </w:numPr>
      </w:pPr>
    </w:p>
    <w:p w:rsidR="00627475" w:rsidRDefault="00627475" w:rsidP="005756CA">
      <w:pPr>
        <w:pStyle w:val="15"/>
        <w:numPr>
          <w:ilvl w:val="0"/>
          <w:numId w:val="0"/>
        </w:numPr>
      </w:pPr>
    </w:p>
    <w:p w:rsidR="00473555" w:rsidRDefault="00FA14D4" w:rsidP="005756CA">
      <w:pPr>
        <w:pStyle w:val="15"/>
        <w:numPr>
          <w:ilvl w:val="0"/>
          <w:numId w:val="0"/>
        </w:numPr>
      </w:pPr>
      <w:bookmarkStart w:id="127" w:name="_Toc70497108"/>
      <w:r>
        <w:t>14</w:t>
      </w:r>
      <w:r w:rsidR="0054425B">
        <w:t>.</w:t>
      </w:r>
      <w:r w:rsidR="0054425B">
        <w:tab/>
        <w:t>Торговая и прочая кредиторская задолженность</w:t>
      </w:r>
      <w:bookmarkEnd w:id="123"/>
      <w:bookmarkEnd w:id="124"/>
      <w:bookmarkEnd w:id="125"/>
      <w:bookmarkEnd w:id="126"/>
      <w:bookmarkEnd w:id="127"/>
    </w:p>
    <w:p w:rsidR="00FD06F3" w:rsidRDefault="00FD06F3">
      <w:pPr>
        <w:widowControl w:val="0"/>
      </w:pPr>
    </w:p>
    <w:p w:rsidR="00FD06F3" w:rsidRDefault="0054425B">
      <w:pPr>
        <w:widowControl w:val="0"/>
      </w:pPr>
      <w:r>
        <w:t>Торговая и прочая кредиторская задолженность Группы на 31 декабря включала в себя следующие позиции:</w:t>
      </w:r>
    </w:p>
    <w:p w:rsidR="00FD06F3" w:rsidRDefault="00FD06F3">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trPr>
          <w:trHeight w:val="23"/>
          <w:jc w:val="center"/>
        </w:trPr>
        <w:tc>
          <w:tcPr>
            <w:tcW w:w="6236" w:type="dxa"/>
            <w:vAlign w:val="bottom"/>
          </w:tcPr>
          <w:p w:rsidR="00FD06F3" w:rsidRPr="00EA4562" w:rsidRDefault="00FD06F3">
            <w:pPr>
              <w:pStyle w:val="Tabletext"/>
              <w:widowControl w:val="0"/>
              <w:ind w:left="5" w:right="-108" w:hanging="113"/>
              <w:jc w:val="left"/>
              <w:rPr>
                <w:b/>
                <w:bCs/>
                <w:sz w:val="20"/>
                <w:szCs w:val="20"/>
              </w:rPr>
            </w:pPr>
          </w:p>
        </w:tc>
        <w:tc>
          <w:tcPr>
            <w:tcW w:w="1701" w:type="dxa"/>
            <w:tcBorders>
              <w:bottom w:val="single" w:sz="6" w:space="0" w:color="auto"/>
            </w:tcBorders>
            <w:vAlign w:val="bottom"/>
          </w:tcPr>
          <w:p w:rsidR="00F12795" w:rsidRPr="00EA4562" w:rsidRDefault="00D742A2" w:rsidP="00EA4562">
            <w:pPr>
              <w:pStyle w:val="Tabletext"/>
              <w:widowControl w:val="0"/>
              <w:ind w:left="-108" w:right="-108"/>
              <w:jc w:val="center"/>
              <w:rPr>
                <w:b/>
                <w:bCs/>
                <w:sz w:val="20"/>
                <w:szCs w:val="20"/>
              </w:rPr>
            </w:pPr>
            <w:r w:rsidRPr="00EA4562">
              <w:rPr>
                <w:b/>
                <w:bCs/>
                <w:sz w:val="20"/>
                <w:szCs w:val="20"/>
              </w:rPr>
              <w:t>2020</w:t>
            </w:r>
            <w:r w:rsidR="0054425B" w:rsidRPr="00EA4562">
              <w:rPr>
                <w:b/>
                <w:bCs/>
                <w:sz w:val="20"/>
                <w:szCs w:val="20"/>
              </w:rPr>
              <w:t> г</w:t>
            </w:r>
            <w:r w:rsidR="002F62AE" w:rsidRPr="00EA4562">
              <w:rPr>
                <w:b/>
                <w:bCs/>
                <w:sz w:val="20"/>
                <w:szCs w:val="20"/>
              </w:rPr>
              <w:t>ода</w:t>
            </w:r>
          </w:p>
        </w:tc>
        <w:tc>
          <w:tcPr>
            <w:tcW w:w="1701" w:type="dxa"/>
            <w:tcBorders>
              <w:bottom w:val="single" w:sz="6" w:space="0" w:color="auto"/>
            </w:tcBorders>
            <w:vAlign w:val="bottom"/>
          </w:tcPr>
          <w:p w:rsidR="00FD06F3" w:rsidRPr="00EA4562" w:rsidRDefault="0054425B" w:rsidP="00EA4562">
            <w:pPr>
              <w:pStyle w:val="Tabletext"/>
              <w:widowControl w:val="0"/>
              <w:ind w:left="-108" w:right="-108"/>
              <w:jc w:val="center"/>
              <w:rPr>
                <w:b/>
                <w:bCs/>
                <w:sz w:val="20"/>
                <w:szCs w:val="20"/>
              </w:rPr>
            </w:pPr>
            <w:r w:rsidRPr="00EA4562">
              <w:rPr>
                <w:b/>
                <w:bCs/>
                <w:sz w:val="20"/>
                <w:szCs w:val="20"/>
              </w:rPr>
              <w:t>201</w:t>
            </w:r>
            <w:r w:rsidR="00D742A2" w:rsidRPr="00EA4562">
              <w:rPr>
                <w:b/>
                <w:bCs/>
                <w:sz w:val="20"/>
                <w:szCs w:val="20"/>
              </w:rPr>
              <w:t>9</w:t>
            </w:r>
            <w:r w:rsidRPr="00EA4562">
              <w:rPr>
                <w:b/>
                <w:bCs/>
                <w:sz w:val="20"/>
                <w:szCs w:val="20"/>
              </w:rPr>
              <w:t> г</w:t>
            </w:r>
            <w:r w:rsidR="002F62AE" w:rsidRPr="00EA4562">
              <w:rPr>
                <w:b/>
                <w:bCs/>
                <w:sz w:val="20"/>
                <w:szCs w:val="20"/>
              </w:rPr>
              <w:t>ода</w:t>
            </w:r>
          </w:p>
        </w:tc>
      </w:tr>
      <w:tr w:rsidR="00B97EC1" w:rsidTr="006A135E">
        <w:trPr>
          <w:trHeight w:val="340"/>
          <w:jc w:val="center"/>
        </w:trPr>
        <w:tc>
          <w:tcPr>
            <w:tcW w:w="6236" w:type="dxa"/>
            <w:vAlign w:val="bottom"/>
          </w:tcPr>
          <w:p w:rsidR="00B97EC1" w:rsidRPr="00EA4562" w:rsidRDefault="00B97EC1">
            <w:pPr>
              <w:pStyle w:val="Tabletext"/>
              <w:widowControl w:val="0"/>
              <w:ind w:left="5" w:right="-108" w:hanging="113"/>
              <w:jc w:val="left"/>
              <w:rPr>
                <w:sz w:val="20"/>
                <w:szCs w:val="20"/>
              </w:rPr>
            </w:pPr>
            <w:r w:rsidRPr="00EA4562">
              <w:rPr>
                <w:sz w:val="20"/>
                <w:szCs w:val="20"/>
              </w:rPr>
              <w:t>Торговая кредиторская задолженность</w:t>
            </w:r>
          </w:p>
        </w:tc>
        <w:tc>
          <w:tcPr>
            <w:tcW w:w="1701" w:type="dxa"/>
            <w:tcBorders>
              <w:top w:val="single" w:sz="6" w:space="0" w:color="auto"/>
            </w:tcBorders>
            <w:vAlign w:val="bottom"/>
          </w:tcPr>
          <w:p w:rsidR="00B97EC1" w:rsidRPr="00EA4562" w:rsidRDefault="00B97EC1" w:rsidP="00287B67">
            <w:pPr>
              <w:jc w:val="right"/>
            </w:pPr>
            <w:r w:rsidRPr="00EA4562">
              <w:t>1 611 624</w:t>
            </w:r>
          </w:p>
        </w:tc>
        <w:tc>
          <w:tcPr>
            <w:tcW w:w="1701" w:type="dxa"/>
            <w:tcBorders>
              <w:top w:val="single" w:sz="6" w:space="0" w:color="auto"/>
            </w:tcBorders>
            <w:vAlign w:val="bottom"/>
          </w:tcPr>
          <w:p w:rsidR="00B97EC1" w:rsidRPr="00EA4562" w:rsidRDefault="00B97EC1" w:rsidP="00287B67">
            <w:pPr>
              <w:jc w:val="right"/>
            </w:pPr>
            <w:r w:rsidRPr="00EA4562">
              <w:t>1 472 741</w:t>
            </w:r>
          </w:p>
        </w:tc>
      </w:tr>
      <w:tr w:rsidR="00B97EC1" w:rsidTr="006A135E">
        <w:trPr>
          <w:trHeight w:val="23"/>
          <w:jc w:val="center"/>
        </w:trPr>
        <w:tc>
          <w:tcPr>
            <w:tcW w:w="6236" w:type="dxa"/>
            <w:vAlign w:val="bottom"/>
          </w:tcPr>
          <w:p w:rsidR="00B97EC1" w:rsidRPr="00EA4562" w:rsidRDefault="00B97EC1" w:rsidP="00014C8F">
            <w:pPr>
              <w:pStyle w:val="Tabletext"/>
              <w:widowControl w:val="0"/>
              <w:ind w:left="5" w:right="-108" w:hanging="113"/>
              <w:jc w:val="left"/>
              <w:rPr>
                <w:sz w:val="20"/>
                <w:szCs w:val="20"/>
              </w:rPr>
            </w:pPr>
            <w:r w:rsidRPr="00EA4562">
              <w:rPr>
                <w:sz w:val="20"/>
                <w:szCs w:val="20"/>
              </w:rPr>
              <w:t>Торговая кредиторская задолженность – связанные стороны (Прим.</w:t>
            </w:r>
            <w:r w:rsidR="00804D78" w:rsidRPr="00EA4562">
              <w:rPr>
                <w:sz w:val="20"/>
                <w:szCs w:val="20"/>
              </w:rPr>
              <w:t>19.5</w:t>
            </w:r>
            <w:r w:rsidRPr="00EA4562">
              <w:rPr>
                <w:sz w:val="20"/>
                <w:szCs w:val="20"/>
              </w:rPr>
              <w:t>)</w:t>
            </w:r>
          </w:p>
        </w:tc>
        <w:tc>
          <w:tcPr>
            <w:tcW w:w="1701" w:type="dxa"/>
            <w:vAlign w:val="bottom"/>
          </w:tcPr>
          <w:p w:rsidR="00B97EC1" w:rsidRPr="00EA4562" w:rsidRDefault="00B97EC1" w:rsidP="00287B67">
            <w:pPr>
              <w:jc w:val="right"/>
            </w:pPr>
            <w:r w:rsidRPr="00EA4562">
              <w:t>956 896</w:t>
            </w:r>
          </w:p>
        </w:tc>
        <w:tc>
          <w:tcPr>
            <w:tcW w:w="1701" w:type="dxa"/>
            <w:vAlign w:val="bottom"/>
          </w:tcPr>
          <w:p w:rsidR="00B97EC1" w:rsidRPr="00EA4562" w:rsidRDefault="00B97EC1" w:rsidP="00287B67">
            <w:pPr>
              <w:jc w:val="right"/>
            </w:pPr>
            <w:r w:rsidRPr="00EA4562">
              <w:t>829 065</w:t>
            </w:r>
          </w:p>
        </w:tc>
      </w:tr>
      <w:tr w:rsidR="00B97EC1" w:rsidTr="006A135E">
        <w:trPr>
          <w:trHeight w:val="23"/>
          <w:jc w:val="center"/>
        </w:trPr>
        <w:tc>
          <w:tcPr>
            <w:tcW w:w="6236" w:type="dxa"/>
            <w:vAlign w:val="bottom"/>
          </w:tcPr>
          <w:p w:rsidR="00B97EC1" w:rsidRPr="00EA4562" w:rsidRDefault="00B97EC1">
            <w:pPr>
              <w:pStyle w:val="Tabletext"/>
              <w:widowControl w:val="0"/>
              <w:ind w:left="5" w:right="-108" w:hanging="113"/>
              <w:jc w:val="left"/>
              <w:rPr>
                <w:sz w:val="20"/>
                <w:szCs w:val="20"/>
              </w:rPr>
            </w:pPr>
            <w:r w:rsidRPr="00EA4562">
              <w:rPr>
                <w:sz w:val="20"/>
                <w:szCs w:val="20"/>
              </w:rPr>
              <w:t>Авансы полученные</w:t>
            </w:r>
          </w:p>
        </w:tc>
        <w:tc>
          <w:tcPr>
            <w:tcW w:w="1701" w:type="dxa"/>
            <w:vAlign w:val="bottom"/>
          </w:tcPr>
          <w:p w:rsidR="00B97EC1" w:rsidRPr="00EA4562" w:rsidRDefault="00B97EC1" w:rsidP="00287B67">
            <w:pPr>
              <w:jc w:val="right"/>
            </w:pPr>
            <w:r w:rsidRPr="00EA4562">
              <w:t>47 113</w:t>
            </w:r>
          </w:p>
        </w:tc>
        <w:tc>
          <w:tcPr>
            <w:tcW w:w="1701" w:type="dxa"/>
            <w:vAlign w:val="bottom"/>
          </w:tcPr>
          <w:p w:rsidR="00B97EC1" w:rsidRPr="00EA4562" w:rsidRDefault="00B97EC1" w:rsidP="00287B67">
            <w:pPr>
              <w:jc w:val="right"/>
            </w:pPr>
            <w:r w:rsidRPr="00EA4562">
              <w:t>9 438</w:t>
            </w:r>
          </w:p>
        </w:tc>
      </w:tr>
      <w:tr w:rsidR="00B97EC1" w:rsidTr="006A135E">
        <w:trPr>
          <w:trHeight w:val="23"/>
          <w:jc w:val="center"/>
        </w:trPr>
        <w:tc>
          <w:tcPr>
            <w:tcW w:w="6236" w:type="dxa"/>
            <w:vAlign w:val="bottom"/>
          </w:tcPr>
          <w:p w:rsidR="00B97EC1" w:rsidRPr="00EA4562" w:rsidRDefault="00B97EC1">
            <w:pPr>
              <w:pStyle w:val="Tabletext"/>
              <w:widowControl w:val="0"/>
              <w:ind w:left="5" w:right="-108" w:hanging="113"/>
              <w:jc w:val="left"/>
              <w:rPr>
                <w:sz w:val="20"/>
                <w:szCs w:val="20"/>
              </w:rPr>
            </w:pPr>
            <w:r w:rsidRPr="00EA4562">
              <w:rPr>
                <w:sz w:val="20"/>
                <w:szCs w:val="20"/>
              </w:rPr>
              <w:t>Расчеты с персоналом</w:t>
            </w:r>
          </w:p>
        </w:tc>
        <w:tc>
          <w:tcPr>
            <w:tcW w:w="1701" w:type="dxa"/>
            <w:vAlign w:val="bottom"/>
          </w:tcPr>
          <w:p w:rsidR="00B97EC1" w:rsidRPr="00EA4562" w:rsidRDefault="00B97EC1" w:rsidP="00287B67">
            <w:pPr>
              <w:jc w:val="right"/>
            </w:pPr>
            <w:r w:rsidRPr="00EA4562">
              <w:t>75 807</w:t>
            </w:r>
          </w:p>
        </w:tc>
        <w:tc>
          <w:tcPr>
            <w:tcW w:w="1701" w:type="dxa"/>
            <w:vAlign w:val="bottom"/>
          </w:tcPr>
          <w:p w:rsidR="00B97EC1" w:rsidRPr="00EA4562" w:rsidRDefault="00B97EC1" w:rsidP="00287B67">
            <w:pPr>
              <w:jc w:val="right"/>
            </w:pPr>
            <w:r w:rsidRPr="00EA4562">
              <w:t>91 506</w:t>
            </w:r>
          </w:p>
        </w:tc>
      </w:tr>
      <w:tr w:rsidR="00B97EC1" w:rsidTr="006A135E">
        <w:trPr>
          <w:trHeight w:val="23"/>
          <w:jc w:val="center"/>
        </w:trPr>
        <w:tc>
          <w:tcPr>
            <w:tcW w:w="6236" w:type="dxa"/>
            <w:vAlign w:val="bottom"/>
          </w:tcPr>
          <w:p w:rsidR="00B97EC1" w:rsidRPr="00EA4562" w:rsidRDefault="00B97EC1">
            <w:pPr>
              <w:pStyle w:val="Tabletext"/>
              <w:widowControl w:val="0"/>
              <w:ind w:left="5" w:right="-108" w:hanging="113"/>
              <w:jc w:val="left"/>
              <w:rPr>
                <w:sz w:val="20"/>
                <w:szCs w:val="20"/>
              </w:rPr>
            </w:pPr>
            <w:r w:rsidRPr="00EA4562">
              <w:rPr>
                <w:sz w:val="20"/>
                <w:szCs w:val="20"/>
              </w:rPr>
              <w:t>Кредиторская задолженность по инвестиционной деятельности</w:t>
            </w:r>
          </w:p>
        </w:tc>
        <w:tc>
          <w:tcPr>
            <w:tcW w:w="1701" w:type="dxa"/>
            <w:vAlign w:val="bottom"/>
          </w:tcPr>
          <w:p w:rsidR="00B97EC1" w:rsidRPr="00EA4562" w:rsidRDefault="00B97EC1" w:rsidP="00287B67">
            <w:pPr>
              <w:jc w:val="right"/>
            </w:pPr>
            <w:r w:rsidRPr="00EA4562">
              <w:t>12 106</w:t>
            </w:r>
          </w:p>
        </w:tc>
        <w:tc>
          <w:tcPr>
            <w:tcW w:w="1701" w:type="dxa"/>
            <w:vAlign w:val="bottom"/>
          </w:tcPr>
          <w:p w:rsidR="00B97EC1" w:rsidRPr="00EA4562" w:rsidRDefault="00B97EC1" w:rsidP="00287B67">
            <w:pPr>
              <w:jc w:val="right"/>
            </w:pPr>
            <w:r w:rsidRPr="00EA4562">
              <w:t>5 661</w:t>
            </w:r>
          </w:p>
        </w:tc>
      </w:tr>
      <w:tr w:rsidR="00B97EC1" w:rsidTr="006A135E">
        <w:trPr>
          <w:trHeight w:val="23"/>
          <w:jc w:val="center"/>
        </w:trPr>
        <w:tc>
          <w:tcPr>
            <w:tcW w:w="6236" w:type="dxa"/>
            <w:vAlign w:val="bottom"/>
          </w:tcPr>
          <w:p w:rsidR="00B97EC1" w:rsidRPr="00EA4562" w:rsidRDefault="00B97EC1">
            <w:pPr>
              <w:pStyle w:val="Tabletext"/>
              <w:widowControl w:val="0"/>
              <w:ind w:left="5" w:right="-108" w:hanging="113"/>
              <w:jc w:val="left"/>
              <w:rPr>
                <w:sz w:val="20"/>
                <w:szCs w:val="20"/>
              </w:rPr>
            </w:pPr>
            <w:r w:rsidRPr="00EA4562">
              <w:rPr>
                <w:sz w:val="20"/>
                <w:szCs w:val="20"/>
              </w:rPr>
              <w:t>Прочая кредиторская задолженность</w:t>
            </w:r>
          </w:p>
        </w:tc>
        <w:tc>
          <w:tcPr>
            <w:tcW w:w="1701" w:type="dxa"/>
            <w:tcBorders>
              <w:bottom w:val="single" w:sz="6" w:space="0" w:color="auto"/>
            </w:tcBorders>
            <w:vAlign w:val="bottom"/>
          </w:tcPr>
          <w:p w:rsidR="00B97EC1" w:rsidRPr="00EA4562" w:rsidRDefault="00D267AB" w:rsidP="00287B67">
            <w:pPr>
              <w:jc w:val="right"/>
            </w:pPr>
            <w:r w:rsidRPr="00EA4562">
              <w:t>82 138</w:t>
            </w:r>
          </w:p>
        </w:tc>
        <w:tc>
          <w:tcPr>
            <w:tcW w:w="1701" w:type="dxa"/>
            <w:tcBorders>
              <w:bottom w:val="single" w:sz="6" w:space="0" w:color="auto"/>
            </w:tcBorders>
            <w:vAlign w:val="bottom"/>
          </w:tcPr>
          <w:p w:rsidR="00B97EC1" w:rsidRPr="00EA4562" w:rsidRDefault="00B97EC1" w:rsidP="00287B67">
            <w:pPr>
              <w:jc w:val="right"/>
            </w:pPr>
            <w:r w:rsidRPr="00EA4562">
              <w:t>87 611</w:t>
            </w:r>
          </w:p>
        </w:tc>
      </w:tr>
      <w:tr w:rsidR="00B97EC1" w:rsidTr="006A135E">
        <w:trPr>
          <w:trHeight w:val="340"/>
          <w:jc w:val="center"/>
        </w:trPr>
        <w:tc>
          <w:tcPr>
            <w:tcW w:w="6236" w:type="dxa"/>
            <w:tcBorders>
              <w:bottom w:val="nil"/>
            </w:tcBorders>
            <w:vAlign w:val="bottom"/>
          </w:tcPr>
          <w:p w:rsidR="00B97EC1" w:rsidRPr="00EA4562" w:rsidRDefault="00B97EC1">
            <w:pPr>
              <w:pStyle w:val="Tabletext"/>
              <w:widowControl w:val="0"/>
              <w:ind w:left="5" w:right="-108" w:hanging="113"/>
              <w:jc w:val="left"/>
              <w:rPr>
                <w:b/>
                <w:bCs/>
                <w:sz w:val="20"/>
                <w:szCs w:val="20"/>
              </w:rPr>
            </w:pPr>
          </w:p>
        </w:tc>
        <w:tc>
          <w:tcPr>
            <w:tcW w:w="1701" w:type="dxa"/>
            <w:tcBorders>
              <w:top w:val="single" w:sz="6" w:space="0" w:color="auto"/>
              <w:bottom w:val="single" w:sz="12" w:space="0" w:color="auto"/>
            </w:tcBorders>
            <w:vAlign w:val="bottom"/>
          </w:tcPr>
          <w:p w:rsidR="00B97EC1" w:rsidRPr="00EA4562" w:rsidRDefault="00B97EC1" w:rsidP="00287B67">
            <w:pPr>
              <w:jc w:val="right"/>
              <w:rPr>
                <w:b/>
              </w:rPr>
            </w:pPr>
            <w:r w:rsidRPr="00EA4562">
              <w:t xml:space="preserve">  </w:t>
            </w:r>
            <w:r w:rsidR="00D267AB" w:rsidRPr="00EA4562">
              <w:rPr>
                <w:b/>
              </w:rPr>
              <w:t>2 785 684</w:t>
            </w:r>
            <w:r w:rsidRPr="00EA4562">
              <w:rPr>
                <w:b/>
              </w:rPr>
              <w:t xml:space="preserve"> </w:t>
            </w:r>
          </w:p>
        </w:tc>
        <w:tc>
          <w:tcPr>
            <w:tcW w:w="1701" w:type="dxa"/>
            <w:tcBorders>
              <w:top w:val="single" w:sz="6" w:space="0" w:color="auto"/>
              <w:bottom w:val="single" w:sz="12" w:space="0" w:color="auto"/>
            </w:tcBorders>
            <w:vAlign w:val="bottom"/>
          </w:tcPr>
          <w:p w:rsidR="00B97EC1" w:rsidRPr="00EA4562" w:rsidRDefault="00B97EC1" w:rsidP="00287B67">
            <w:pPr>
              <w:jc w:val="right"/>
              <w:rPr>
                <w:b/>
              </w:rPr>
            </w:pPr>
            <w:r w:rsidRPr="00EA4562">
              <w:rPr>
                <w:b/>
              </w:rPr>
              <w:t xml:space="preserve">  2 496 022 </w:t>
            </w:r>
          </w:p>
        </w:tc>
      </w:tr>
    </w:tbl>
    <w:p w:rsidR="0005087C" w:rsidRDefault="0005087C" w:rsidP="00AA695B">
      <w:pPr>
        <w:pStyle w:val="15"/>
        <w:numPr>
          <w:ilvl w:val="0"/>
          <w:numId w:val="0"/>
        </w:numPr>
      </w:pPr>
      <w:bookmarkStart w:id="128" w:name="_Toc169499581"/>
    </w:p>
    <w:p w:rsidR="00F37D5A" w:rsidRDefault="00F37D5A">
      <w:pPr>
        <w:widowControl w:val="0"/>
      </w:pPr>
    </w:p>
    <w:p w:rsidR="00FD06F3" w:rsidRPr="00BA48C0" w:rsidRDefault="00B97EC1">
      <w:pPr>
        <w:widowControl w:val="0"/>
      </w:pPr>
      <w:r w:rsidRPr="00BA48C0">
        <w:t>По состоянию на 31 декабря 2020</w:t>
      </w:r>
      <w:r w:rsidR="0054425B" w:rsidRPr="00BA48C0">
        <w:t xml:space="preserve"> г</w:t>
      </w:r>
      <w:r w:rsidR="0055452D" w:rsidRPr="00BA48C0">
        <w:t>ода</w:t>
      </w:r>
      <w:r w:rsidR="0054425B" w:rsidRPr="00BA48C0">
        <w:t xml:space="preserve"> торговая и прочая кредиторская задолженность, деноминированная в иностранной валюте, составила </w:t>
      </w:r>
      <w:r w:rsidR="008E5929" w:rsidRPr="00BA48C0">
        <w:t>884 176</w:t>
      </w:r>
      <w:r w:rsidR="0054425B" w:rsidRPr="00BA48C0">
        <w:t xml:space="preserve"> тыс. руб. (</w:t>
      </w:r>
      <w:r w:rsidR="0055452D" w:rsidRPr="00BA48C0">
        <w:t xml:space="preserve">на 31 декабря </w:t>
      </w:r>
      <w:r w:rsidR="0054425B" w:rsidRPr="00BA48C0">
        <w:t>201</w:t>
      </w:r>
      <w:r w:rsidRPr="00BA48C0">
        <w:t>9</w:t>
      </w:r>
      <w:r w:rsidR="0054425B" w:rsidRPr="00BA48C0">
        <w:t xml:space="preserve"> год</w:t>
      </w:r>
      <w:r w:rsidR="0055452D" w:rsidRPr="00BA48C0">
        <w:t>а</w:t>
      </w:r>
      <w:r w:rsidR="0054425B" w:rsidRPr="00BA48C0">
        <w:t xml:space="preserve">: </w:t>
      </w:r>
      <w:r w:rsidRPr="00BA48C0">
        <w:t xml:space="preserve">873 652 </w:t>
      </w:r>
      <w:r w:rsidR="0054425B" w:rsidRPr="00BA48C0">
        <w:t>тыс. руб.).</w:t>
      </w:r>
    </w:p>
    <w:p w:rsidR="00BA48C0" w:rsidRPr="00BA48C0" w:rsidRDefault="00BA48C0">
      <w:pPr>
        <w:widowControl w:val="0"/>
      </w:pPr>
    </w:p>
    <w:p w:rsidR="00BA48C0" w:rsidRDefault="00804D78" w:rsidP="00BA48C0">
      <w:r w:rsidRPr="006A135E">
        <w:t>Балансовая стоимость торговой и прочей кредиторской задолженности, классифицированной как финансовые обязательства, оцениваемые по амортизированной стоимости, приблизительно равна ее справедливой стоимости</w:t>
      </w:r>
      <w:r w:rsidR="00AD5A9D">
        <w:t>.</w:t>
      </w:r>
    </w:p>
    <w:p w:rsidR="00AD5A9D" w:rsidRDefault="00AD5A9D" w:rsidP="00BA48C0"/>
    <w:p w:rsidR="00AD5A9D" w:rsidRDefault="00AD5A9D" w:rsidP="00BA48C0"/>
    <w:p w:rsidR="00AD5A9D" w:rsidRPr="006A135E" w:rsidRDefault="00AD5A9D" w:rsidP="00BA48C0"/>
    <w:p w:rsidR="00FD06F3" w:rsidRDefault="00FD06F3">
      <w:pPr>
        <w:widowControl w:val="0"/>
      </w:pPr>
    </w:p>
    <w:p w:rsidR="00473555" w:rsidRDefault="0054425B" w:rsidP="005756CA">
      <w:pPr>
        <w:pStyle w:val="15"/>
        <w:numPr>
          <w:ilvl w:val="0"/>
          <w:numId w:val="0"/>
        </w:numPr>
      </w:pPr>
      <w:bookmarkStart w:id="129" w:name="_Toc354762891"/>
      <w:bookmarkStart w:id="130" w:name="_Toc356225096"/>
      <w:bookmarkStart w:id="131" w:name="_Toc387743862"/>
      <w:bookmarkStart w:id="132" w:name="_Toc387743939"/>
      <w:bookmarkStart w:id="133" w:name="_Toc70497109"/>
      <w:r>
        <w:lastRenderedPageBreak/>
        <w:t>1</w:t>
      </w:r>
      <w:r w:rsidR="00FA14D4">
        <w:t>5</w:t>
      </w:r>
      <w:r>
        <w:t>.</w:t>
      </w:r>
      <w:r>
        <w:tab/>
        <w:t>Обязательства по пенсионным выплатам</w:t>
      </w:r>
      <w:bookmarkEnd w:id="129"/>
      <w:bookmarkEnd w:id="130"/>
      <w:bookmarkEnd w:id="131"/>
      <w:bookmarkEnd w:id="132"/>
      <w:bookmarkEnd w:id="133"/>
    </w:p>
    <w:p w:rsidR="00FD06F3" w:rsidRDefault="00FD06F3">
      <w:pPr>
        <w:widowControl w:val="0"/>
      </w:pPr>
    </w:p>
    <w:p w:rsidR="0055452D" w:rsidRDefault="0054425B" w:rsidP="00B103E2">
      <w:pPr>
        <w:widowControl w:val="0"/>
      </w:pPr>
      <w:r>
        <w:t xml:space="preserve">Компания предоставляет своим бывшим сотрудникам пособия после выхода на пенсию в виде ежегодных платежей в денежной форме. Большинство работников имеют право на получение денежных выплат в соответствии с пенсионным планом с установленными выплатами. Для получения такого права участник должен достичь пенсионного возраста, который </w:t>
      </w:r>
      <w:r w:rsidR="00560513">
        <w:t>на отчетную дату</w:t>
      </w:r>
      <w:r>
        <w:t xml:space="preserve"> составляет 5</w:t>
      </w:r>
      <w:r w:rsidR="00F41C9E" w:rsidRPr="00F41C9E">
        <w:t>6</w:t>
      </w:r>
      <w:r>
        <w:t xml:space="preserve"> лет для женщин и 6</w:t>
      </w:r>
      <w:r w:rsidR="00F41C9E" w:rsidRPr="00F41C9E">
        <w:t>1</w:t>
      </w:r>
      <w:r>
        <w:t xml:space="preserve"> </w:t>
      </w:r>
      <w:r w:rsidR="00A34EF4">
        <w:t>год</w:t>
      </w:r>
      <w:r>
        <w:t xml:space="preserve"> для мужчин, и иметь стаж работы в Компании не менее 15 лет. Компания также предоставляет единовременные </w:t>
      </w:r>
      <w:r w:rsidR="00627475">
        <w:t xml:space="preserve"> </w:t>
      </w:r>
      <w:r>
        <w:t xml:space="preserve">выплаты при выходе на пенсию и другие долгосрочные вознаграждения работникам (например, выплаты к юбилейным датам). На настоящий момент </w:t>
      </w:r>
      <w:r w:rsidR="008343C4">
        <w:t xml:space="preserve">данная </w:t>
      </w:r>
      <w:r>
        <w:t>схема является нефондируемой, т.е. не предполагает резервирования каких-либо конкретных активов для покрытия возникающих обязательств.</w:t>
      </w:r>
    </w:p>
    <w:p w:rsidR="00481D29" w:rsidRDefault="00481D29">
      <w:pPr>
        <w:widowControl w:val="0"/>
      </w:pPr>
    </w:p>
    <w:p w:rsidR="00FD06F3" w:rsidRDefault="00CE159E">
      <w:pPr>
        <w:widowControl w:val="0"/>
      </w:pPr>
      <w:r>
        <w:t>На 31 декабря 2020</w:t>
      </w:r>
      <w:r w:rsidR="0054425B">
        <w:t> г</w:t>
      </w:r>
      <w:r w:rsidR="00A05085">
        <w:t>ода</w:t>
      </w:r>
      <w:r w:rsidR="0054425B">
        <w:t xml:space="preserve"> численность</w:t>
      </w:r>
      <w:r w:rsidR="00473555" w:rsidRPr="005756CA">
        <w:t xml:space="preserve"> </w:t>
      </w:r>
      <w:r w:rsidR="00473555">
        <w:t xml:space="preserve">работников, </w:t>
      </w:r>
      <w:r w:rsidR="0054425B">
        <w:t>участ</w:t>
      </w:r>
      <w:r w:rsidR="00473555">
        <w:t>вующих в</w:t>
      </w:r>
      <w:r w:rsidR="0054425B">
        <w:t xml:space="preserve"> пенсионно</w:t>
      </w:r>
      <w:r w:rsidR="00473555">
        <w:t>м</w:t>
      </w:r>
      <w:r w:rsidR="0054425B">
        <w:t xml:space="preserve"> план</w:t>
      </w:r>
      <w:r w:rsidR="00473555">
        <w:t>е</w:t>
      </w:r>
      <w:r w:rsidR="0054425B">
        <w:t xml:space="preserve"> с установленными выплатами</w:t>
      </w:r>
      <w:r w:rsidR="00473555">
        <w:t>,</w:t>
      </w:r>
      <w:r w:rsidR="00CB2C06">
        <w:t xml:space="preserve"> составила </w:t>
      </w:r>
      <w:r w:rsidR="005C54BD">
        <w:t>791</w:t>
      </w:r>
      <w:r w:rsidR="0054425B">
        <w:t> работник</w:t>
      </w:r>
      <w:r w:rsidR="0039717A">
        <w:t>а</w:t>
      </w:r>
      <w:r w:rsidR="0054425B">
        <w:t xml:space="preserve"> (</w:t>
      </w:r>
      <w:r w:rsidR="00A05085">
        <w:t xml:space="preserve">на </w:t>
      </w:r>
      <w:r w:rsidR="0054425B">
        <w:t>31 декабря 201</w:t>
      </w:r>
      <w:r>
        <w:t>9</w:t>
      </w:r>
      <w:r w:rsidR="0054425B">
        <w:t xml:space="preserve"> г</w:t>
      </w:r>
      <w:r w:rsidR="00A05085">
        <w:t>ода</w:t>
      </w:r>
      <w:r w:rsidR="0054425B">
        <w:t xml:space="preserve">: </w:t>
      </w:r>
      <w:r>
        <w:t>7</w:t>
      </w:r>
      <w:r w:rsidR="00CB2C06">
        <w:t>8</w:t>
      </w:r>
      <w:r>
        <w:t>5</w:t>
      </w:r>
      <w:r w:rsidR="0054425B">
        <w:t xml:space="preserve"> работника), а количество пенсионеров, имеющих право на получение этого права после окончания трудовой деятельности, состав</w:t>
      </w:r>
      <w:r w:rsidR="00CB2C06">
        <w:t>ило 9</w:t>
      </w:r>
      <w:r w:rsidR="00DD168E">
        <w:t>3</w:t>
      </w:r>
      <w:r w:rsidR="00CB2C06" w:rsidRPr="00CB2C06">
        <w:t>3</w:t>
      </w:r>
      <w:r w:rsidR="00CB2C06">
        <w:t xml:space="preserve"> человек (</w:t>
      </w:r>
      <w:r w:rsidR="00A05085">
        <w:t xml:space="preserve">на </w:t>
      </w:r>
      <w:r w:rsidR="00CB2C06">
        <w:t>31 декабря 201</w:t>
      </w:r>
      <w:r w:rsidR="00D51871">
        <w:t>9</w:t>
      </w:r>
      <w:r w:rsidR="0054425B">
        <w:t xml:space="preserve"> г</w:t>
      </w:r>
      <w:r w:rsidR="00A05085">
        <w:t>ода</w:t>
      </w:r>
      <w:r w:rsidR="0054425B">
        <w:t xml:space="preserve">: </w:t>
      </w:r>
      <w:r w:rsidR="00D51871">
        <w:t>923</w:t>
      </w:r>
      <w:r w:rsidR="0054425B">
        <w:t xml:space="preserve"> человек).</w:t>
      </w:r>
    </w:p>
    <w:p w:rsidR="00FD06F3" w:rsidRDefault="00FD06F3">
      <w:pPr>
        <w:widowControl w:val="0"/>
      </w:pPr>
    </w:p>
    <w:p w:rsidR="00FD06F3" w:rsidRDefault="0054425B">
      <w:pPr>
        <w:widowControl w:val="0"/>
      </w:pPr>
      <w:r>
        <w:t>Изменение обязательств в рамках плана с установленными выплатами представлено ниже:</w:t>
      </w:r>
    </w:p>
    <w:p w:rsidR="00FD06F3" w:rsidRDefault="00FD06F3">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rsidRPr="00EA4562" w:rsidTr="009A05A6">
        <w:trPr>
          <w:trHeight w:val="23"/>
          <w:jc w:val="center"/>
        </w:trPr>
        <w:tc>
          <w:tcPr>
            <w:tcW w:w="6236" w:type="dxa"/>
            <w:vAlign w:val="bottom"/>
          </w:tcPr>
          <w:p w:rsidR="00FD06F3" w:rsidRPr="00EA4562" w:rsidRDefault="00FD06F3">
            <w:pPr>
              <w:pStyle w:val="TableText0"/>
              <w:ind w:left="5" w:right="-108" w:hanging="113"/>
              <w:rPr>
                <w:b/>
                <w:bCs/>
                <w:color w:val="auto"/>
                <w:sz w:val="20"/>
                <w:szCs w:val="20"/>
              </w:rPr>
            </w:pPr>
          </w:p>
        </w:tc>
        <w:tc>
          <w:tcPr>
            <w:tcW w:w="1701" w:type="dxa"/>
            <w:tcBorders>
              <w:bottom w:val="single" w:sz="6" w:space="0" w:color="auto"/>
            </w:tcBorders>
            <w:vAlign w:val="center"/>
          </w:tcPr>
          <w:p w:rsidR="00FD06F3" w:rsidRPr="00EA4562" w:rsidRDefault="009A05A6" w:rsidP="009A05A6">
            <w:pPr>
              <w:pStyle w:val="TableText0"/>
              <w:ind w:left="-108" w:right="-108"/>
              <w:jc w:val="center"/>
              <w:rPr>
                <w:b/>
                <w:bCs/>
                <w:color w:val="auto"/>
                <w:sz w:val="20"/>
                <w:szCs w:val="20"/>
              </w:rPr>
            </w:pPr>
            <w:r w:rsidRPr="00EA4562">
              <w:rPr>
                <w:b/>
                <w:bCs/>
                <w:color w:val="auto"/>
                <w:sz w:val="20"/>
                <w:szCs w:val="20"/>
              </w:rPr>
              <w:t xml:space="preserve">                   </w:t>
            </w:r>
            <w:r w:rsidR="00FF030B" w:rsidRPr="00EA4562">
              <w:rPr>
                <w:b/>
                <w:bCs/>
                <w:color w:val="auto"/>
                <w:sz w:val="20"/>
                <w:szCs w:val="20"/>
              </w:rPr>
              <w:t>2020</w:t>
            </w:r>
            <w:r w:rsidR="002F62AE" w:rsidRPr="00EA4562">
              <w:rPr>
                <w:b/>
                <w:bCs/>
                <w:color w:val="auto"/>
                <w:sz w:val="20"/>
                <w:szCs w:val="20"/>
              </w:rPr>
              <w:t> год</w:t>
            </w:r>
          </w:p>
        </w:tc>
        <w:tc>
          <w:tcPr>
            <w:tcW w:w="1701" w:type="dxa"/>
            <w:tcBorders>
              <w:bottom w:val="single" w:sz="6" w:space="0" w:color="auto"/>
            </w:tcBorders>
            <w:vAlign w:val="center"/>
          </w:tcPr>
          <w:p w:rsidR="00FD06F3" w:rsidRPr="00EA4562" w:rsidRDefault="009A05A6" w:rsidP="009A05A6">
            <w:pPr>
              <w:pStyle w:val="TableText0"/>
              <w:ind w:left="-108" w:right="-108"/>
              <w:jc w:val="center"/>
              <w:rPr>
                <w:b/>
                <w:bCs/>
                <w:color w:val="auto"/>
                <w:sz w:val="20"/>
                <w:szCs w:val="20"/>
              </w:rPr>
            </w:pPr>
            <w:r w:rsidRPr="00EA4562">
              <w:rPr>
                <w:b/>
                <w:bCs/>
                <w:color w:val="auto"/>
                <w:sz w:val="20"/>
                <w:szCs w:val="20"/>
              </w:rPr>
              <w:t xml:space="preserve">                 </w:t>
            </w:r>
            <w:r w:rsidR="0054425B" w:rsidRPr="00EA4562">
              <w:rPr>
                <w:b/>
                <w:bCs/>
                <w:color w:val="auto"/>
                <w:sz w:val="20"/>
                <w:szCs w:val="20"/>
              </w:rPr>
              <w:t>201</w:t>
            </w:r>
            <w:r w:rsidR="00FF030B" w:rsidRPr="00EA4562">
              <w:rPr>
                <w:b/>
                <w:bCs/>
                <w:color w:val="auto"/>
                <w:sz w:val="20"/>
                <w:szCs w:val="20"/>
              </w:rPr>
              <w:t>9</w:t>
            </w:r>
            <w:r w:rsidR="002F62AE" w:rsidRPr="00EA4562">
              <w:rPr>
                <w:b/>
                <w:bCs/>
                <w:color w:val="auto"/>
                <w:sz w:val="20"/>
                <w:szCs w:val="20"/>
              </w:rPr>
              <w:t> год</w:t>
            </w:r>
          </w:p>
        </w:tc>
      </w:tr>
      <w:tr w:rsidR="00FF030B" w:rsidRPr="00EA4562" w:rsidTr="006A135E">
        <w:trPr>
          <w:trHeight w:val="340"/>
          <w:jc w:val="center"/>
        </w:trPr>
        <w:tc>
          <w:tcPr>
            <w:tcW w:w="6236" w:type="dxa"/>
            <w:vAlign w:val="bottom"/>
          </w:tcPr>
          <w:p w:rsidR="00FF030B" w:rsidRPr="00EA4562" w:rsidRDefault="00FF030B">
            <w:pPr>
              <w:pStyle w:val="Tabletext"/>
              <w:widowControl w:val="0"/>
              <w:ind w:left="5" w:right="-108" w:hanging="113"/>
              <w:jc w:val="left"/>
              <w:rPr>
                <w:b/>
                <w:bCs/>
                <w:sz w:val="20"/>
                <w:szCs w:val="20"/>
              </w:rPr>
            </w:pPr>
            <w:r w:rsidRPr="00EA4562">
              <w:rPr>
                <w:b/>
                <w:bCs/>
                <w:sz w:val="20"/>
                <w:szCs w:val="20"/>
              </w:rPr>
              <w:t>На начало года</w:t>
            </w:r>
          </w:p>
        </w:tc>
        <w:tc>
          <w:tcPr>
            <w:tcW w:w="1701" w:type="dxa"/>
            <w:tcBorders>
              <w:top w:val="single" w:sz="6" w:space="0" w:color="auto"/>
            </w:tcBorders>
            <w:vAlign w:val="bottom"/>
          </w:tcPr>
          <w:p w:rsidR="00D64384" w:rsidRPr="00EA4562" w:rsidRDefault="00FF030B" w:rsidP="006A135E">
            <w:pPr>
              <w:tabs>
                <w:tab w:val="decimal" w:pos="1247"/>
              </w:tabs>
              <w:jc w:val="right"/>
              <w:rPr>
                <w:b/>
              </w:rPr>
            </w:pPr>
            <w:r w:rsidRPr="00EA4562">
              <w:rPr>
                <w:b/>
              </w:rPr>
              <w:t>64 7</w:t>
            </w:r>
            <w:r w:rsidR="00DD0835" w:rsidRPr="00EA4562">
              <w:rPr>
                <w:b/>
              </w:rPr>
              <w:t>81</w:t>
            </w:r>
          </w:p>
        </w:tc>
        <w:tc>
          <w:tcPr>
            <w:tcW w:w="1701" w:type="dxa"/>
            <w:tcBorders>
              <w:top w:val="single" w:sz="6" w:space="0" w:color="auto"/>
            </w:tcBorders>
            <w:vAlign w:val="bottom"/>
          </w:tcPr>
          <w:p w:rsidR="00D64384" w:rsidRPr="00EA4562" w:rsidRDefault="00FF030B" w:rsidP="006A135E">
            <w:pPr>
              <w:tabs>
                <w:tab w:val="decimal" w:pos="1247"/>
              </w:tabs>
              <w:jc w:val="right"/>
              <w:rPr>
                <w:b/>
              </w:rPr>
            </w:pPr>
            <w:r w:rsidRPr="00EA4562">
              <w:rPr>
                <w:b/>
              </w:rPr>
              <w:t>64 706</w:t>
            </w:r>
          </w:p>
        </w:tc>
      </w:tr>
      <w:tr w:rsidR="00DD0835" w:rsidRPr="00EA4562" w:rsidTr="006A135E">
        <w:trPr>
          <w:trHeight w:val="23"/>
          <w:jc w:val="center"/>
        </w:trPr>
        <w:tc>
          <w:tcPr>
            <w:tcW w:w="6236" w:type="dxa"/>
            <w:vAlign w:val="bottom"/>
          </w:tcPr>
          <w:p w:rsidR="00DD0835" w:rsidRPr="00EA4562" w:rsidRDefault="00DD0835">
            <w:pPr>
              <w:pStyle w:val="Tabletext"/>
              <w:widowControl w:val="0"/>
              <w:ind w:left="5" w:right="-108" w:hanging="113"/>
              <w:jc w:val="left"/>
              <w:rPr>
                <w:sz w:val="20"/>
                <w:szCs w:val="20"/>
              </w:rPr>
            </w:pPr>
            <w:r w:rsidRPr="00EA4562">
              <w:rPr>
                <w:sz w:val="20"/>
                <w:szCs w:val="20"/>
              </w:rPr>
              <w:t>Стоимость текущих услуг</w:t>
            </w:r>
          </w:p>
        </w:tc>
        <w:tc>
          <w:tcPr>
            <w:tcW w:w="1701" w:type="dxa"/>
            <w:vAlign w:val="bottom"/>
          </w:tcPr>
          <w:p w:rsidR="00D64384" w:rsidRPr="00EA4562" w:rsidRDefault="00DD0835" w:rsidP="006A135E">
            <w:pPr>
              <w:tabs>
                <w:tab w:val="decimal" w:pos="1247"/>
              </w:tabs>
              <w:jc w:val="right"/>
            </w:pPr>
            <w:r w:rsidRPr="00EA4562">
              <w:t xml:space="preserve">      11 778 </w:t>
            </w:r>
          </w:p>
        </w:tc>
        <w:tc>
          <w:tcPr>
            <w:tcW w:w="1701" w:type="dxa"/>
            <w:vAlign w:val="bottom"/>
          </w:tcPr>
          <w:p w:rsidR="00D64384" w:rsidRPr="00EA4562" w:rsidRDefault="00DD0835" w:rsidP="006A135E">
            <w:pPr>
              <w:tabs>
                <w:tab w:val="decimal" w:pos="1247"/>
              </w:tabs>
              <w:jc w:val="right"/>
            </w:pPr>
            <w:r w:rsidRPr="00EA4562">
              <w:t>11 765</w:t>
            </w:r>
          </w:p>
        </w:tc>
      </w:tr>
      <w:tr w:rsidR="00DD0835" w:rsidRPr="00EA4562" w:rsidTr="006A135E">
        <w:trPr>
          <w:trHeight w:val="23"/>
          <w:jc w:val="center"/>
        </w:trPr>
        <w:tc>
          <w:tcPr>
            <w:tcW w:w="6236" w:type="dxa"/>
            <w:vAlign w:val="bottom"/>
          </w:tcPr>
          <w:p w:rsidR="00DD0835" w:rsidRPr="00EA4562" w:rsidRDefault="00DD0835">
            <w:pPr>
              <w:pStyle w:val="Tabletext"/>
              <w:widowControl w:val="0"/>
              <w:ind w:left="5" w:right="-108" w:hanging="113"/>
              <w:jc w:val="left"/>
              <w:rPr>
                <w:sz w:val="20"/>
                <w:szCs w:val="20"/>
              </w:rPr>
            </w:pPr>
            <w:r w:rsidRPr="00EA4562">
              <w:rPr>
                <w:sz w:val="20"/>
                <w:szCs w:val="20"/>
              </w:rPr>
              <w:t>Затраты по процентам</w:t>
            </w:r>
          </w:p>
        </w:tc>
        <w:tc>
          <w:tcPr>
            <w:tcW w:w="1701" w:type="dxa"/>
            <w:vAlign w:val="bottom"/>
          </w:tcPr>
          <w:p w:rsidR="00D64384" w:rsidRPr="00EA4562" w:rsidRDefault="00DD0835" w:rsidP="006A135E">
            <w:pPr>
              <w:tabs>
                <w:tab w:val="decimal" w:pos="1247"/>
              </w:tabs>
              <w:jc w:val="right"/>
            </w:pPr>
            <w:r w:rsidRPr="00EA4562">
              <w:t xml:space="preserve">        5 571 </w:t>
            </w:r>
          </w:p>
        </w:tc>
        <w:tc>
          <w:tcPr>
            <w:tcW w:w="1701" w:type="dxa"/>
            <w:vAlign w:val="bottom"/>
          </w:tcPr>
          <w:p w:rsidR="00D64384" w:rsidRPr="00EA4562" w:rsidRDefault="00DD0835" w:rsidP="006A135E">
            <w:pPr>
              <w:tabs>
                <w:tab w:val="decimal" w:pos="1247"/>
              </w:tabs>
              <w:jc w:val="right"/>
              <w:rPr>
                <w:lang w:val="en-US"/>
              </w:rPr>
            </w:pPr>
            <w:r w:rsidRPr="00EA4562">
              <w:t>5 565</w:t>
            </w:r>
          </w:p>
        </w:tc>
      </w:tr>
      <w:tr w:rsidR="00DD0835" w:rsidRPr="00EA4562" w:rsidTr="006A135E">
        <w:trPr>
          <w:trHeight w:val="23"/>
          <w:jc w:val="center"/>
        </w:trPr>
        <w:tc>
          <w:tcPr>
            <w:tcW w:w="6236" w:type="dxa"/>
            <w:vAlign w:val="bottom"/>
          </w:tcPr>
          <w:p w:rsidR="00DD0835" w:rsidRPr="00EA4562" w:rsidRDefault="00DD0835">
            <w:pPr>
              <w:pStyle w:val="Tabletext"/>
              <w:widowControl w:val="0"/>
              <w:ind w:left="5" w:right="-108" w:hanging="113"/>
              <w:jc w:val="left"/>
              <w:rPr>
                <w:sz w:val="20"/>
                <w:szCs w:val="20"/>
              </w:rPr>
            </w:pPr>
            <w:r w:rsidRPr="00EA4562">
              <w:rPr>
                <w:sz w:val="20"/>
                <w:szCs w:val="20"/>
              </w:rPr>
              <w:t>Взносы уплаченные</w:t>
            </w:r>
          </w:p>
        </w:tc>
        <w:tc>
          <w:tcPr>
            <w:tcW w:w="1701" w:type="dxa"/>
            <w:vAlign w:val="bottom"/>
          </w:tcPr>
          <w:p w:rsidR="00D64384" w:rsidRPr="00EA4562" w:rsidRDefault="00DD0835" w:rsidP="006A135E">
            <w:pPr>
              <w:tabs>
                <w:tab w:val="decimal" w:pos="1247"/>
              </w:tabs>
              <w:jc w:val="right"/>
            </w:pPr>
            <w:r w:rsidRPr="00EA4562">
              <w:t xml:space="preserve">      (2 846)</w:t>
            </w:r>
          </w:p>
        </w:tc>
        <w:tc>
          <w:tcPr>
            <w:tcW w:w="1701" w:type="dxa"/>
            <w:vAlign w:val="bottom"/>
          </w:tcPr>
          <w:p w:rsidR="00D64384" w:rsidRPr="00EA4562" w:rsidRDefault="00DD0835" w:rsidP="006A135E">
            <w:pPr>
              <w:tabs>
                <w:tab w:val="decimal" w:pos="1247"/>
              </w:tabs>
              <w:jc w:val="right"/>
            </w:pPr>
            <w:r w:rsidRPr="00EA4562">
              <w:t>(2 846)</w:t>
            </w:r>
          </w:p>
        </w:tc>
      </w:tr>
      <w:tr w:rsidR="00DD0835" w:rsidRPr="00EA4562" w:rsidTr="006A135E">
        <w:trPr>
          <w:trHeight w:val="23"/>
          <w:jc w:val="center"/>
        </w:trPr>
        <w:tc>
          <w:tcPr>
            <w:tcW w:w="6236" w:type="dxa"/>
            <w:vAlign w:val="bottom"/>
          </w:tcPr>
          <w:p w:rsidR="00DD0835" w:rsidRPr="00EA4562" w:rsidRDefault="00DD0835">
            <w:pPr>
              <w:pStyle w:val="Tabletext"/>
              <w:widowControl w:val="0"/>
              <w:ind w:left="5" w:right="-108" w:hanging="113"/>
              <w:jc w:val="left"/>
              <w:rPr>
                <w:sz w:val="20"/>
                <w:szCs w:val="20"/>
              </w:rPr>
            </w:pPr>
            <w:r w:rsidRPr="00EA4562">
              <w:rPr>
                <w:sz w:val="20"/>
                <w:szCs w:val="20"/>
              </w:rPr>
              <w:t>Актуарные прибыли</w:t>
            </w:r>
          </w:p>
        </w:tc>
        <w:tc>
          <w:tcPr>
            <w:tcW w:w="1701" w:type="dxa"/>
            <w:tcBorders>
              <w:bottom w:val="single" w:sz="6" w:space="0" w:color="auto"/>
            </w:tcBorders>
            <w:vAlign w:val="bottom"/>
          </w:tcPr>
          <w:p w:rsidR="00D64384" w:rsidRPr="00EA4562" w:rsidRDefault="00DD0835" w:rsidP="006A135E">
            <w:pPr>
              <w:tabs>
                <w:tab w:val="decimal" w:pos="1247"/>
              </w:tabs>
              <w:jc w:val="right"/>
            </w:pPr>
            <w:r w:rsidRPr="00EA4562">
              <w:t xml:space="preserve">    (14 693)</w:t>
            </w:r>
          </w:p>
        </w:tc>
        <w:tc>
          <w:tcPr>
            <w:tcW w:w="1701" w:type="dxa"/>
            <w:tcBorders>
              <w:bottom w:val="single" w:sz="6" w:space="0" w:color="auto"/>
            </w:tcBorders>
            <w:vAlign w:val="bottom"/>
          </w:tcPr>
          <w:p w:rsidR="00D64384" w:rsidRPr="00EA4562" w:rsidRDefault="00DD0835" w:rsidP="006A135E">
            <w:pPr>
              <w:tabs>
                <w:tab w:val="decimal" w:pos="1247"/>
              </w:tabs>
              <w:jc w:val="right"/>
            </w:pPr>
            <w:r w:rsidRPr="00EA4562">
              <w:t>(14 409)</w:t>
            </w:r>
          </w:p>
        </w:tc>
      </w:tr>
      <w:tr w:rsidR="00DD0835" w:rsidRPr="00EA4562" w:rsidTr="006A135E">
        <w:trPr>
          <w:trHeight w:val="340"/>
          <w:jc w:val="center"/>
        </w:trPr>
        <w:tc>
          <w:tcPr>
            <w:tcW w:w="6236" w:type="dxa"/>
            <w:vAlign w:val="bottom"/>
          </w:tcPr>
          <w:p w:rsidR="00DD0835" w:rsidRPr="00EA4562" w:rsidRDefault="00DD0835">
            <w:pPr>
              <w:pStyle w:val="Tabletext"/>
              <w:widowControl w:val="0"/>
              <w:ind w:left="5" w:right="-108" w:hanging="113"/>
              <w:jc w:val="left"/>
              <w:rPr>
                <w:b/>
                <w:bCs/>
                <w:sz w:val="20"/>
                <w:szCs w:val="20"/>
              </w:rPr>
            </w:pPr>
            <w:r w:rsidRPr="00EA4562">
              <w:rPr>
                <w:b/>
                <w:bCs/>
                <w:sz w:val="20"/>
                <w:szCs w:val="20"/>
              </w:rPr>
              <w:t>На конец года</w:t>
            </w:r>
          </w:p>
        </w:tc>
        <w:tc>
          <w:tcPr>
            <w:tcW w:w="1701" w:type="dxa"/>
            <w:tcBorders>
              <w:top w:val="single" w:sz="6" w:space="0" w:color="auto"/>
              <w:bottom w:val="single" w:sz="12" w:space="0" w:color="auto"/>
            </w:tcBorders>
            <w:vAlign w:val="bottom"/>
          </w:tcPr>
          <w:p w:rsidR="00D64384" w:rsidRPr="00EA4562" w:rsidRDefault="00DD0835" w:rsidP="006A135E">
            <w:pPr>
              <w:tabs>
                <w:tab w:val="decimal" w:pos="1247"/>
              </w:tabs>
              <w:jc w:val="right"/>
              <w:rPr>
                <w:b/>
              </w:rPr>
            </w:pPr>
            <w:r w:rsidRPr="00EA4562">
              <w:rPr>
                <w:b/>
              </w:rPr>
              <w:t>64 591</w:t>
            </w:r>
          </w:p>
        </w:tc>
        <w:tc>
          <w:tcPr>
            <w:tcW w:w="1701" w:type="dxa"/>
            <w:tcBorders>
              <w:top w:val="single" w:sz="6" w:space="0" w:color="auto"/>
              <w:bottom w:val="single" w:sz="12" w:space="0" w:color="auto"/>
            </w:tcBorders>
            <w:vAlign w:val="bottom"/>
          </w:tcPr>
          <w:p w:rsidR="00D64384" w:rsidRPr="00EA4562" w:rsidRDefault="00DD0835" w:rsidP="006A135E">
            <w:pPr>
              <w:tabs>
                <w:tab w:val="decimal" w:pos="1247"/>
              </w:tabs>
              <w:jc w:val="right"/>
              <w:rPr>
                <w:b/>
                <w:lang w:val="en-US"/>
              </w:rPr>
            </w:pPr>
            <w:r w:rsidRPr="00EA4562">
              <w:rPr>
                <w:b/>
              </w:rPr>
              <w:t>64 781</w:t>
            </w:r>
          </w:p>
        </w:tc>
      </w:tr>
      <w:tr w:rsidR="00FF030B" w:rsidRPr="00EA4562" w:rsidTr="006A135E">
        <w:trPr>
          <w:trHeight w:val="23"/>
          <w:jc w:val="center"/>
        </w:trPr>
        <w:tc>
          <w:tcPr>
            <w:tcW w:w="6236" w:type="dxa"/>
            <w:tcBorders>
              <w:bottom w:val="nil"/>
            </w:tcBorders>
            <w:vAlign w:val="bottom"/>
          </w:tcPr>
          <w:p w:rsidR="00FF030B" w:rsidRPr="00EA4562" w:rsidRDefault="00FF030B">
            <w:pPr>
              <w:pStyle w:val="Tabletext"/>
              <w:widowControl w:val="0"/>
              <w:ind w:left="5" w:right="-108" w:hanging="113"/>
              <w:jc w:val="left"/>
              <w:rPr>
                <w:b/>
                <w:bCs/>
                <w:sz w:val="20"/>
                <w:szCs w:val="20"/>
              </w:rPr>
            </w:pPr>
            <w:r w:rsidRPr="00EA4562">
              <w:rPr>
                <w:b/>
                <w:bCs/>
                <w:sz w:val="20"/>
                <w:szCs w:val="20"/>
              </w:rPr>
              <w:t xml:space="preserve">Текущая стоимость нефондированных обязательств </w:t>
            </w:r>
            <w:r w:rsidRPr="00EA4562">
              <w:rPr>
                <w:b/>
                <w:bCs/>
                <w:sz w:val="20"/>
                <w:szCs w:val="20"/>
              </w:rPr>
              <w:br/>
              <w:t>по пенсионным планам с установленными выплатами</w:t>
            </w:r>
          </w:p>
        </w:tc>
        <w:tc>
          <w:tcPr>
            <w:tcW w:w="1701" w:type="dxa"/>
            <w:tcBorders>
              <w:top w:val="single" w:sz="12" w:space="0" w:color="auto"/>
              <w:bottom w:val="single" w:sz="12" w:space="0" w:color="auto"/>
            </w:tcBorders>
            <w:vAlign w:val="bottom"/>
          </w:tcPr>
          <w:p w:rsidR="00D64384" w:rsidRPr="00EA4562" w:rsidRDefault="00FF030B" w:rsidP="006A135E">
            <w:pPr>
              <w:tabs>
                <w:tab w:val="decimal" w:pos="1247"/>
              </w:tabs>
              <w:jc w:val="right"/>
            </w:pPr>
            <w:r w:rsidRPr="00EA4562">
              <w:rPr>
                <w:b/>
              </w:rPr>
              <w:t xml:space="preserve">64 </w:t>
            </w:r>
            <w:r w:rsidR="00DD0835" w:rsidRPr="00EA4562">
              <w:rPr>
                <w:b/>
              </w:rPr>
              <w:t>59</w:t>
            </w:r>
            <w:r w:rsidRPr="00EA4562">
              <w:rPr>
                <w:b/>
              </w:rPr>
              <w:t>1</w:t>
            </w:r>
          </w:p>
        </w:tc>
        <w:tc>
          <w:tcPr>
            <w:tcW w:w="1701" w:type="dxa"/>
            <w:tcBorders>
              <w:top w:val="single" w:sz="12" w:space="0" w:color="auto"/>
              <w:bottom w:val="single" w:sz="12" w:space="0" w:color="auto"/>
            </w:tcBorders>
            <w:vAlign w:val="bottom"/>
          </w:tcPr>
          <w:p w:rsidR="00D64384" w:rsidRPr="00EA4562" w:rsidRDefault="00FF030B" w:rsidP="006A135E">
            <w:pPr>
              <w:tabs>
                <w:tab w:val="decimal" w:pos="1247"/>
              </w:tabs>
              <w:jc w:val="right"/>
            </w:pPr>
            <w:r w:rsidRPr="00EA4562">
              <w:rPr>
                <w:b/>
              </w:rPr>
              <w:t>64 781</w:t>
            </w:r>
          </w:p>
        </w:tc>
      </w:tr>
    </w:tbl>
    <w:p w:rsidR="00FD06F3" w:rsidRPr="00EA4562" w:rsidRDefault="00FD06F3">
      <w:pPr>
        <w:widowControl w:val="0"/>
      </w:pPr>
    </w:p>
    <w:p w:rsidR="00EA4562" w:rsidRPr="00EA4562" w:rsidRDefault="00EA4562">
      <w:pPr>
        <w:widowControl w:val="0"/>
      </w:pPr>
    </w:p>
    <w:p w:rsidR="00FD06F3" w:rsidRPr="00EA4562" w:rsidRDefault="0054425B">
      <w:pPr>
        <w:widowControl w:val="0"/>
      </w:pPr>
      <w:r w:rsidRPr="00EA4562">
        <w:t>В консолидированном отчете о совокупном доходе</w:t>
      </w:r>
      <w:r w:rsidR="000D74EE" w:rsidRPr="00EA4562">
        <w:t xml:space="preserve"> за годы,</w:t>
      </w:r>
      <w:r w:rsidR="004506C2" w:rsidRPr="00EA4562">
        <w:t xml:space="preserve"> закончившиеся 31 декабря,</w:t>
      </w:r>
      <w:r w:rsidRPr="00EA4562">
        <w:t xml:space="preserve"> отражены следующие суммы:</w:t>
      </w:r>
    </w:p>
    <w:p w:rsidR="00FD06F3" w:rsidRPr="00EA4562" w:rsidRDefault="00FD06F3">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rsidRPr="00EA4562" w:rsidTr="009A05A6">
        <w:trPr>
          <w:trHeight w:val="23"/>
          <w:jc w:val="center"/>
        </w:trPr>
        <w:tc>
          <w:tcPr>
            <w:tcW w:w="6236" w:type="dxa"/>
            <w:vAlign w:val="bottom"/>
          </w:tcPr>
          <w:p w:rsidR="00FD06F3" w:rsidRPr="00EA4562" w:rsidRDefault="00FD06F3">
            <w:pPr>
              <w:pStyle w:val="TableText0"/>
              <w:ind w:left="5" w:right="-108" w:hanging="113"/>
              <w:rPr>
                <w:b/>
                <w:bCs/>
                <w:color w:val="auto"/>
                <w:sz w:val="20"/>
                <w:szCs w:val="20"/>
              </w:rPr>
            </w:pPr>
          </w:p>
        </w:tc>
        <w:tc>
          <w:tcPr>
            <w:tcW w:w="1701" w:type="dxa"/>
            <w:tcBorders>
              <w:bottom w:val="single" w:sz="6" w:space="0" w:color="auto"/>
            </w:tcBorders>
            <w:vAlign w:val="center"/>
          </w:tcPr>
          <w:p w:rsidR="00FD06F3" w:rsidRPr="00EA4562" w:rsidRDefault="0069126A" w:rsidP="00EA4562">
            <w:pPr>
              <w:pStyle w:val="TableText0"/>
              <w:ind w:left="-108" w:right="-108"/>
              <w:jc w:val="center"/>
              <w:rPr>
                <w:b/>
                <w:bCs/>
                <w:color w:val="auto"/>
                <w:sz w:val="20"/>
                <w:szCs w:val="20"/>
              </w:rPr>
            </w:pPr>
            <w:r w:rsidRPr="00EA4562">
              <w:rPr>
                <w:b/>
                <w:bCs/>
                <w:color w:val="auto"/>
                <w:sz w:val="20"/>
                <w:szCs w:val="20"/>
              </w:rPr>
              <w:t>2020</w:t>
            </w:r>
            <w:r w:rsidR="004506C2" w:rsidRPr="00EA4562">
              <w:rPr>
                <w:b/>
                <w:bCs/>
                <w:color w:val="auto"/>
                <w:sz w:val="20"/>
                <w:szCs w:val="20"/>
              </w:rPr>
              <w:t> год</w:t>
            </w:r>
          </w:p>
        </w:tc>
        <w:tc>
          <w:tcPr>
            <w:tcW w:w="1701" w:type="dxa"/>
            <w:tcBorders>
              <w:bottom w:val="single" w:sz="6" w:space="0" w:color="auto"/>
            </w:tcBorders>
            <w:vAlign w:val="center"/>
          </w:tcPr>
          <w:p w:rsidR="00FD06F3" w:rsidRPr="00EA4562" w:rsidRDefault="0054425B" w:rsidP="00EA4562">
            <w:pPr>
              <w:pStyle w:val="TableText0"/>
              <w:ind w:left="-108" w:right="-108"/>
              <w:jc w:val="center"/>
              <w:rPr>
                <w:b/>
                <w:bCs/>
                <w:color w:val="auto"/>
                <w:sz w:val="20"/>
                <w:szCs w:val="20"/>
              </w:rPr>
            </w:pPr>
            <w:r w:rsidRPr="00EA4562">
              <w:rPr>
                <w:b/>
                <w:bCs/>
                <w:color w:val="auto"/>
                <w:sz w:val="20"/>
                <w:szCs w:val="20"/>
              </w:rPr>
              <w:t>201</w:t>
            </w:r>
            <w:r w:rsidR="0069126A" w:rsidRPr="00EA4562">
              <w:rPr>
                <w:b/>
                <w:bCs/>
                <w:color w:val="auto"/>
                <w:sz w:val="20"/>
                <w:szCs w:val="20"/>
              </w:rPr>
              <w:t>9</w:t>
            </w:r>
            <w:r w:rsidR="004506C2" w:rsidRPr="00EA4562">
              <w:rPr>
                <w:b/>
                <w:bCs/>
                <w:color w:val="auto"/>
                <w:sz w:val="20"/>
                <w:szCs w:val="20"/>
              </w:rPr>
              <w:t> год</w:t>
            </w:r>
          </w:p>
        </w:tc>
      </w:tr>
      <w:tr w:rsidR="00A21244" w:rsidRPr="00EA4562" w:rsidTr="006A135E">
        <w:trPr>
          <w:trHeight w:val="340"/>
          <w:jc w:val="center"/>
        </w:trPr>
        <w:tc>
          <w:tcPr>
            <w:tcW w:w="6236" w:type="dxa"/>
            <w:vAlign w:val="bottom"/>
          </w:tcPr>
          <w:p w:rsidR="00A21244" w:rsidRPr="00EA4562" w:rsidRDefault="00A21244">
            <w:pPr>
              <w:pStyle w:val="Tabletext"/>
              <w:widowControl w:val="0"/>
              <w:ind w:left="5" w:right="-108" w:hanging="113"/>
              <w:jc w:val="left"/>
              <w:rPr>
                <w:sz w:val="20"/>
                <w:szCs w:val="20"/>
              </w:rPr>
            </w:pPr>
            <w:r w:rsidRPr="00EA4562">
              <w:rPr>
                <w:sz w:val="20"/>
                <w:szCs w:val="20"/>
              </w:rPr>
              <w:t>Стоимость текущих услуг</w:t>
            </w:r>
          </w:p>
        </w:tc>
        <w:tc>
          <w:tcPr>
            <w:tcW w:w="1701" w:type="dxa"/>
            <w:tcBorders>
              <w:top w:val="single" w:sz="6" w:space="0" w:color="auto"/>
            </w:tcBorders>
            <w:vAlign w:val="bottom"/>
          </w:tcPr>
          <w:p w:rsidR="00D64384" w:rsidRPr="00EA4562" w:rsidRDefault="00A21244" w:rsidP="006A135E">
            <w:pPr>
              <w:tabs>
                <w:tab w:val="decimal" w:pos="1247"/>
              </w:tabs>
              <w:jc w:val="right"/>
            </w:pPr>
            <w:r w:rsidRPr="00EA4562">
              <w:t>11 778</w:t>
            </w:r>
          </w:p>
        </w:tc>
        <w:tc>
          <w:tcPr>
            <w:tcW w:w="1701" w:type="dxa"/>
            <w:tcBorders>
              <w:top w:val="single" w:sz="6" w:space="0" w:color="auto"/>
            </w:tcBorders>
            <w:vAlign w:val="bottom"/>
          </w:tcPr>
          <w:p w:rsidR="00D64384" w:rsidRPr="00EA4562" w:rsidRDefault="00A21244" w:rsidP="006A135E">
            <w:pPr>
              <w:tabs>
                <w:tab w:val="decimal" w:pos="1247"/>
              </w:tabs>
              <w:jc w:val="right"/>
            </w:pPr>
            <w:r w:rsidRPr="00EA4562">
              <w:t>11 765</w:t>
            </w:r>
          </w:p>
        </w:tc>
      </w:tr>
      <w:tr w:rsidR="00A21244" w:rsidRPr="00EA4562" w:rsidTr="006A135E">
        <w:trPr>
          <w:trHeight w:val="23"/>
          <w:jc w:val="center"/>
        </w:trPr>
        <w:tc>
          <w:tcPr>
            <w:tcW w:w="6236" w:type="dxa"/>
            <w:vAlign w:val="bottom"/>
          </w:tcPr>
          <w:p w:rsidR="00A21244" w:rsidRPr="00EA4562" w:rsidRDefault="00A21244">
            <w:pPr>
              <w:pStyle w:val="Tabletext"/>
              <w:widowControl w:val="0"/>
              <w:ind w:left="5" w:right="-108" w:hanging="113"/>
              <w:jc w:val="left"/>
              <w:rPr>
                <w:sz w:val="20"/>
                <w:szCs w:val="20"/>
              </w:rPr>
            </w:pPr>
            <w:r w:rsidRPr="00EA4562">
              <w:rPr>
                <w:sz w:val="20"/>
                <w:szCs w:val="20"/>
              </w:rPr>
              <w:t>Затраты по процентам</w:t>
            </w:r>
          </w:p>
        </w:tc>
        <w:tc>
          <w:tcPr>
            <w:tcW w:w="1701" w:type="dxa"/>
            <w:vAlign w:val="bottom"/>
          </w:tcPr>
          <w:p w:rsidR="00D64384" w:rsidRPr="00EA4562" w:rsidRDefault="00A21244" w:rsidP="006A135E">
            <w:pPr>
              <w:tabs>
                <w:tab w:val="decimal" w:pos="1247"/>
              </w:tabs>
              <w:jc w:val="right"/>
            </w:pPr>
            <w:r w:rsidRPr="00EA4562">
              <w:t>5 571</w:t>
            </w:r>
          </w:p>
        </w:tc>
        <w:tc>
          <w:tcPr>
            <w:tcW w:w="1701" w:type="dxa"/>
            <w:vAlign w:val="bottom"/>
          </w:tcPr>
          <w:p w:rsidR="00D64384" w:rsidRPr="00EA4562" w:rsidRDefault="00A21244" w:rsidP="006A135E">
            <w:pPr>
              <w:tabs>
                <w:tab w:val="decimal" w:pos="1247"/>
              </w:tabs>
              <w:jc w:val="right"/>
            </w:pPr>
            <w:r w:rsidRPr="00EA4562">
              <w:t>5 565</w:t>
            </w:r>
          </w:p>
        </w:tc>
      </w:tr>
      <w:tr w:rsidR="00A21244" w:rsidRPr="00EA4562" w:rsidTr="006A135E">
        <w:trPr>
          <w:trHeight w:val="23"/>
          <w:jc w:val="center"/>
        </w:trPr>
        <w:tc>
          <w:tcPr>
            <w:tcW w:w="6236" w:type="dxa"/>
            <w:vAlign w:val="bottom"/>
          </w:tcPr>
          <w:p w:rsidR="00A21244" w:rsidRPr="00EA4562" w:rsidRDefault="00A21244">
            <w:pPr>
              <w:pStyle w:val="Tabletext"/>
              <w:widowControl w:val="0"/>
              <w:ind w:left="5" w:right="-108" w:hanging="113"/>
              <w:jc w:val="left"/>
              <w:rPr>
                <w:sz w:val="20"/>
                <w:szCs w:val="20"/>
              </w:rPr>
            </w:pPr>
            <w:r w:rsidRPr="00EA4562">
              <w:rPr>
                <w:sz w:val="20"/>
                <w:szCs w:val="20"/>
              </w:rPr>
              <w:t>Актуарные прибыли</w:t>
            </w:r>
          </w:p>
        </w:tc>
        <w:tc>
          <w:tcPr>
            <w:tcW w:w="1701" w:type="dxa"/>
            <w:tcBorders>
              <w:bottom w:val="single" w:sz="6" w:space="0" w:color="auto"/>
            </w:tcBorders>
            <w:vAlign w:val="bottom"/>
          </w:tcPr>
          <w:p w:rsidR="00D64384" w:rsidRPr="00EA4562" w:rsidRDefault="00A21244" w:rsidP="006A135E">
            <w:pPr>
              <w:tabs>
                <w:tab w:val="decimal" w:pos="1247"/>
              </w:tabs>
              <w:jc w:val="right"/>
            </w:pPr>
            <w:r w:rsidRPr="00EA4562">
              <w:t>(14 693)</w:t>
            </w:r>
          </w:p>
        </w:tc>
        <w:tc>
          <w:tcPr>
            <w:tcW w:w="1701" w:type="dxa"/>
            <w:tcBorders>
              <w:bottom w:val="single" w:sz="6" w:space="0" w:color="auto"/>
            </w:tcBorders>
            <w:vAlign w:val="bottom"/>
          </w:tcPr>
          <w:p w:rsidR="00D64384" w:rsidRPr="00EA4562" w:rsidRDefault="00A21244" w:rsidP="006A135E">
            <w:pPr>
              <w:tabs>
                <w:tab w:val="decimal" w:pos="1247"/>
              </w:tabs>
              <w:jc w:val="right"/>
            </w:pPr>
            <w:r w:rsidRPr="00EA4562">
              <w:t>(14 409)</w:t>
            </w:r>
          </w:p>
        </w:tc>
      </w:tr>
      <w:tr w:rsidR="00A21244" w:rsidRPr="00EA4562" w:rsidTr="006A135E">
        <w:trPr>
          <w:trHeight w:val="340"/>
          <w:jc w:val="center"/>
        </w:trPr>
        <w:tc>
          <w:tcPr>
            <w:tcW w:w="6236" w:type="dxa"/>
            <w:tcBorders>
              <w:bottom w:val="nil"/>
            </w:tcBorders>
            <w:vAlign w:val="bottom"/>
          </w:tcPr>
          <w:p w:rsidR="00A21244" w:rsidRPr="00EA4562" w:rsidRDefault="00A21244" w:rsidP="000114E4">
            <w:pPr>
              <w:pStyle w:val="Tabletext"/>
              <w:widowControl w:val="0"/>
              <w:ind w:left="5" w:right="-108" w:hanging="113"/>
              <w:jc w:val="left"/>
              <w:rPr>
                <w:b/>
                <w:bCs/>
                <w:sz w:val="20"/>
                <w:szCs w:val="20"/>
              </w:rPr>
            </w:pPr>
            <w:r w:rsidRPr="00EA4562">
              <w:rPr>
                <w:b/>
                <w:bCs/>
                <w:sz w:val="20"/>
                <w:szCs w:val="20"/>
              </w:rPr>
              <w:t>Итого включено в отчет о совокупном доходе</w:t>
            </w:r>
          </w:p>
        </w:tc>
        <w:tc>
          <w:tcPr>
            <w:tcW w:w="1701" w:type="dxa"/>
            <w:tcBorders>
              <w:top w:val="single" w:sz="6" w:space="0" w:color="auto"/>
              <w:bottom w:val="single" w:sz="12" w:space="0" w:color="auto"/>
            </w:tcBorders>
            <w:vAlign w:val="bottom"/>
          </w:tcPr>
          <w:p w:rsidR="00D64384" w:rsidRPr="00EA4562" w:rsidRDefault="00A21244" w:rsidP="0021242A">
            <w:pPr>
              <w:tabs>
                <w:tab w:val="decimal" w:pos="1247"/>
              </w:tabs>
              <w:jc w:val="right"/>
              <w:rPr>
                <w:b/>
              </w:rPr>
            </w:pPr>
            <w:r w:rsidRPr="00EA4562">
              <w:rPr>
                <w:b/>
              </w:rPr>
              <w:t xml:space="preserve">2 </w:t>
            </w:r>
            <w:r w:rsidR="0021242A" w:rsidRPr="00EA4562">
              <w:rPr>
                <w:b/>
              </w:rPr>
              <w:t>656</w:t>
            </w:r>
          </w:p>
        </w:tc>
        <w:tc>
          <w:tcPr>
            <w:tcW w:w="1701" w:type="dxa"/>
            <w:tcBorders>
              <w:top w:val="single" w:sz="6" w:space="0" w:color="auto"/>
              <w:bottom w:val="single" w:sz="12" w:space="0" w:color="auto"/>
            </w:tcBorders>
            <w:vAlign w:val="bottom"/>
          </w:tcPr>
          <w:p w:rsidR="00D64384" w:rsidRPr="00EA4562" w:rsidRDefault="00A21244" w:rsidP="006A135E">
            <w:pPr>
              <w:tabs>
                <w:tab w:val="decimal" w:pos="1247"/>
              </w:tabs>
              <w:jc w:val="right"/>
              <w:rPr>
                <w:b/>
              </w:rPr>
            </w:pPr>
            <w:r w:rsidRPr="00EA4562">
              <w:rPr>
                <w:b/>
              </w:rPr>
              <w:t>2 921</w:t>
            </w:r>
          </w:p>
        </w:tc>
      </w:tr>
    </w:tbl>
    <w:p w:rsidR="00044892" w:rsidRDefault="00044892" w:rsidP="00A61896">
      <w:pPr>
        <w:pStyle w:val="16"/>
        <w:ind w:left="0" w:firstLine="0"/>
      </w:pPr>
    </w:p>
    <w:p w:rsidR="00FD06F3" w:rsidRDefault="0054425B">
      <w:pPr>
        <w:widowControl w:val="0"/>
      </w:pPr>
      <w:r>
        <w:t>На 31 декабря 20</w:t>
      </w:r>
      <w:r w:rsidR="00CE7B48">
        <w:t>20</w:t>
      </w:r>
      <w:r>
        <w:t xml:space="preserve"> и 201</w:t>
      </w:r>
      <w:r w:rsidR="00CE7B48">
        <w:t>9</w:t>
      </w:r>
      <w:r>
        <w:t xml:space="preserve"> гг. основные актуарные допущения, используемые при определении сумм плана с установленными выплатами, были следующими:</w:t>
      </w:r>
    </w:p>
    <w:p w:rsidR="00FD06F3" w:rsidRDefault="00FD06F3">
      <w:pPr>
        <w:widowControl w:val="0"/>
        <w:rPr>
          <w:sz w:val="16"/>
          <w:szCs w:val="18"/>
        </w:rPr>
      </w:pPr>
    </w:p>
    <w:tbl>
      <w:tblPr>
        <w:tblW w:w="9638" w:type="dxa"/>
        <w:jc w:val="center"/>
        <w:tblLayout w:type="fixed"/>
        <w:tblLook w:val="0000" w:firstRow="0" w:lastRow="0" w:firstColumn="0" w:lastColumn="0" w:noHBand="0" w:noVBand="0"/>
      </w:tblPr>
      <w:tblGrid>
        <w:gridCol w:w="6236"/>
        <w:gridCol w:w="1701"/>
        <w:gridCol w:w="1701"/>
      </w:tblGrid>
      <w:tr w:rsidR="00FD06F3">
        <w:trPr>
          <w:trHeight w:val="23"/>
          <w:jc w:val="center"/>
        </w:trPr>
        <w:tc>
          <w:tcPr>
            <w:tcW w:w="6236" w:type="dxa"/>
            <w:vAlign w:val="bottom"/>
          </w:tcPr>
          <w:p w:rsidR="00FD06F3" w:rsidRPr="00EA4562" w:rsidRDefault="00FD06F3">
            <w:pPr>
              <w:pStyle w:val="TableText0"/>
              <w:spacing w:line="238" w:lineRule="auto"/>
              <w:ind w:left="5" w:right="-108" w:hanging="113"/>
              <w:rPr>
                <w:color w:val="auto"/>
                <w:sz w:val="20"/>
                <w:szCs w:val="20"/>
              </w:rPr>
            </w:pPr>
          </w:p>
        </w:tc>
        <w:tc>
          <w:tcPr>
            <w:tcW w:w="1701" w:type="dxa"/>
            <w:tcBorders>
              <w:bottom w:val="single" w:sz="6" w:space="0" w:color="auto"/>
            </w:tcBorders>
            <w:vAlign w:val="bottom"/>
          </w:tcPr>
          <w:p w:rsidR="00FD06F3" w:rsidRPr="00EA4562" w:rsidRDefault="00CE7B48">
            <w:pPr>
              <w:pStyle w:val="TableText0"/>
              <w:spacing w:line="238" w:lineRule="auto"/>
              <w:ind w:left="-108" w:right="-108"/>
              <w:jc w:val="center"/>
              <w:rPr>
                <w:b/>
                <w:bCs/>
                <w:color w:val="auto"/>
                <w:sz w:val="20"/>
                <w:szCs w:val="20"/>
              </w:rPr>
            </w:pPr>
            <w:r w:rsidRPr="00EA4562">
              <w:rPr>
                <w:b/>
                <w:bCs/>
                <w:color w:val="auto"/>
                <w:sz w:val="20"/>
                <w:szCs w:val="20"/>
              </w:rPr>
              <w:t>2020</w:t>
            </w:r>
            <w:r w:rsidR="002F62AE" w:rsidRPr="00EA4562">
              <w:rPr>
                <w:b/>
                <w:bCs/>
                <w:color w:val="auto"/>
                <w:sz w:val="20"/>
                <w:szCs w:val="20"/>
              </w:rPr>
              <w:t> год</w:t>
            </w:r>
          </w:p>
        </w:tc>
        <w:tc>
          <w:tcPr>
            <w:tcW w:w="1701" w:type="dxa"/>
            <w:tcBorders>
              <w:bottom w:val="single" w:sz="6" w:space="0" w:color="auto"/>
            </w:tcBorders>
            <w:vAlign w:val="bottom"/>
          </w:tcPr>
          <w:p w:rsidR="00FD06F3" w:rsidRPr="00EA4562" w:rsidRDefault="0054425B" w:rsidP="00EF3BAF">
            <w:pPr>
              <w:pStyle w:val="TableText0"/>
              <w:spacing w:line="238" w:lineRule="auto"/>
              <w:ind w:left="-108" w:right="-108"/>
              <w:jc w:val="center"/>
              <w:rPr>
                <w:b/>
                <w:bCs/>
                <w:color w:val="auto"/>
                <w:sz w:val="20"/>
                <w:szCs w:val="20"/>
              </w:rPr>
            </w:pPr>
            <w:r w:rsidRPr="00EA4562">
              <w:rPr>
                <w:b/>
                <w:bCs/>
                <w:color w:val="auto"/>
                <w:sz w:val="20"/>
                <w:szCs w:val="20"/>
              </w:rPr>
              <w:t>201</w:t>
            </w:r>
            <w:r w:rsidR="00CE7B48" w:rsidRPr="00EA4562">
              <w:rPr>
                <w:b/>
                <w:bCs/>
                <w:color w:val="auto"/>
                <w:sz w:val="20"/>
                <w:szCs w:val="20"/>
              </w:rPr>
              <w:t>9</w:t>
            </w:r>
            <w:r w:rsidRPr="00EA4562">
              <w:rPr>
                <w:b/>
                <w:bCs/>
                <w:color w:val="auto"/>
                <w:sz w:val="20"/>
                <w:szCs w:val="20"/>
              </w:rPr>
              <w:t> г</w:t>
            </w:r>
            <w:r w:rsidR="002F62AE" w:rsidRPr="00EA4562">
              <w:rPr>
                <w:b/>
                <w:bCs/>
                <w:color w:val="auto"/>
                <w:sz w:val="20"/>
                <w:szCs w:val="20"/>
              </w:rPr>
              <w:t>од</w:t>
            </w:r>
          </w:p>
        </w:tc>
      </w:tr>
      <w:tr w:rsidR="00FD06F3" w:rsidTr="006A135E">
        <w:trPr>
          <w:trHeight w:val="340"/>
          <w:jc w:val="center"/>
        </w:trPr>
        <w:tc>
          <w:tcPr>
            <w:tcW w:w="6236" w:type="dxa"/>
            <w:vAlign w:val="bottom"/>
          </w:tcPr>
          <w:p w:rsidR="00FD06F3" w:rsidRPr="00EA4562" w:rsidRDefault="0054425B">
            <w:pPr>
              <w:pStyle w:val="Tabletext"/>
              <w:widowControl w:val="0"/>
              <w:spacing w:line="238" w:lineRule="auto"/>
              <w:ind w:left="5" w:right="-108" w:hanging="113"/>
              <w:jc w:val="left"/>
              <w:rPr>
                <w:sz w:val="20"/>
                <w:szCs w:val="20"/>
              </w:rPr>
            </w:pPr>
            <w:r w:rsidRPr="00EA4562">
              <w:rPr>
                <w:sz w:val="20"/>
                <w:szCs w:val="20"/>
              </w:rPr>
              <w:t>Ставка дисконтирования</w:t>
            </w:r>
          </w:p>
        </w:tc>
        <w:tc>
          <w:tcPr>
            <w:tcW w:w="1701" w:type="dxa"/>
            <w:tcBorders>
              <w:top w:val="single" w:sz="6" w:space="0" w:color="auto"/>
            </w:tcBorders>
            <w:vAlign w:val="bottom"/>
          </w:tcPr>
          <w:p w:rsidR="00D64384" w:rsidRPr="00EA4562" w:rsidRDefault="0054425B" w:rsidP="00EA4562">
            <w:pPr>
              <w:pStyle w:val="Tabletext"/>
              <w:widowControl w:val="0"/>
              <w:spacing w:line="238" w:lineRule="auto"/>
              <w:ind w:left="-108" w:right="-29"/>
              <w:jc w:val="right"/>
              <w:rPr>
                <w:sz w:val="20"/>
                <w:szCs w:val="20"/>
              </w:rPr>
            </w:pPr>
            <w:r w:rsidRPr="00EA4562">
              <w:rPr>
                <w:sz w:val="20"/>
                <w:szCs w:val="20"/>
              </w:rPr>
              <w:t>8%</w:t>
            </w:r>
          </w:p>
        </w:tc>
        <w:tc>
          <w:tcPr>
            <w:tcW w:w="1701" w:type="dxa"/>
            <w:tcBorders>
              <w:top w:val="single" w:sz="6" w:space="0" w:color="auto"/>
            </w:tcBorders>
            <w:vAlign w:val="bottom"/>
          </w:tcPr>
          <w:p w:rsidR="00D64384" w:rsidRPr="00EA4562" w:rsidRDefault="0054425B" w:rsidP="00EA4562">
            <w:pPr>
              <w:pStyle w:val="Tabletext"/>
              <w:widowControl w:val="0"/>
              <w:spacing w:line="238" w:lineRule="auto"/>
              <w:ind w:left="-108"/>
              <w:jc w:val="right"/>
              <w:rPr>
                <w:sz w:val="20"/>
                <w:szCs w:val="20"/>
              </w:rPr>
            </w:pPr>
            <w:r w:rsidRPr="00EA4562">
              <w:rPr>
                <w:sz w:val="20"/>
                <w:szCs w:val="20"/>
              </w:rPr>
              <w:t>8%</w:t>
            </w:r>
          </w:p>
        </w:tc>
      </w:tr>
      <w:tr w:rsidR="00FD06F3" w:rsidTr="006A135E">
        <w:trPr>
          <w:trHeight w:val="23"/>
          <w:jc w:val="center"/>
        </w:trPr>
        <w:tc>
          <w:tcPr>
            <w:tcW w:w="6236" w:type="dxa"/>
            <w:vAlign w:val="bottom"/>
          </w:tcPr>
          <w:p w:rsidR="00FD06F3" w:rsidRPr="00EA4562" w:rsidRDefault="0054425B">
            <w:pPr>
              <w:pStyle w:val="Tabletext"/>
              <w:widowControl w:val="0"/>
              <w:spacing w:line="238" w:lineRule="auto"/>
              <w:ind w:left="5" w:right="-108" w:hanging="113"/>
              <w:jc w:val="left"/>
              <w:rPr>
                <w:sz w:val="20"/>
                <w:szCs w:val="20"/>
              </w:rPr>
            </w:pPr>
            <w:r w:rsidRPr="00EA4562">
              <w:rPr>
                <w:sz w:val="20"/>
                <w:szCs w:val="20"/>
              </w:rPr>
              <w:t>Будущее увеличение заработной платы</w:t>
            </w:r>
          </w:p>
        </w:tc>
        <w:tc>
          <w:tcPr>
            <w:tcW w:w="1701" w:type="dxa"/>
            <w:vAlign w:val="bottom"/>
          </w:tcPr>
          <w:p w:rsidR="00D64384" w:rsidRPr="00EA4562" w:rsidRDefault="0054425B" w:rsidP="00EA4562">
            <w:pPr>
              <w:pStyle w:val="Tabletext"/>
              <w:widowControl w:val="0"/>
              <w:spacing w:line="238" w:lineRule="auto"/>
              <w:ind w:left="-108" w:right="-29"/>
              <w:jc w:val="right"/>
              <w:rPr>
                <w:sz w:val="20"/>
                <w:szCs w:val="20"/>
              </w:rPr>
            </w:pPr>
            <w:r w:rsidRPr="00EA4562">
              <w:rPr>
                <w:sz w:val="20"/>
                <w:szCs w:val="20"/>
              </w:rPr>
              <w:t>7,6%</w:t>
            </w:r>
          </w:p>
        </w:tc>
        <w:tc>
          <w:tcPr>
            <w:tcW w:w="1701" w:type="dxa"/>
            <w:vAlign w:val="bottom"/>
          </w:tcPr>
          <w:p w:rsidR="00D64384" w:rsidRPr="00EA4562" w:rsidRDefault="0054425B" w:rsidP="00EA4562">
            <w:pPr>
              <w:pStyle w:val="Tabletext"/>
              <w:widowControl w:val="0"/>
              <w:spacing w:line="238" w:lineRule="auto"/>
              <w:ind w:left="-108"/>
              <w:jc w:val="right"/>
              <w:rPr>
                <w:sz w:val="20"/>
                <w:szCs w:val="20"/>
              </w:rPr>
            </w:pPr>
            <w:r w:rsidRPr="00EA4562">
              <w:rPr>
                <w:sz w:val="20"/>
                <w:szCs w:val="20"/>
              </w:rPr>
              <w:t>7,6%</w:t>
            </w:r>
          </w:p>
        </w:tc>
      </w:tr>
      <w:tr w:rsidR="00FD06F3" w:rsidTr="006A135E">
        <w:trPr>
          <w:trHeight w:val="23"/>
          <w:jc w:val="center"/>
        </w:trPr>
        <w:tc>
          <w:tcPr>
            <w:tcW w:w="6236" w:type="dxa"/>
            <w:vAlign w:val="bottom"/>
          </w:tcPr>
          <w:p w:rsidR="00FD06F3" w:rsidRPr="00EA4562" w:rsidRDefault="0054425B">
            <w:pPr>
              <w:pStyle w:val="Tabletext"/>
              <w:widowControl w:val="0"/>
              <w:spacing w:line="238" w:lineRule="auto"/>
              <w:ind w:left="5" w:right="-108" w:hanging="113"/>
              <w:jc w:val="left"/>
              <w:rPr>
                <w:sz w:val="20"/>
                <w:szCs w:val="20"/>
              </w:rPr>
            </w:pPr>
            <w:r w:rsidRPr="00EA4562">
              <w:rPr>
                <w:sz w:val="20"/>
                <w:szCs w:val="20"/>
              </w:rPr>
              <w:t>Увеличение финансовой поддержки</w:t>
            </w:r>
          </w:p>
        </w:tc>
        <w:tc>
          <w:tcPr>
            <w:tcW w:w="1701" w:type="dxa"/>
            <w:vAlign w:val="bottom"/>
          </w:tcPr>
          <w:p w:rsidR="00D64384" w:rsidRPr="00EA4562" w:rsidRDefault="0054425B" w:rsidP="00EA4562">
            <w:pPr>
              <w:pStyle w:val="Tabletext"/>
              <w:widowControl w:val="0"/>
              <w:spacing w:line="238" w:lineRule="auto"/>
              <w:ind w:left="-108" w:right="-29"/>
              <w:jc w:val="right"/>
              <w:rPr>
                <w:sz w:val="20"/>
                <w:szCs w:val="20"/>
              </w:rPr>
            </w:pPr>
            <w:r w:rsidRPr="00EA4562">
              <w:rPr>
                <w:sz w:val="20"/>
                <w:szCs w:val="20"/>
              </w:rPr>
              <w:t>0%</w:t>
            </w:r>
          </w:p>
        </w:tc>
        <w:tc>
          <w:tcPr>
            <w:tcW w:w="1701" w:type="dxa"/>
            <w:vAlign w:val="bottom"/>
          </w:tcPr>
          <w:p w:rsidR="00D64384" w:rsidRPr="00EA4562" w:rsidRDefault="0054425B" w:rsidP="00EA4562">
            <w:pPr>
              <w:pStyle w:val="Tabletext"/>
              <w:widowControl w:val="0"/>
              <w:spacing w:line="238" w:lineRule="auto"/>
              <w:ind w:left="-108"/>
              <w:jc w:val="right"/>
              <w:rPr>
                <w:sz w:val="20"/>
                <w:szCs w:val="20"/>
              </w:rPr>
            </w:pPr>
            <w:r w:rsidRPr="00EA4562">
              <w:rPr>
                <w:sz w:val="20"/>
                <w:szCs w:val="20"/>
              </w:rPr>
              <w:t>0%</w:t>
            </w:r>
          </w:p>
        </w:tc>
      </w:tr>
      <w:tr w:rsidR="00FD06F3">
        <w:trPr>
          <w:trHeight w:val="23"/>
          <w:jc w:val="center"/>
        </w:trPr>
        <w:tc>
          <w:tcPr>
            <w:tcW w:w="6236" w:type="dxa"/>
            <w:tcBorders>
              <w:bottom w:val="nil"/>
            </w:tcBorders>
            <w:vAlign w:val="bottom"/>
          </w:tcPr>
          <w:p w:rsidR="00FD06F3" w:rsidRPr="00EA4562" w:rsidRDefault="0054425B">
            <w:pPr>
              <w:pStyle w:val="Tabletext"/>
              <w:widowControl w:val="0"/>
              <w:spacing w:line="238" w:lineRule="auto"/>
              <w:ind w:left="5" w:right="-108" w:hanging="113"/>
              <w:jc w:val="left"/>
              <w:rPr>
                <w:sz w:val="20"/>
                <w:szCs w:val="20"/>
              </w:rPr>
            </w:pPr>
            <w:r w:rsidRPr="00EA4562">
              <w:rPr>
                <w:sz w:val="20"/>
                <w:szCs w:val="20"/>
              </w:rPr>
              <w:t>Таблицы смертности (источник информации)</w:t>
            </w:r>
          </w:p>
        </w:tc>
        <w:tc>
          <w:tcPr>
            <w:tcW w:w="1701" w:type="dxa"/>
            <w:vAlign w:val="bottom"/>
          </w:tcPr>
          <w:p w:rsidR="00FD06F3" w:rsidRPr="00EA4562" w:rsidRDefault="0054425B">
            <w:pPr>
              <w:pStyle w:val="Tabletext"/>
              <w:widowControl w:val="0"/>
              <w:spacing w:line="238" w:lineRule="auto"/>
              <w:ind w:left="-108" w:right="-108"/>
              <w:jc w:val="center"/>
              <w:rPr>
                <w:sz w:val="20"/>
                <w:szCs w:val="20"/>
              </w:rPr>
            </w:pPr>
            <w:r w:rsidRPr="00EA4562">
              <w:rPr>
                <w:sz w:val="20"/>
                <w:szCs w:val="20"/>
              </w:rPr>
              <w:t>Россия, 1998 г.</w:t>
            </w:r>
          </w:p>
        </w:tc>
        <w:tc>
          <w:tcPr>
            <w:tcW w:w="1701" w:type="dxa"/>
            <w:vAlign w:val="bottom"/>
          </w:tcPr>
          <w:p w:rsidR="00FD06F3" w:rsidRPr="00EA4562" w:rsidRDefault="0054425B">
            <w:pPr>
              <w:pStyle w:val="Tabletext"/>
              <w:widowControl w:val="0"/>
              <w:spacing w:line="238" w:lineRule="auto"/>
              <w:ind w:left="-108" w:right="-108"/>
              <w:jc w:val="center"/>
              <w:rPr>
                <w:sz w:val="20"/>
                <w:szCs w:val="20"/>
              </w:rPr>
            </w:pPr>
            <w:r w:rsidRPr="00EA4562">
              <w:rPr>
                <w:sz w:val="20"/>
                <w:szCs w:val="20"/>
              </w:rPr>
              <w:t>Россия, 1998 г.</w:t>
            </w:r>
          </w:p>
        </w:tc>
      </w:tr>
    </w:tbl>
    <w:p w:rsidR="00FD06F3" w:rsidRDefault="00FD06F3">
      <w:pPr>
        <w:rPr>
          <w:sz w:val="18"/>
          <w:szCs w:val="18"/>
        </w:rPr>
      </w:pPr>
      <w:bookmarkStart w:id="134" w:name="_Toc354762892"/>
      <w:bookmarkStart w:id="135" w:name="_Toc356225097"/>
      <w:bookmarkStart w:id="136" w:name="_Toc387743863"/>
      <w:bookmarkStart w:id="137" w:name="_Toc387743940"/>
      <w:bookmarkEnd w:id="128"/>
    </w:p>
    <w:p w:rsidR="00AA695B" w:rsidRDefault="00AA695B">
      <w:pPr>
        <w:rPr>
          <w:sz w:val="18"/>
          <w:szCs w:val="18"/>
        </w:rPr>
      </w:pPr>
    </w:p>
    <w:p w:rsidR="00AD5A9D" w:rsidRDefault="00AD5A9D">
      <w:pPr>
        <w:rPr>
          <w:sz w:val="18"/>
          <w:szCs w:val="18"/>
        </w:rPr>
      </w:pPr>
    </w:p>
    <w:p w:rsidR="00AD5A9D" w:rsidRDefault="00AD5A9D">
      <w:pPr>
        <w:rPr>
          <w:sz w:val="18"/>
          <w:szCs w:val="18"/>
        </w:rPr>
      </w:pPr>
    </w:p>
    <w:p w:rsidR="00AD5A9D" w:rsidRDefault="00AD5A9D">
      <w:pPr>
        <w:rPr>
          <w:sz w:val="18"/>
          <w:szCs w:val="18"/>
        </w:rPr>
      </w:pPr>
    </w:p>
    <w:p w:rsidR="00AD5A9D" w:rsidRDefault="00AD5A9D">
      <w:pPr>
        <w:rPr>
          <w:sz w:val="18"/>
          <w:szCs w:val="18"/>
        </w:rPr>
      </w:pPr>
    </w:p>
    <w:p w:rsidR="00AD5A9D" w:rsidRDefault="00AD5A9D">
      <w:pPr>
        <w:rPr>
          <w:sz w:val="18"/>
          <w:szCs w:val="18"/>
        </w:rPr>
      </w:pPr>
    </w:p>
    <w:p w:rsidR="00AD5A9D" w:rsidRDefault="00AD5A9D">
      <w:pPr>
        <w:rPr>
          <w:sz w:val="18"/>
          <w:szCs w:val="18"/>
        </w:rPr>
      </w:pPr>
    </w:p>
    <w:p w:rsidR="00AD5A9D" w:rsidRDefault="00AD5A9D">
      <w:pPr>
        <w:rPr>
          <w:sz w:val="18"/>
          <w:szCs w:val="18"/>
        </w:rPr>
      </w:pPr>
    </w:p>
    <w:p w:rsidR="00AD5A9D" w:rsidRDefault="00AD5A9D">
      <w:pPr>
        <w:rPr>
          <w:sz w:val="18"/>
          <w:szCs w:val="18"/>
        </w:rPr>
      </w:pPr>
    </w:p>
    <w:p w:rsidR="00AA695B" w:rsidRDefault="00AA695B">
      <w:pPr>
        <w:rPr>
          <w:sz w:val="18"/>
          <w:szCs w:val="18"/>
        </w:rPr>
      </w:pPr>
    </w:p>
    <w:p w:rsidR="00FD06F3" w:rsidRDefault="00FD06F3">
      <w:pPr>
        <w:rPr>
          <w:sz w:val="18"/>
          <w:szCs w:val="18"/>
        </w:rPr>
      </w:pPr>
    </w:p>
    <w:p w:rsidR="00473555" w:rsidRDefault="00FA14D4" w:rsidP="005756CA">
      <w:pPr>
        <w:pStyle w:val="15"/>
        <w:numPr>
          <w:ilvl w:val="0"/>
          <w:numId w:val="0"/>
        </w:numPr>
      </w:pPr>
      <w:bookmarkStart w:id="138" w:name="_Toc70497110"/>
      <w:r>
        <w:lastRenderedPageBreak/>
        <w:t>16</w:t>
      </w:r>
      <w:r w:rsidR="0054425B">
        <w:t>.</w:t>
      </w:r>
      <w:r w:rsidR="0054425B">
        <w:tab/>
        <w:t>Классификация затрат по видам</w:t>
      </w:r>
      <w:bookmarkEnd w:id="134"/>
      <w:bookmarkEnd w:id="135"/>
      <w:bookmarkEnd w:id="136"/>
      <w:bookmarkEnd w:id="137"/>
      <w:bookmarkEnd w:id="138"/>
    </w:p>
    <w:p w:rsidR="00FD06F3" w:rsidRDefault="00FD06F3">
      <w:pPr>
        <w:widowControl w:val="0"/>
        <w:rPr>
          <w:sz w:val="16"/>
          <w:szCs w:val="18"/>
        </w:rPr>
      </w:pPr>
    </w:p>
    <w:p w:rsidR="00FD06F3" w:rsidRDefault="0054425B">
      <w:pPr>
        <w:widowControl w:val="0"/>
      </w:pPr>
      <w:r>
        <w:t>Структура затрат Группы</w:t>
      </w:r>
      <w:r w:rsidR="000277B0">
        <w:t xml:space="preserve"> за </w:t>
      </w:r>
      <w:r w:rsidR="000277B0" w:rsidRPr="000D74EE">
        <w:t>годы, закончившиеся 31 декабря</w:t>
      </w:r>
      <w:r w:rsidR="003A4D04">
        <w:t>,</w:t>
      </w:r>
      <w:r w:rsidR="004506C2" w:rsidRPr="000D74EE">
        <w:t xml:space="preserve"> включала в себя следующие позиции</w:t>
      </w:r>
      <w:r w:rsidRPr="000D74EE">
        <w:t>:</w:t>
      </w:r>
    </w:p>
    <w:p w:rsidR="00FD06F3" w:rsidRDefault="00FD06F3">
      <w:pPr>
        <w:widowControl w:val="0"/>
        <w:rPr>
          <w:sz w:val="14"/>
          <w:szCs w:val="18"/>
        </w:rPr>
      </w:pPr>
    </w:p>
    <w:tbl>
      <w:tblPr>
        <w:tblW w:w="9638" w:type="dxa"/>
        <w:jc w:val="center"/>
        <w:tblLayout w:type="fixed"/>
        <w:tblLook w:val="0000" w:firstRow="0" w:lastRow="0" w:firstColumn="0" w:lastColumn="0" w:noHBand="0" w:noVBand="0"/>
      </w:tblPr>
      <w:tblGrid>
        <w:gridCol w:w="6236"/>
        <w:gridCol w:w="1701"/>
        <w:gridCol w:w="1701"/>
      </w:tblGrid>
      <w:tr w:rsidR="00FD06F3" w:rsidTr="009A05A6">
        <w:trPr>
          <w:trHeight w:val="23"/>
          <w:jc w:val="center"/>
        </w:trPr>
        <w:tc>
          <w:tcPr>
            <w:tcW w:w="6236" w:type="dxa"/>
            <w:vAlign w:val="bottom"/>
          </w:tcPr>
          <w:p w:rsidR="00FD06F3" w:rsidRPr="00EA4562" w:rsidRDefault="00FD06F3">
            <w:pPr>
              <w:widowControl w:val="0"/>
              <w:spacing w:line="238" w:lineRule="auto"/>
              <w:ind w:left="5" w:right="-108" w:hanging="113"/>
              <w:jc w:val="left"/>
              <w:rPr>
                <w:b/>
                <w:bCs/>
              </w:rPr>
            </w:pPr>
          </w:p>
        </w:tc>
        <w:tc>
          <w:tcPr>
            <w:tcW w:w="1701" w:type="dxa"/>
            <w:tcBorders>
              <w:bottom w:val="single" w:sz="6" w:space="0" w:color="auto"/>
            </w:tcBorders>
            <w:vAlign w:val="center"/>
          </w:tcPr>
          <w:p w:rsidR="00FD06F3" w:rsidRPr="00EA4562" w:rsidRDefault="0054425B" w:rsidP="009A05A6">
            <w:pPr>
              <w:widowControl w:val="0"/>
              <w:spacing w:line="238" w:lineRule="auto"/>
              <w:ind w:left="-108" w:right="-108"/>
              <w:jc w:val="center"/>
              <w:rPr>
                <w:b/>
                <w:bCs/>
              </w:rPr>
            </w:pPr>
            <w:r w:rsidRPr="00EA4562">
              <w:rPr>
                <w:b/>
                <w:bCs/>
              </w:rPr>
              <w:t>2</w:t>
            </w:r>
            <w:r w:rsidR="006309BE" w:rsidRPr="00EA4562">
              <w:rPr>
                <w:b/>
                <w:bCs/>
              </w:rPr>
              <w:t>020</w:t>
            </w:r>
            <w:r w:rsidRPr="00EA4562">
              <w:rPr>
                <w:b/>
                <w:bCs/>
              </w:rPr>
              <w:t> г</w:t>
            </w:r>
            <w:r w:rsidR="000277B0" w:rsidRPr="00EA4562">
              <w:rPr>
                <w:b/>
                <w:bCs/>
              </w:rPr>
              <w:t>од</w:t>
            </w:r>
          </w:p>
        </w:tc>
        <w:tc>
          <w:tcPr>
            <w:tcW w:w="1701" w:type="dxa"/>
            <w:tcBorders>
              <w:bottom w:val="single" w:sz="6" w:space="0" w:color="auto"/>
            </w:tcBorders>
            <w:vAlign w:val="center"/>
          </w:tcPr>
          <w:p w:rsidR="00FD06F3" w:rsidRPr="00EA4562" w:rsidRDefault="0054425B" w:rsidP="006309BE">
            <w:pPr>
              <w:widowControl w:val="0"/>
              <w:spacing w:line="238" w:lineRule="auto"/>
              <w:ind w:left="-108" w:right="-108"/>
              <w:jc w:val="center"/>
              <w:rPr>
                <w:b/>
                <w:bCs/>
              </w:rPr>
            </w:pPr>
            <w:r w:rsidRPr="00EA4562">
              <w:rPr>
                <w:b/>
                <w:bCs/>
              </w:rPr>
              <w:t>201</w:t>
            </w:r>
            <w:r w:rsidR="006309BE" w:rsidRPr="00EA4562">
              <w:rPr>
                <w:b/>
                <w:bCs/>
              </w:rPr>
              <w:t>9</w:t>
            </w:r>
            <w:r w:rsidRPr="00EA4562">
              <w:rPr>
                <w:b/>
                <w:bCs/>
              </w:rPr>
              <w:t> г</w:t>
            </w:r>
            <w:r w:rsidR="00D26C60" w:rsidRPr="00EA4562">
              <w:rPr>
                <w:b/>
                <w:bCs/>
              </w:rPr>
              <w:t>од</w:t>
            </w:r>
          </w:p>
        </w:tc>
      </w:tr>
      <w:tr w:rsidR="00CE551E" w:rsidTr="006A135E">
        <w:trPr>
          <w:trHeight w:val="340"/>
          <w:jc w:val="center"/>
        </w:trPr>
        <w:tc>
          <w:tcPr>
            <w:tcW w:w="6236" w:type="dxa"/>
            <w:vAlign w:val="bottom"/>
          </w:tcPr>
          <w:p w:rsidR="00CE551E" w:rsidRPr="00EA4562" w:rsidRDefault="00CE551E">
            <w:pPr>
              <w:widowControl w:val="0"/>
              <w:spacing w:line="238" w:lineRule="auto"/>
              <w:ind w:left="5" w:right="-108" w:hanging="113"/>
              <w:jc w:val="left"/>
            </w:pPr>
            <w:r w:rsidRPr="00EA4562">
              <w:t>Сырье</w:t>
            </w:r>
          </w:p>
        </w:tc>
        <w:tc>
          <w:tcPr>
            <w:tcW w:w="1701" w:type="dxa"/>
            <w:tcBorders>
              <w:top w:val="single" w:sz="6" w:space="0" w:color="auto"/>
            </w:tcBorders>
            <w:vAlign w:val="bottom"/>
          </w:tcPr>
          <w:p w:rsidR="00D64384" w:rsidRPr="005B4E4B" w:rsidRDefault="005B4E4B" w:rsidP="006A135E">
            <w:pPr>
              <w:jc w:val="right"/>
            </w:pPr>
            <w:r>
              <w:t>10 707 174</w:t>
            </w:r>
          </w:p>
        </w:tc>
        <w:tc>
          <w:tcPr>
            <w:tcW w:w="1701" w:type="dxa"/>
            <w:tcBorders>
              <w:top w:val="single" w:sz="6" w:space="0" w:color="auto"/>
            </w:tcBorders>
            <w:vAlign w:val="bottom"/>
          </w:tcPr>
          <w:p w:rsidR="00D64384" w:rsidRPr="005B4E4B" w:rsidRDefault="005B4E4B" w:rsidP="006A135E">
            <w:pPr>
              <w:jc w:val="right"/>
            </w:pPr>
            <w:r>
              <w:t>11 011 148</w:t>
            </w:r>
          </w:p>
        </w:tc>
      </w:tr>
      <w:tr w:rsidR="00CE551E" w:rsidTr="006A135E">
        <w:trPr>
          <w:trHeight w:val="23"/>
          <w:jc w:val="center"/>
        </w:trPr>
        <w:tc>
          <w:tcPr>
            <w:tcW w:w="6236" w:type="dxa"/>
            <w:vAlign w:val="bottom"/>
          </w:tcPr>
          <w:p w:rsidR="00CE551E" w:rsidRPr="00EA4562" w:rsidRDefault="00CE551E">
            <w:pPr>
              <w:widowControl w:val="0"/>
              <w:spacing w:line="238" w:lineRule="auto"/>
              <w:ind w:left="5" w:right="-108" w:hanging="113"/>
              <w:jc w:val="left"/>
            </w:pPr>
            <w:r w:rsidRPr="00EA4562">
              <w:t>Расходы на персонал</w:t>
            </w:r>
          </w:p>
        </w:tc>
        <w:tc>
          <w:tcPr>
            <w:tcW w:w="1701" w:type="dxa"/>
            <w:vAlign w:val="bottom"/>
          </w:tcPr>
          <w:p w:rsidR="00D64384" w:rsidRPr="005B4E4B" w:rsidRDefault="00CE551E" w:rsidP="006A135E">
            <w:pPr>
              <w:jc w:val="right"/>
            </w:pPr>
            <w:r w:rsidRPr="005B4E4B">
              <w:t>2 098</w:t>
            </w:r>
            <w:r w:rsidR="005B4E4B">
              <w:t xml:space="preserve"> 060</w:t>
            </w:r>
          </w:p>
        </w:tc>
        <w:tc>
          <w:tcPr>
            <w:tcW w:w="1701" w:type="dxa"/>
            <w:vAlign w:val="bottom"/>
          </w:tcPr>
          <w:p w:rsidR="00D64384" w:rsidRPr="005B4E4B" w:rsidRDefault="005B4E4B" w:rsidP="006A135E">
            <w:pPr>
              <w:jc w:val="right"/>
            </w:pPr>
            <w:r>
              <w:t>1 922 407</w:t>
            </w:r>
          </w:p>
        </w:tc>
      </w:tr>
      <w:tr w:rsidR="00CE551E" w:rsidTr="006A135E">
        <w:trPr>
          <w:trHeight w:val="23"/>
          <w:jc w:val="center"/>
        </w:trPr>
        <w:tc>
          <w:tcPr>
            <w:tcW w:w="6236" w:type="dxa"/>
            <w:vAlign w:val="bottom"/>
          </w:tcPr>
          <w:p w:rsidR="00CE551E" w:rsidRPr="00EA4562" w:rsidRDefault="00CE551E">
            <w:pPr>
              <w:widowControl w:val="0"/>
              <w:spacing w:line="238" w:lineRule="auto"/>
              <w:ind w:left="5" w:right="-108" w:hanging="113"/>
              <w:jc w:val="left"/>
            </w:pPr>
            <w:r w:rsidRPr="00EA4562">
              <w:t>Износ и амортизация</w:t>
            </w:r>
          </w:p>
        </w:tc>
        <w:tc>
          <w:tcPr>
            <w:tcW w:w="1701" w:type="dxa"/>
            <w:vAlign w:val="bottom"/>
          </w:tcPr>
          <w:p w:rsidR="00D64384" w:rsidRPr="005B4E4B" w:rsidRDefault="005B4E4B" w:rsidP="006A135E">
            <w:pPr>
              <w:jc w:val="right"/>
            </w:pPr>
            <w:r>
              <w:t>328 760</w:t>
            </w:r>
          </w:p>
        </w:tc>
        <w:tc>
          <w:tcPr>
            <w:tcW w:w="1701" w:type="dxa"/>
            <w:vAlign w:val="bottom"/>
          </w:tcPr>
          <w:p w:rsidR="00D64384" w:rsidRPr="005B4E4B" w:rsidRDefault="005B4E4B" w:rsidP="006A135E">
            <w:pPr>
              <w:jc w:val="right"/>
            </w:pPr>
            <w:r>
              <w:t>399 249</w:t>
            </w:r>
          </w:p>
        </w:tc>
      </w:tr>
      <w:tr w:rsidR="00CE551E" w:rsidTr="006A135E">
        <w:trPr>
          <w:trHeight w:val="23"/>
          <w:jc w:val="center"/>
        </w:trPr>
        <w:tc>
          <w:tcPr>
            <w:tcW w:w="6236" w:type="dxa"/>
            <w:vAlign w:val="bottom"/>
          </w:tcPr>
          <w:p w:rsidR="00CE551E" w:rsidRPr="00EA4562" w:rsidRDefault="00CE551E">
            <w:pPr>
              <w:widowControl w:val="0"/>
              <w:spacing w:line="238" w:lineRule="auto"/>
              <w:ind w:left="5" w:right="-108" w:hanging="113"/>
              <w:jc w:val="left"/>
            </w:pPr>
            <w:r w:rsidRPr="00EA4562">
              <w:t>Ремонт и техническое обслуживание основных средств</w:t>
            </w:r>
          </w:p>
        </w:tc>
        <w:tc>
          <w:tcPr>
            <w:tcW w:w="1701" w:type="dxa"/>
            <w:vAlign w:val="bottom"/>
          </w:tcPr>
          <w:p w:rsidR="00D64384" w:rsidRPr="005B4E4B" w:rsidRDefault="005B4E4B" w:rsidP="006A135E">
            <w:pPr>
              <w:jc w:val="right"/>
            </w:pPr>
            <w:r>
              <w:t>58 019</w:t>
            </w:r>
          </w:p>
        </w:tc>
        <w:tc>
          <w:tcPr>
            <w:tcW w:w="1701" w:type="dxa"/>
            <w:vAlign w:val="bottom"/>
          </w:tcPr>
          <w:p w:rsidR="00D64384" w:rsidRPr="005B4E4B" w:rsidRDefault="005B4E4B" w:rsidP="006A135E">
            <w:pPr>
              <w:jc w:val="right"/>
            </w:pPr>
            <w:r>
              <w:t>58 027</w:t>
            </w:r>
          </w:p>
        </w:tc>
      </w:tr>
      <w:tr w:rsidR="00CE551E" w:rsidTr="006A135E">
        <w:trPr>
          <w:trHeight w:val="23"/>
          <w:jc w:val="center"/>
        </w:trPr>
        <w:tc>
          <w:tcPr>
            <w:tcW w:w="6236" w:type="dxa"/>
            <w:vAlign w:val="bottom"/>
          </w:tcPr>
          <w:p w:rsidR="00CE551E" w:rsidRPr="00EA4562" w:rsidRDefault="00CE551E">
            <w:pPr>
              <w:widowControl w:val="0"/>
              <w:spacing w:line="238" w:lineRule="auto"/>
              <w:ind w:left="5" w:right="-108" w:hanging="113"/>
              <w:jc w:val="left"/>
            </w:pPr>
            <w:r w:rsidRPr="00EA4562">
              <w:t>Расходы на рекламу</w:t>
            </w:r>
          </w:p>
        </w:tc>
        <w:tc>
          <w:tcPr>
            <w:tcW w:w="1701" w:type="dxa"/>
            <w:vAlign w:val="bottom"/>
          </w:tcPr>
          <w:p w:rsidR="00D64384" w:rsidRPr="005B4E4B" w:rsidRDefault="005B4E4B" w:rsidP="006A135E">
            <w:pPr>
              <w:jc w:val="right"/>
            </w:pPr>
            <w:r>
              <w:t>86 427</w:t>
            </w:r>
          </w:p>
        </w:tc>
        <w:tc>
          <w:tcPr>
            <w:tcW w:w="1701" w:type="dxa"/>
            <w:vAlign w:val="bottom"/>
          </w:tcPr>
          <w:p w:rsidR="00D64384" w:rsidRPr="005B4E4B" w:rsidRDefault="005B4E4B" w:rsidP="006A135E">
            <w:pPr>
              <w:jc w:val="right"/>
            </w:pPr>
            <w:r>
              <w:t>124 562</w:t>
            </w:r>
          </w:p>
        </w:tc>
      </w:tr>
      <w:tr w:rsidR="00CE551E" w:rsidTr="006A135E">
        <w:trPr>
          <w:trHeight w:val="23"/>
          <w:jc w:val="center"/>
        </w:trPr>
        <w:tc>
          <w:tcPr>
            <w:tcW w:w="6236" w:type="dxa"/>
            <w:vAlign w:val="bottom"/>
          </w:tcPr>
          <w:p w:rsidR="00CE551E" w:rsidRPr="00EA4562" w:rsidRDefault="00CE551E">
            <w:pPr>
              <w:widowControl w:val="0"/>
              <w:spacing w:line="238" w:lineRule="auto"/>
              <w:ind w:left="5" w:right="-108" w:hanging="113"/>
              <w:jc w:val="left"/>
            </w:pPr>
            <w:r w:rsidRPr="00EA4562">
              <w:t>Страхование</w:t>
            </w:r>
          </w:p>
        </w:tc>
        <w:tc>
          <w:tcPr>
            <w:tcW w:w="1701" w:type="dxa"/>
            <w:vAlign w:val="bottom"/>
          </w:tcPr>
          <w:p w:rsidR="00D64384" w:rsidRPr="005B4E4B" w:rsidRDefault="005B4E4B" w:rsidP="006A135E">
            <w:pPr>
              <w:jc w:val="right"/>
            </w:pPr>
            <w:r>
              <w:t>5 668</w:t>
            </w:r>
          </w:p>
        </w:tc>
        <w:tc>
          <w:tcPr>
            <w:tcW w:w="1701" w:type="dxa"/>
            <w:vAlign w:val="bottom"/>
          </w:tcPr>
          <w:p w:rsidR="00D64384" w:rsidRPr="005B4E4B" w:rsidRDefault="005B4E4B" w:rsidP="006A135E">
            <w:pPr>
              <w:jc w:val="right"/>
            </w:pPr>
            <w:r>
              <w:t>6 521</w:t>
            </w:r>
          </w:p>
        </w:tc>
      </w:tr>
      <w:tr w:rsidR="00CE551E" w:rsidTr="006A135E">
        <w:trPr>
          <w:trHeight w:val="23"/>
          <w:jc w:val="center"/>
        </w:trPr>
        <w:tc>
          <w:tcPr>
            <w:tcW w:w="6236" w:type="dxa"/>
            <w:vAlign w:val="bottom"/>
          </w:tcPr>
          <w:p w:rsidR="00CE551E" w:rsidRPr="00EA4562" w:rsidRDefault="00CE551E" w:rsidP="00180E97">
            <w:pPr>
              <w:widowControl w:val="0"/>
              <w:spacing w:line="238" w:lineRule="auto"/>
              <w:ind w:left="5" w:right="-108" w:hanging="113"/>
              <w:jc w:val="left"/>
            </w:pPr>
            <w:r w:rsidRPr="00EA4562">
              <w:t>Амортизация активов в форме права пользования</w:t>
            </w:r>
          </w:p>
        </w:tc>
        <w:tc>
          <w:tcPr>
            <w:tcW w:w="1701" w:type="dxa"/>
            <w:vAlign w:val="bottom"/>
          </w:tcPr>
          <w:p w:rsidR="00D64384" w:rsidRPr="005B4E4B" w:rsidRDefault="005B4E4B" w:rsidP="006A135E">
            <w:pPr>
              <w:jc w:val="right"/>
            </w:pPr>
            <w:r>
              <w:t>42 363</w:t>
            </w:r>
          </w:p>
        </w:tc>
        <w:tc>
          <w:tcPr>
            <w:tcW w:w="1701" w:type="dxa"/>
            <w:vAlign w:val="bottom"/>
          </w:tcPr>
          <w:p w:rsidR="00D64384" w:rsidRPr="005B4E4B" w:rsidRDefault="005B4E4B" w:rsidP="006A135E">
            <w:pPr>
              <w:jc w:val="right"/>
            </w:pPr>
            <w:r w:rsidRPr="005B4E4B">
              <w:rPr>
                <w:b/>
              </w:rPr>
              <w:t>–</w:t>
            </w:r>
          </w:p>
        </w:tc>
      </w:tr>
      <w:tr w:rsidR="00CE551E" w:rsidTr="006A135E">
        <w:trPr>
          <w:trHeight w:val="23"/>
          <w:jc w:val="center"/>
        </w:trPr>
        <w:tc>
          <w:tcPr>
            <w:tcW w:w="6236" w:type="dxa"/>
            <w:vAlign w:val="bottom"/>
          </w:tcPr>
          <w:p w:rsidR="00CE551E" w:rsidRPr="00EA4562" w:rsidRDefault="00CE551E" w:rsidP="00180E97">
            <w:pPr>
              <w:widowControl w:val="0"/>
              <w:spacing w:line="238" w:lineRule="auto"/>
              <w:ind w:left="5" w:right="-108" w:hanging="113"/>
              <w:jc w:val="left"/>
            </w:pPr>
            <w:r w:rsidRPr="00EA4562">
              <w:t>Расходы по договорам аренды</w:t>
            </w:r>
          </w:p>
        </w:tc>
        <w:tc>
          <w:tcPr>
            <w:tcW w:w="1701" w:type="dxa"/>
            <w:vAlign w:val="bottom"/>
          </w:tcPr>
          <w:p w:rsidR="00D64384" w:rsidRPr="005B4E4B" w:rsidRDefault="005B4E4B" w:rsidP="006A135E">
            <w:pPr>
              <w:jc w:val="right"/>
            </w:pPr>
            <w:r>
              <w:t>134 941</w:t>
            </w:r>
          </w:p>
        </w:tc>
        <w:tc>
          <w:tcPr>
            <w:tcW w:w="1701" w:type="dxa"/>
            <w:vAlign w:val="bottom"/>
          </w:tcPr>
          <w:p w:rsidR="00D64384" w:rsidRPr="005B4E4B" w:rsidRDefault="005B4E4B" w:rsidP="006A135E">
            <w:pPr>
              <w:jc w:val="right"/>
            </w:pPr>
            <w:r>
              <w:t>16 601</w:t>
            </w:r>
          </w:p>
        </w:tc>
      </w:tr>
      <w:tr w:rsidR="00CE551E" w:rsidTr="006A135E">
        <w:trPr>
          <w:trHeight w:val="23"/>
          <w:jc w:val="center"/>
        </w:trPr>
        <w:tc>
          <w:tcPr>
            <w:tcW w:w="6236" w:type="dxa"/>
            <w:vAlign w:val="bottom"/>
          </w:tcPr>
          <w:p w:rsidR="00CE551E" w:rsidRPr="00EA4562" w:rsidRDefault="00CE551E">
            <w:pPr>
              <w:widowControl w:val="0"/>
              <w:spacing w:line="238" w:lineRule="auto"/>
              <w:ind w:left="5" w:right="-108" w:hanging="113"/>
              <w:jc w:val="left"/>
            </w:pPr>
            <w:r w:rsidRPr="00EA4562">
              <w:t xml:space="preserve">Управленческие услуги – связанная сторона (Прим. </w:t>
            </w:r>
            <w:r w:rsidR="003E3ED8">
              <w:t>19.4</w:t>
            </w:r>
            <w:r w:rsidRPr="00EA4562">
              <w:t>)</w:t>
            </w:r>
          </w:p>
        </w:tc>
        <w:tc>
          <w:tcPr>
            <w:tcW w:w="1701" w:type="dxa"/>
            <w:vAlign w:val="bottom"/>
          </w:tcPr>
          <w:p w:rsidR="00D64384" w:rsidRPr="005B4E4B" w:rsidRDefault="005B4E4B" w:rsidP="006A135E">
            <w:pPr>
              <w:jc w:val="right"/>
            </w:pPr>
            <w:r>
              <w:t>193 410</w:t>
            </w:r>
          </w:p>
        </w:tc>
        <w:tc>
          <w:tcPr>
            <w:tcW w:w="1701" w:type="dxa"/>
            <w:vAlign w:val="bottom"/>
          </w:tcPr>
          <w:p w:rsidR="00D64384" w:rsidRPr="005B4E4B" w:rsidRDefault="005B4E4B" w:rsidP="006A135E">
            <w:pPr>
              <w:jc w:val="right"/>
            </w:pPr>
            <w:r>
              <w:t>193 410</w:t>
            </w:r>
          </w:p>
        </w:tc>
      </w:tr>
      <w:tr w:rsidR="00CE551E" w:rsidTr="006A135E">
        <w:trPr>
          <w:trHeight w:val="23"/>
          <w:jc w:val="center"/>
        </w:trPr>
        <w:tc>
          <w:tcPr>
            <w:tcW w:w="6236" w:type="dxa"/>
            <w:vAlign w:val="bottom"/>
          </w:tcPr>
          <w:p w:rsidR="00CE551E" w:rsidRPr="00EA4562" w:rsidRDefault="00CE551E">
            <w:pPr>
              <w:widowControl w:val="0"/>
              <w:spacing w:line="238" w:lineRule="auto"/>
              <w:ind w:left="5" w:right="-108" w:hanging="113"/>
              <w:jc w:val="left"/>
            </w:pPr>
            <w:r w:rsidRPr="00EA4562">
              <w:t>Налоги, кроме налога на прибыль</w:t>
            </w:r>
          </w:p>
        </w:tc>
        <w:tc>
          <w:tcPr>
            <w:tcW w:w="1701" w:type="dxa"/>
            <w:vAlign w:val="bottom"/>
          </w:tcPr>
          <w:p w:rsidR="00D64384" w:rsidRPr="005B4E4B" w:rsidRDefault="005B4E4B" w:rsidP="006A135E">
            <w:pPr>
              <w:jc w:val="right"/>
            </w:pPr>
            <w:r>
              <w:t>41 066</w:t>
            </w:r>
          </w:p>
        </w:tc>
        <w:tc>
          <w:tcPr>
            <w:tcW w:w="1701" w:type="dxa"/>
            <w:vAlign w:val="bottom"/>
          </w:tcPr>
          <w:p w:rsidR="00D64384" w:rsidRPr="005B4E4B" w:rsidRDefault="005B4E4B" w:rsidP="006A135E">
            <w:pPr>
              <w:jc w:val="right"/>
            </w:pPr>
            <w:r>
              <w:t>30 448</w:t>
            </w:r>
          </w:p>
        </w:tc>
      </w:tr>
      <w:tr w:rsidR="00CE551E" w:rsidTr="006A135E">
        <w:trPr>
          <w:trHeight w:val="23"/>
          <w:jc w:val="center"/>
        </w:trPr>
        <w:tc>
          <w:tcPr>
            <w:tcW w:w="6236" w:type="dxa"/>
            <w:vAlign w:val="bottom"/>
          </w:tcPr>
          <w:p w:rsidR="00CE551E" w:rsidRPr="00EA4562" w:rsidRDefault="00804D78">
            <w:pPr>
              <w:widowControl w:val="0"/>
              <w:spacing w:line="238" w:lineRule="auto"/>
              <w:ind w:left="5" w:right="-108" w:hanging="113"/>
              <w:jc w:val="left"/>
            </w:pPr>
            <w:r w:rsidRPr="00EA4562">
              <w:t>Прочие расходы</w:t>
            </w:r>
          </w:p>
        </w:tc>
        <w:tc>
          <w:tcPr>
            <w:tcW w:w="1701" w:type="dxa"/>
            <w:tcBorders>
              <w:bottom w:val="single" w:sz="6" w:space="0" w:color="auto"/>
            </w:tcBorders>
            <w:vAlign w:val="bottom"/>
          </w:tcPr>
          <w:p w:rsidR="00D64384" w:rsidRPr="00EA4562" w:rsidRDefault="00804D78" w:rsidP="0021242A">
            <w:pPr>
              <w:jc w:val="right"/>
            </w:pPr>
            <w:r w:rsidRPr="00EA4562">
              <w:t xml:space="preserve">586 </w:t>
            </w:r>
            <w:r w:rsidR="0021242A" w:rsidRPr="00EA4562">
              <w:t>356</w:t>
            </w:r>
          </w:p>
        </w:tc>
        <w:tc>
          <w:tcPr>
            <w:tcW w:w="1701" w:type="dxa"/>
            <w:tcBorders>
              <w:bottom w:val="single" w:sz="6" w:space="0" w:color="auto"/>
            </w:tcBorders>
            <w:vAlign w:val="bottom"/>
          </w:tcPr>
          <w:p w:rsidR="00D64384" w:rsidRPr="00EA4562" w:rsidRDefault="005B4E4B" w:rsidP="006A135E">
            <w:pPr>
              <w:jc w:val="right"/>
            </w:pPr>
            <w:r>
              <w:t>596 131</w:t>
            </w:r>
          </w:p>
        </w:tc>
      </w:tr>
      <w:tr w:rsidR="00CE551E" w:rsidTr="006A135E">
        <w:trPr>
          <w:trHeight w:val="340"/>
          <w:jc w:val="center"/>
        </w:trPr>
        <w:tc>
          <w:tcPr>
            <w:tcW w:w="6236" w:type="dxa"/>
            <w:tcBorders>
              <w:bottom w:val="nil"/>
            </w:tcBorders>
            <w:vAlign w:val="bottom"/>
          </w:tcPr>
          <w:p w:rsidR="00CE551E" w:rsidRPr="00EA4562" w:rsidRDefault="00CE551E">
            <w:pPr>
              <w:pStyle w:val="Tabletext"/>
              <w:widowControl w:val="0"/>
              <w:spacing w:line="238" w:lineRule="auto"/>
              <w:ind w:left="5" w:right="-108" w:hanging="113"/>
              <w:jc w:val="left"/>
              <w:rPr>
                <w:sz w:val="20"/>
                <w:szCs w:val="20"/>
              </w:rPr>
            </w:pPr>
          </w:p>
        </w:tc>
        <w:tc>
          <w:tcPr>
            <w:tcW w:w="1701" w:type="dxa"/>
            <w:tcBorders>
              <w:top w:val="single" w:sz="6" w:space="0" w:color="auto"/>
              <w:bottom w:val="single" w:sz="12" w:space="0" w:color="auto"/>
            </w:tcBorders>
            <w:vAlign w:val="bottom"/>
          </w:tcPr>
          <w:p w:rsidR="00D64384" w:rsidRPr="00EA4562" w:rsidRDefault="005B4E4B" w:rsidP="006A135E">
            <w:pPr>
              <w:jc w:val="right"/>
              <w:rPr>
                <w:b/>
              </w:rPr>
            </w:pPr>
            <w:r>
              <w:rPr>
                <w:b/>
              </w:rPr>
              <w:t>14 282 244</w:t>
            </w:r>
          </w:p>
        </w:tc>
        <w:tc>
          <w:tcPr>
            <w:tcW w:w="1701" w:type="dxa"/>
            <w:tcBorders>
              <w:top w:val="single" w:sz="6" w:space="0" w:color="auto"/>
              <w:bottom w:val="single" w:sz="12" w:space="0" w:color="auto"/>
            </w:tcBorders>
            <w:vAlign w:val="bottom"/>
          </w:tcPr>
          <w:p w:rsidR="00D64384" w:rsidRPr="00EA4562" w:rsidRDefault="00CE551E" w:rsidP="006A135E">
            <w:pPr>
              <w:jc w:val="right"/>
              <w:rPr>
                <w:b/>
              </w:rPr>
            </w:pPr>
            <w:r w:rsidRPr="00EA4562">
              <w:rPr>
                <w:b/>
              </w:rPr>
              <w:t>14 358 504</w:t>
            </w:r>
          </w:p>
        </w:tc>
      </w:tr>
    </w:tbl>
    <w:p w:rsidR="00481D29" w:rsidRDefault="00481D29">
      <w:pPr>
        <w:jc w:val="left"/>
        <w:rPr>
          <w:b/>
          <w:bCs/>
          <w:caps/>
        </w:rPr>
      </w:pPr>
      <w:bookmarkStart w:id="139" w:name="_Toc387743864"/>
      <w:bookmarkStart w:id="140" w:name="_Toc387743941"/>
    </w:p>
    <w:p w:rsidR="005B4E4B" w:rsidRDefault="005B4E4B">
      <w:pPr>
        <w:jc w:val="left"/>
        <w:rPr>
          <w:b/>
          <w:bCs/>
          <w:caps/>
        </w:rPr>
      </w:pPr>
    </w:p>
    <w:p w:rsidR="00AD5A9D" w:rsidRDefault="00AD5A9D">
      <w:pPr>
        <w:jc w:val="left"/>
        <w:rPr>
          <w:b/>
          <w:bCs/>
          <w:caps/>
        </w:rPr>
      </w:pPr>
    </w:p>
    <w:p w:rsidR="00473555" w:rsidRDefault="00FA14D4" w:rsidP="005756CA">
      <w:pPr>
        <w:pStyle w:val="15"/>
        <w:numPr>
          <w:ilvl w:val="0"/>
          <w:numId w:val="0"/>
        </w:numPr>
      </w:pPr>
      <w:bookmarkStart w:id="141" w:name="_Toc70497111"/>
      <w:r>
        <w:t>17</w:t>
      </w:r>
      <w:r w:rsidR="0054425B">
        <w:t>.</w:t>
      </w:r>
      <w:r w:rsidR="0054425B">
        <w:tab/>
        <w:t xml:space="preserve">Прочие операционные </w:t>
      </w:r>
      <w:r w:rsidR="005E4EDD">
        <w:t>ДОХОДЫ/ (</w:t>
      </w:r>
      <w:r w:rsidR="0054425B">
        <w:t>расходы</w:t>
      </w:r>
      <w:r w:rsidR="005E4EDD">
        <w:t>)</w:t>
      </w:r>
      <w:r w:rsidR="0054425B">
        <w:t>, нетто</w:t>
      </w:r>
      <w:bookmarkEnd w:id="139"/>
      <w:bookmarkEnd w:id="140"/>
      <w:bookmarkEnd w:id="141"/>
      <w:r w:rsidR="0054425B">
        <w:t xml:space="preserve"> </w:t>
      </w:r>
    </w:p>
    <w:p w:rsidR="00FD06F3" w:rsidRDefault="00FD06F3">
      <w:pPr>
        <w:widowControl w:val="0"/>
        <w:rPr>
          <w:sz w:val="18"/>
          <w:szCs w:val="18"/>
        </w:rPr>
      </w:pPr>
    </w:p>
    <w:p w:rsidR="00FD06F3" w:rsidRDefault="004506C2">
      <w:pPr>
        <w:widowControl w:val="0"/>
      </w:pPr>
      <w:r>
        <w:t>Ниже представлена с</w:t>
      </w:r>
      <w:r w:rsidR="0054425B">
        <w:t xml:space="preserve">труктура прочих операционных расходов и доходов Группы </w:t>
      </w:r>
      <w:r w:rsidR="00D26C60">
        <w:t>за годы, закончившиеся 31 декабря</w:t>
      </w:r>
      <w:r w:rsidR="0054425B">
        <w:t>:</w:t>
      </w:r>
    </w:p>
    <w:p w:rsidR="00FD06F3" w:rsidRDefault="00FD06F3">
      <w:pPr>
        <w:widowControl w:val="0"/>
        <w:rPr>
          <w:sz w:val="16"/>
          <w:szCs w:val="18"/>
        </w:rPr>
      </w:pPr>
    </w:p>
    <w:tbl>
      <w:tblPr>
        <w:tblW w:w="9638" w:type="dxa"/>
        <w:jc w:val="center"/>
        <w:tblLayout w:type="fixed"/>
        <w:tblLook w:val="0000" w:firstRow="0" w:lastRow="0" w:firstColumn="0" w:lastColumn="0" w:noHBand="0" w:noVBand="0"/>
      </w:tblPr>
      <w:tblGrid>
        <w:gridCol w:w="6236"/>
        <w:gridCol w:w="1701"/>
        <w:gridCol w:w="1701"/>
      </w:tblGrid>
      <w:tr w:rsidR="00FD06F3" w:rsidTr="009A05A6">
        <w:trPr>
          <w:trHeight w:val="23"/>
          <w:jc w:val="center"/>
        </w:trPr>
        <w:tc>
          <w:tcPr>
            <w:tcW w:w="6236" w:type="dxa"/>
            <w:vAlign w:val="bottom"/>
          </w:tcPr>
          <w:p w:rsidR="00FD06F3" w:rsidRPr="005B4E4B" w:rsidRDefault="00FD06F3">
            <w:pPr>
              <w:pStyle w:val="ABCFootnote"/>
              <w:widowControl w:val="0"/>
              <w:spacing w:line="238" w:lineRule="auto"/>
              <w:ind w:left="5" w:right="-108" w:hanging="113"/>
              <w:jc w:val="left"/>
              <w:rPr>
                <w:sz w:val="20"/>
                <w:szCs w:val="20"/>
              </w:rPr>
            </w:pPr>
          </w:p>
        </w:tc>
        <w:tc>
          <w:tcPr>
            <w:tcW w:w="1701" w:type="dxa"/>
            <w:tcBorders>
              <w:bottom w:val="single" w:sz="6" w:space="0" w:color="000000"/>
            </w:tcBorders>
            <w:vAlign w:val="center"/>
          </w:tcPr>
          <w:p w:rsidR="00FD06F3" w:rsidRPr="005B4E4B" w:rsidRDefault="00EF1A12" w:rsidP="005B4E4B">
            <w:pPr>
              <w:widowControl w:val="0"/>
              <w:spacing w:line="238" w:lineRule="auto"/>
              <w:ind w:left="-108" w:right="-108"/>
              <w:jc w:val="center"/>
              <w:rPr>
                <w:b/>
                <w:bCs/>
              </w:rPr>
            </w:pPr>
            <w:r w:rsidRPr="005B4E4B">
              <w:rPr>
                <w:b/>
                <w:bCs/>
              </w:rPr>
              <w:t>2020</w:t>
            </w:r>
            <w:r w:rsidR="0054425B" w:rsidRPr="005B4E4B">
              <w:rPr>
                <w:b/>
                <w:bCs/>
              </w:rPr>
              <w:t> г</w:t>
            </w:r>
            <w:r w:rsidR="00D26C60" w:rsidRPr="005B4E4B">
              <w:rPr>
                <w:b/>
                <w:bCs/>
              </w:rPr>
              <w:t>од</w:t>
            </w:r>
          </w:p>
        </w:tc>
        <w:tc>
          <w:tcPr>
            <w:tcW w:w="1701" w:type="dxa"/>
            <w:tcBorders>
              <w:bottom w:val="single" w:sz="6" w:space="0" w:color="000000"/>
            </w:tcBorders>
            <w:vAlign w:val="center"/>
          </w:tcPr>
          <w:p w:rsidR="00FD06F3" w:rsidRPr="005B4E4B" w:rsidRDefault="0054425B" w:rsidP="005B4E4B">
            <w:pPr>
              <w:widowControl w:val="0"/>
              <w:spacing w:line="238" w:lineRule="auto"/>
              <w:ind w:left="-108" w:right="-108"/>
              <w:jc w:val="center"/>
              <w:rPr>
                <w:b/>
                <w:bCs/>
              </w:rPr>
            </w:pPr>
            <w:r w:rsidRPr="005B4E4B">
              <w:rPr>
                <w:b/>
                <w:bCs/>
              </w:rPr>
              <w:t>201</w:t>
            </w:r>
            <w:r w:rsidR="00EF1A12" w:rsidRPr="005B4E4B">
              <w:rPr>
                <w:b/>
                <w:bCs/>
              </w:rPr>
              <w:t>9</w:t>
            </w:r>
            <w:r w:rsidR="00D26C60" w:rsidRPr="005B4E4B">
              <w:rPr>
                <w:b/>
                <w:bCs/>
              </w:rPr>
              <w:t> год</w:t>
            </w:r>
          </w:p>
        </w:tc>
      </w:tr>
      <w:tr w:rsidR="00EF1A12" w:rsidTr="006A135E">
        <w:trPr>
          <w:trHeight w:val="23"/>
          <w:jc w:val="center"/>
        </w:trPr>
        <w:tc>
          <w:tcPr>
            <w:tcW w:w="6236" w:type="dxa"/>
            <w:vAlign w:val="bottom"/>
          </w:tcPr>
          <w:p w:rsidR="00EF1A12" w:rsidRPr="005B4E4B" w:rsidRDefault="00EF1A12" w:rsidP="007F348F">
            <w:pPr>
              <w:widowControl w:val="0"/>
              <w:spacing w:line="238" w:lineRule="auto"/>
              <w:ind w:left="5" w:right="-108" w:hanging="113"/>
              <w:jc w:val="left"/>
            </w:pPr>
            <w:bookmarkStart w:id="142" w:name="OLE_LINK1"/>
            <w:r w:rsidRPr="005B4E4B">
              <w:t xml:space="preserve">Прибыль от изменения резерва под обесценение торговой дебиторской задолженности и предоплаты, нетто </w:t>
            </w:r>
            <w:bookmarkEnd w:id="142"/>
            <w:r w:rsidRPr="005B4E4B">
              <w:t xml:space="preserve">(Прим. </w:t>
            </w:r>
            <w:r w:rsidR="00E642AA" w:rsidRPr="005B4E4B">
              <w:t>9</w:t>
            </w:r>
            <w:r w:rsidRPr="005B4E4B">
              <w:t>)</w:t>
            </w:r>
          </w:p>
        </w:tc>
        <w:tc>
          <w:tcPr>
            <w:tcW w:w="1701" w:type="dxa"/>
            <w:vAlign w:val="bottom"/>
          </w:tcPr>
          <w:p w:rsidR="00D64384" w:rsidRPr="005B4E4B" w:rsidRDefault="00AE61E8" w:rsidP="006A135E">
            <w:pPr>
              <w:widowControl w:val="0"/>
              <w:tabs>
                <w:tab w:val="decimal" w:pos="1247"/>
              </w:tabs>
              <w:spacing w:line="238" w:lineRule="auto"/>
              <w:jc w:val="right"/>
            </w:pPr>
            <w:r w:rsidRPr="005B4E4B">
              <w:t>1 238</w:t>
            </w:r>
          </w:p>
        </w:tc>
        <w:tc>
          <w:tcPr>
            <w:tcW w:w="1701" w:type="dxa"/>
            <w:vAlign w:val="bottom"/>
          </w:tcPr>
          <w:p w:rsidR="00D64384" w:rsidRPr="005B4E4B" w:rsidRDefault="00EF1A12" w:rsidP="006A135E">
            <w:pPr>
              <w:widowControl w:val="0"/>
              <w:tabs>
                <w:tab w:val="decimal" w:pos="1247"/>
              </w:tabs>
              <w:spacing w:line="238" w:lineRule="auto"/>
              <w:jc w:val="right"/>
              <w:rPr>
                <w:lang w:val="en-US"/>
              </w:rPr>
            </w:pPr>
            <w:r w:rsidRPr="005B4E4B">
              <w:rPr>
                <w:lang w:val="en-US"/>
              </w:rPr>
              <w:t>31 672</w:t>
            </w:r>
          </w:p>
        </w:tc>
      </w:tr>
      <w:tr w:rsidR="00EF1A12" w:rsidTr="006A135E">
        <w:trPr>
          <w:trHeight w:val="23"/>
          <w:jc w:val="center"/>
        </w:trPr>
        <w:tc>
          <w:tcPr>
            <w:tcW w:w="6236" w:type="dxa"/>
            <w:vAlign w:val="bottom"/>
          </w:tcPr>
          <w:p w:rsidR="00D64384" w:rsidRPr="005B4E4B" w:rsidRDefault="00014C8F" w:rsidP="006A135E">
            <w:pPr>
              <w:widowControl w:val="0"/>
              <w:spacing w:line="238" w:lineRule="auto"/>
              <w:ind w:right="-108"/>
              <w:jc w:val="left"/>
            </w:pPr>
            <w:r w:rsidRPr="005B4E4B">
              <w:t>Прибыль/(</w:t>
            </w:r>
            <w:r w:rsidR="00EF1A12" w:rsidRPr="005B4E4B">
              <w:t>Убыток</w:t>
            </w:r>
            <w:r w:rsidRPr="005B4E4B">
              <w:t>)</w:t>
            </w:r>
            <w:r w:rsidR="00EF1A12" w:rsidRPr="005B4E4B">
              <w:t xml:space="preserve"> от выбытия основных средств и нематериальных активов</w:t>
            </w:r>
          </w:p>
        </w:tc>
        <w:tc>
          <w:tcPr>
            <w:tcW w:w="1701" w:type="dxa"/>
            <w:vAlign w:val="bottom"/>
          </w:tcPr>
          <w:p w:rsidR="00D64384" w:rsidRPr="005B4E4B" w:rsidRDefault="007A34FF" w:rsidP="006A135E">
            <w:pPr>
              <w:widowControl w:val="0"/>
              <w:tabs>
                <w:tab w:val="decimal" w:pos="1247"/>
              </w:tabs>
              <w:spacing w:line="238" w:lineRule="auto"/>
              <w:jc w:val="right"/>
            </w:pPr>
            <w:r w:rsidRPr="005B4E4B">
              <w:t>1 081</w:t>
            </w:r>
          </w:p>
        </w:tc>
        <w:tc>
          <w:tcPr>
            <w:tcW w:w="1701" w:type="dxa"/>
            <w:vAlign w:val="bottom"/>
          </w:tcPr>
          <w:p w:rsidR="00D64384" w:rsidRPr="005B4E4B" w:rsidRDefault="00EF1A12" w:rsidP="006A135E">
            <w:pPr>
              <w:widowControl w:val="0"/>
              <w:tabs>
                <w:tab w:val="decimal" w:pos="1247"/>
              </w:tabs>
              <w:spacing w:line="238" w:lineRule="auto"/>
              <w:jc w:val="right"/>
            </w:pPr>
            <w:r w:rsidRPr="005B4E4B">
              <w:t>(</w:t>
            </w:r>
            <w:r w:rsidRPr="005B4E4B">
              <w:rPr>
                <w:lang w:val="en-US"/>
              </w:rPr>
              <w:t>9</w:t>
            </w:r>
            <w:r w:rsidRPr="005B4E4B">
              <w:t xml:space="preserve"> </w:t>
            </w:r>
            <w:r w:rsidRPr="005B4E4B">
              <w:rPr>
                <w:lang w:val="en-US"/>
              </w:rPr>
              <w:t>122</w:t>
            </w:r>
            <w:r w:rsidRPr="005B4E4B">
              <w:t>)</w:t>
            </w:r>
          </w:p>
        </w:tc>
      </w:tr>
      <w:tr w:rsidR="00EF1A12" w:rsidTr="006A135E">
        <w:trPr>
          <w:trHeight w:val="23"/>
          <w:jc w:val="center"/>
        </w:trPr>
        <w:tc>
          <w:tcPr>
            <w:tcW w:w="6236" w:type="dxa"/>
            <w:vAlign w:val="bottom"/>
          </w:tcPr>
          <w:p w:rsidR="00EF1A12" w:rsidRPr="005B4E4B" w:rsidRDefault="00EF1A12">
            <w:pPr>
              <w:widowControl w:val="0"/>
              <w:spacing w:line="238" w:lineRule="auto"/>
              <w:ind w:left="5" w:right="-108" w:hanging="113"/>
              <w:jc w:val="left"/>
            </w:pPr>
            <w:r w:rsidRPr="005B4E4B">
              <w:t>Расходы на благотворительность</w:t>
            </w:r>
          </w:p>
        </w:tc>
        <w:tc>
          <w:tcPr>
            <w:tcW w:w="1701" w:type="dxa"/>
            <w:vAlign w:val="bottom"/>
          </w:tcPr>
          <w:p w:rsidR="00D64384" w:rsidRPr="005B4E4B" w:rsidRDefault="00EF1A12" w:rsidP="006A135E">
            <w:pPr>
              <w:widowControl w:val="0"/>
              <w:tabs>
                <w:tab w:val="decimal" w:pos="1247"/>
              </w:tabs>
              <w:spacing w:line="238" w:lineRule="auto"/>
              <w:jc w:val="right"/>
              <w:rPr>
                <w:highlight w:val="yellow"/>
              </w:rPr>
            </w:pPr>
            <w:r w:rsidRPr="005B4E4B">
              <w:t>(</w:t>
            </w:r>
            <w:r w:rsidR="007A34FF" w:rsidRPr="005B4E4B">
              <w:t xml:space="preserve">3 </w:t>
            </w:r>
            <w:r w:rsidRPr="005B4E4B">
              <w:rPr>
                <w:lang w:val="en-US"/>
              </w:rPr>
              <w:t>7</w:t>
            </w:r>
            <w:r w:rsidR="007A34FF" w:rsidRPr="005B4E4B">
              <w:t>52</w:t>
            </w:r>
            <w:r w:rsidRPr="005B4E4B">
              <w:t>)</w:t>
            </w:r>
          </w:p>
        </w:tc>
        <w:tc>
          <w:tcPr>
            <w:tcW w:w="1701" w:type="dxa"/>
            <w:vAlign w:val="bottom"/>
          </w:tcPr>
          <w:p w:rsidR="00D64384" w:rsidRPr="005B4E4B" w:rsidRDefault="00EF1A12" w:rsidP="006A135E">
            <w:pPr>
              <w:widowControl w:val="0"/>
              <w:tabs>
                <w:tab w:val="decimal" w:pos="1247"/>
              </w:tabs>
              <w:spacing w:line="238" w:lineRule="auto"/>
              <w:jc w:val="right"/>
              <w:rPr>
                <w:highlight w:val="yellow"/>
              </w:rPr>
            </w:pPr>
            <w:r w:rsidRPr="005B4E4B">
              <w:t>(</w:t>
            </w:r>
            <w:r w:rsidRPr="005B4E4B">
              <w:rPr>
                <w:lang w:val="en-US"/>
              </w:rPr>
              <w:t>7 666</w:t>
            </w:r>
            <w:r w:rsidRPr="005B4E4B">
              <w:t>)</w:t>
            </w:r>
          </w:p>
        </w:tc>
      </w:tr>
      <w:tr w:rsidR="00EF1A12" w:rsidTr="006A135E">
        <w:trPr>
          <w:trHeight w:val="23"/>
          <w:jc w:val="center"/>
        </w:trPr>
        <w:tc>
          <w:tcPr>
            <w:tcW w:w="6236" w:type="dxa"/>
            <w:vAlign w:val="bottom"/>
          </w:tcPr>
          <w:p w:rsidR="00EF1A12" w:rsidRPr="005B4E4B" w:rsidRDefault="00EF1A12" w:rsidP="0013269C">
            <w:pPr>
              <w:widowControl w:val="0"/>
              <w:spacing w:line="238" w:lineRule="auto"/>
              <w:ind w:left="5" w:right="-108" w:hanging="113"/>
              <w:jc w:val="left"/>
            </w:pPr>
            <w:r w:rsidRPr="005B4E4B">
              <w:t xml:space="preserve">Прочие доходы от инвестиций (Прим. </w:t>
            </w:r>
            <w:r w:rsidR="00E642AA" w:rsidRPr="005B4E4B">
              <w:t>19.9</w:t>
            </w:r>
            <w:r w:rsidRPr="005B4E4B">
              <w:t>)</w:t>
            </w:r>
          </w:p>
        </w:tc>
        <w:tc>
          <w:tcPr>
            <w:tcW w:w="1701" w:type="dxa"/>
            <w:vAlign w:val="bottom"/>
          </w:tcPr>
          <w:p w:rsidR="00D64384" w:rsidRPr="005B4E4B" w:rsidRDefault="007A34FF" w:rsidP="006A135E">
            <w:pPr>
              <w:widowControl w:val="0"/>
              <w:tabs>
                <w:tab w:val="decimal" w:pos="1247"/>
              </w:tabs>
              <w:spacing w:line="238" w:lineRule="auto"/>
              <w:jc w:val="right"/>
            </w:pPr>
            <w:r w:rsidRPr="005B4E4B">
              <w:t>–</w:t>
            </w:r>
          </w:p>
        </w:tc>
        <w:tc>
          <w:tcPr>
            <w:tcW w:w="1701" w:type="dxa"/>
            <w:vAlign w:val="bottom"/>
          </w:tcPr>
          <w:p w:rsidR="00D64384" w:rsidRPr="005B4E4B" w:rsidRDefault="00EF1A12" w:rsidP="006A135E">
            <w:pPr>
              <w:widowControl w:val="0"/>
              <w:tabs>
                <w:tab w:val="decimal" w:pos="1247"/>
              </w:tabs>
              <w:spacing w:line="238" w:lineRule="auto"/>
              <w:jc w:val="right"/>
            </w:pPr>
            <w:r w:rsidRPr="005B4E4B">
              <w:t>98 938</w:t>
            </w:r>
          </w:p>
        </w:tc>
      </w:tr>
      <w:tr w:rsidR="00EF1A12" w:rsidTr="006A135E">
        <w:trPr>
          <w:trHeight w:val="23"/>
          <w:jc w:val="center"/>
        </w:trPr>
        <w:tc>
          <w:tcPr>
            <w:tcW w:w="6236" w:type="dxa"/>
            <w:vAlign w:val="bottom"/>
          </w:tcPr>
          <w:p w:rsidR="00EF1A12" w:rsidRPr="005B4E4B" w:rsidRDefault="00EF1A12" w:rsidP="00BC2073">
            <w:pPr>
              <w:widowControl w:val="0"/>
              <w:spacing w:line="238" w:lineRule="auto"/>
              <w:ind w:left="5" w:right="-108" w:hanging="113"/>
              <w:jc w:val="left"/>
            </w:pPr>
            <w:r w:rsidRPr="005B4E4B">
              <w:t xml:space="preserve">Компенсация за ликвидацию железнодорожных путей (Прим. </w:t>
            </w:r>
            <w:r w:rsidR="00465907">
              <w:t>20</w:t>
            </w:r>
            <w:r w:rsidRPr="005B4E4B">
              <w:t>)</w:t>
            </w:r>
          </w:p>
        </w:tc>
        <w:tc>
          <w:tcPr>
            <w:tcW w:w="1701" w:type="dxa"/>
            <w:vAlign w:val="bottom"/>
          </w:tcPr>
          <w:p w:rsidR="00D64384" w:rsidRPr="005B4E4B" w:rsidRDefault="007A34FF" w:rsidP="006A135E">
            <w:pPr>
              <w:widowControl w:val="0"/>
              <w:tabs>
                <w:tab w:val="decimal" w:pos="1247"/>
              </w:tabs>
              <w:spacing w:line="238" w:lineRule="auto"/>
              <w:jc w:val="right"/>
            </w:pPr>
            <w:r w:rsidRPr="005B4E4B">
              <w:t>–</w:t>
            </w:r>
          </w:p>
        </w:tc>
        <w:tc>
          <w:tcPr>
            <w:tcW w:w="1701" w:type="dxa"/>
            <w:vAlign w:val="bottom"/>
          </w:tcPr>
          <w:p w:rsidR="00D64384" w:rsidRPr="005B4E4B" w:rsidRDefault="00EF1A12" w:rsidP="006A135E">
            <w:pPr>
              <w:widowControl w:val="0"/>
              <w:tabs>
                <w:tab w:val="decimal" w:pos="1247"/>
              </w:tabs>
              <w:spacing w:line="238" w:lineRule="auto"/>
              <w:jc w:val="right"/>
            </w:pPr>
            <w:r w:rsidRPr="005B4E4B">
              <w:t>132 034</w:t>
            </w:r>
          </w:p>
        </w:tc>
      </w:tr>
      <w:tr w:rsidR="00EF1A12" w:rsidTr="006A135E">
        <w:trPr>
          <w:trHeight w:val="23"/>
          <w:jc w:val="center"/>
        </w:trPr>
        <w:tc>
          <w:tcPr>
            <w:tcW w:w="6236" w:type="dxa"/>
            <w:vAlign w:val="bottom"/>
          </w:tcPr>
          <w:p w:rsidR="00EF1A12" w:rsidRPr="005B4E4B" w:rsidRDefault="00804D78">
            <w:pPr>
              <w:widowControl w:val="0"/>
              <w:spacing w:line="238" w:lineRule="auto"/>
              <w:ind w:left="5" w:right="-108" w:hanging="113"/>
              <w:jc w:val="left"/>
            </w:pPr>
            <w:r w:rsidRPr="005B4E4B">
              <w:t>Прочие расходы</w:t>
            </w:r>
          </w:p>
        </w:tc>
        <w:tc>
          <w:tcPr>
            <w:tcW w:w="1701" w:type="dxa"/>
            <w:tcBorders>
              <w:bottom w:val="single" w:sz="6" w:space="0" w:color="000000"/>
            </w:tcBorders>
            <w:vAlign w:val="bottom"/>
          </w:tcPr>
          <w:p w:rsidR="00D64384" w:rsidRPr="005B4E4B" w:rsidRDefault="00804D78" w:rsidP="00956EDF">
            <w:pPr>
              <w:widowControl w:val="0"/>
              <w:tabs>
                <w:tab w:val="decimal" w:pos="1247"/>
              </w:tabs>
              <w:spacing w:line="238" w:lineRule="auto"/>
              <w:jc w:val="right"/>
            </w:pPr>
            <w:r w:rsidRPr="005B4E4B">
              <w:t xml:space="preserve">(109 </w:t>
            </w:r>
            <w:r w:rsidR="00956EDF" w:rsidRPr="005B4E4B">
              <w:t>40</w:t>
            </w:r>
            <w:r w:rsidR="00991479">
              <w:t>3</w:t>
            </w:r>
            <w:r w:rsidRPr="005B4E4B">
              <w:t>)</w:t>
            </w:r>
          </w:p>
        </w:tc>
        <w:tc>
          <w:tcPr>
            <w:tcW w:w="1701" w:type="dxa"/>
            <w:tcBorders>
              <w:bottom w:val="single" w:sz="6" w:space="0" w:color="000000"/>
            </w:tcBorders>
            <w:vAlign w:val="bottom"/>
          </w:tcPr>
          <w:p w:rsidR="00D64384" w:rsidRPr="005B4E4B" w:rsidRDefault="00804D78" w:rsidP="006A135E">
            <w:pPr>
              <w:widowControl w:val="0"/>
              <w:tabs>
                <w:tab w:val="decimal" w:pos="1247"/>
              </w:tabs>
              <w:spacing w:line="238" w:lineRule="auto"/>
              <w:jc w:val="right"/>
            </w:pPr>
            <w:r w:rsidRPr="005B4E4B">
              <w:t>(37 695)</w:t>
            </w:r>
          </w:p>
        </w:tc>
      </w:tr>
      <w:tr w:rsidR="00EF1A12" w:rsidTr="006A135E">
        <w:trPr>
          <w:trHeight w:val="340"/>
          <w:jc w:val="center"/>
        </w:trPr>
        <w:tc>
          <w:tcPr>
            <w:tcW w:w="6236" w:type="dxa"/>
            <w:vAlign w:val="bottom"/>
          </w:tcPr>
          <w:p w:rsidR="00EF1A12" w:rsidRPr="005B4E4B" w:rsidRDefault="00EF1A12">
            <w:pPr>
              <w:pStyle w:val="ABCFootnote"/>
              <w:widowControl w:val="0"/>
              <w:spacing w:line="238" w:lineRule="auto"/>
              <w:ind w:left="5" w:right="-108" w:hanging="113"/>
              <w:jc w:val="left"/>
              <w:rPr>
                <w:sz w:val="20"/>
                <w:szCs w:val="20"/>
              </w:rPr>
            </w:pPr>
          </w:p>
        </w:tc>
        <w:tc>
          <w:tcPr>
            <w:tcW w:w="1701" w:type="dxa"/>
            <w:tcBorders>
              <w:top w:val="single" w:sz="6" w:space="0" w:color="auto"/>
              <w:bottom w:val="single" w:sz="12" w:space="0" w:color="auto"/>
            </w:tcBorders>
            <w:vAlign w:val="bottom"/>
          </w:tcPr>
          <w:p w:rsidR="00D64384" w:rsidRPr="005B4E4B" w:rsidRDefault="007A34FF" w:rsidP="006A135E">
            <w:pPr>
              <w:widowControl w:val="0"/>
              <w:tabs>
                <w:tab w:val="decimal" w:pos="1247"/>
              </w:tabs>
              <w:spacing w:line="238" w:lineRule="auto"/>
              <w:jc w:val="right"/>
              <w:rPr>
                <w:b/>
              </w:rPr>
            </w:pPr>
            <w:r w:rsidRPr="005B4E4B">
              <w:rPr>
                <w:b/>
              </w:rPr>
              <w:t>(110 83</w:t>
            </w:r>
            <w:r w:rsidR="00991479">
              <w:rPr>
                <w:b/>
              </w:rPr>
              <w:t>6</w:t>
            </w:r>
            <w:r w:rsidRPr="005B4E4B">
              <w:rPr>
                <w:b/>
              </w:rPr>
              <w:t>)</w:t>
            </w:r>
          </w:p>
        </w:tc>
        <w:tc>
          <w:tcPr>
            <w:tcW w:w="1701" w:type="dxa"/>
            <w:tcBorders>
              <w:top w:val="single" w:sz="6" w:space="0" w:color="auto"/>
              <w:bottom w:val="single" w:sz="12" w:space="0" w:color="auto"/>
            </w:tcBorders>
            <w:vAlign w:val="bottom"/>
          </w:tcPr>
          <w:p w:rsidR="00D64384" w:rsidRPr="005B4E4B" w:rsidRDefault="00EF1A12" w:rsidP="006A135E">
            <w:pPr>
              <w:widowControl w:val="0"/>
              <w:tabs>
                <w:tab w:val="decimal" w:pos="1247"/>
              </w:tabs>
              <w:spacing w:line="238" w:lineRule="auto"/>
              <w:jc w:val="right"/>
              <w:rPr>
                <w:b/>
              </w:rPr>
            </w:pPr>
            <w:r w:rsidRPr="005B4E4B">
              <w:rPr>
                <w:b/>
              </w:rPr>
              <w:t>208 161</w:t>
            </w:r>
          </w:p>
        </w:tc>
      </w:tr>
    </w:tbl>
    <w:p w:rsidR="005B4E4B" w:rsidRDefault="005B4E4B">
      <w:pPr>
        <w:rPr>
          <w:sz w:val="18"/>
          <w:szCs w:val="18"/>
        </w:rPr>
      </w:pPr>
      <w:bookmarkStart w:id="143" w:name="_Toc387743865"/>
      <w:bookmarkStart w:id="144" w:name="_Toc387743942"/>
      <w:bookmarkStart w:id="145" w:name="_Toc354762894"/>
      <w:bookmarkStart w:id="146" w:name="_Toc356225099"/>
    </w:p>
    <w:p w:rsidR="00AD5A9D" w:rsidRDefault="00AD5A9D" w:rsidP="005756CA">
      <w:pPr>
        <w:pStyle w:val="15"/>
        <w:numPr>
          <w:ilvl w:val="0"/>
          <w:numId w:val="0"/>
        </w:numPr>
      </w:pPr>
      <w:bookmarkStart w:id="147" w:name="_Toc70497112"/>
    </w:p>
    <w:p w:rsidR="00AD5A9D" w:rsidRDefault="00AD5A9D" w:rsidP="005756CA">
      <w:pPr>
        <w:pStyle w:val="15"/>
        <w:numPr>
          <w:ilvl w:val="0"/>
          <w:numId w:val="0"/>
        </w:numPr>
      </w:pPr>
    </w:p>
    <w:p w:rsidR="00473555" w:rsidRDefault="00FA14D4" w:rsidP="005756CA">
      <w:pPr>
        <w:pStyle w:val="15"/>
        <w:numPr>
          <w:ilvl w:val="0"/>
          <w:numId w:val="0"/>
        </w:numPr>
      </w:pPr>
      <w:r>
        <w:t>18</w:t>
      </w:r>
      <w:r w:rsidR="0054425B">
        <w:t>.</w:t>
      </w:r>
      <w:r w:rsidR="0054425B">
        <w:tab/>
        <w:t xml:space="preserve">Финансовые </w:t>
      </w:r>
      <w:r w:rsidR="00014C8F">
        <w:t xml:space="preserve">(РАСХОДЫ)/ДОХОДЫ </w:t>
      </w:r>
      <w:r w:rsidR="0054425B">
        <w:t>, нетто</w:t>
      </w:r>
      <w:bookmarkEnd w:id="143"/>
      <w:bookmarkEnd w:id="144"/>
      <w:bookmarkEnd w:id="145"/>
      <w:bookmarkEnd w:id="146"/>
      <w:bookmarkEnd w:id="147"/>
    </w:p>
    <w:p w:rsidR="00FD06F3" w:rsidRDefault="00FD06F3">
      <w:pPr>
        <w:widowControl w:val="0"/>
        <w:rPr>
          <w:sz w:val="16"/>
          <w:szCs w:val="18"/>
        </w:rPr>
      </w:pPr>
    </w:p>
    <w:p w:rsidR="00FD06F3" w:rsidRDefault="0054425B">
      <w:pPr>
        <w:widowControl w:val="0"/>
      </w:pPr>
      <w:r>
        <w:t xml:space="preserve">Структура финансовых расходов и доходов Группы </w:t>
      </w:r>
      <w:r w:rsidR="004506C2">
        <w:t xml:space="preserve">за годы, закончившиеся 31 декабря, </w:t>
      </w:r>
      <w:r>
        <w:t>представлена следующим образом:</w:t>
      </w:r>
    </w:p>
    <w:p w:rsidR="005B4E4B" w:rsidRPr="005B4E4B" w:rsidRDefault="005B4E4B">
      <w:pPr>
        <w:widowControl w:val="0"/>
      </w:pPr>
    </w:p>
    <w:tbl>
      <w:tblPr>
        <w:tblW w:w="9638" w:type="dxa"/>
        <w:jc w:val="center"/>
        <w:tblLayout w:type="fixed"/>
        <w:tblLook w:val="0000" w:firstRow="0" w:lastRow="0" w:firstColumn="0" w:lastColumn="0" w:noHBand="0" w:noVBand="0"/>
      </w:tblPr>
      <w:tblGrid>
        <w:gridCol w:w="6236"/>
        <w:gridCol w:w="1701"/>
        <w:gridCol w:w="1701"/>
      </w:tblGrid>
      <w:tr w:rsidR="00FD06F3" w:rsidTr="009A05A6">
        <w:trPr>
          <w:trHeight w:val="23"/>
          <w:jc w:val="center"/>
        </w:trPr>
        <w:tc>
          <w:tcPr>
            <w:tcW w:w="6236" w:type="dxa"/>
            <w:tcBorders>
              <w:top w:val="nil"/>
              <w:left w:val="nil"/>
              <w:right w:val="nil"/>
            </w:tcBorders>
            <w:vAlign w:val="bottom"/>
          </w:tcPr>
          <w:p w:rsidR="00FD06F3" w:rsidRPr="005B4E4B" w:rsidRDefault="00FD06F3">
            <w:pPr>
              <w:pStyle w:val="Tabletext"/>
              <w:widowControl w:val="0"/>
              <w:spacing w:line="238" w:lineRule="auto"/>
              <w:ind w:left="5" w:right="-108" w:hanging="113"/>
              <w:jc w:val="left"/>
              <w:rPr>
                <w:sz w:val="20"/>
                <w:szCs w:val="20"/>
              </w:rPr>
            </w:pPr>
          </w:p>
        </w:tc>
        <w:tc>
          <w:tcPr>
            <w:tcW w:w="1701" w:type="dxa"/>
            <w:tcBorders>
              <w:top w:val="nil"/>
              <w:left w:val="nil"/>
              <w:bottom w:val="single" w:sz="6" w:space="0" w:color="000000"/>
              <w:right w:val="nil"/>
            </w:tcBorders>
            <w:vAlign w:val="center"/>
          </w:tcPr>
          <w:p w:rsidR="00FD06F3" w:rsidRPr="005B4E4B" w:rsidRDefault="00E16EE7" w:rsidP="005B4E4B">
            <w:pPr>
              <w:pStyle w:val="Tabletext"/>
              <w:widowControl w:val="0"/>
              <w:spacing w:line="238" w:lineRule="auto"/>
              <w:ind w:left="-108" w:right="-108"/>
              <w:jc w:val="center"/>
              <w:rPr>
                <w:b/>
                <w:bCs/>
                <w:sz w:val="20"/>
                <w:szCs w:val="20"/>
              </w:rPr>
            </w:pPr>
            <w:r w:rsidRPr="005B4E4B">
              <w:rPr>
                <w:b/>
                <w:bCs/>
                <w:sz w:val="20"/>
                <w:szCs w:val="20"/>
              </w:rPr>
              <w:t>2020</w:t>
            </w:r>
            <w:r w:rsidR="004506C2" w:rsidRPr="005B4E4B">
              <w:rPr>
                <w:b/>
                <w:bCs/>
                <w:sz w:val="20"/>
                <w:szCs w:val="20"/>
              </w:rPr>
              <w:t> год</w:t>
            </w:r>
          </w:p>
        </w:tc>
        <w:tc>
          <w:tcPr>
            <w:tcW w:w="1701" w:type="dxa"/>
            <w:tcBorders>
              <w:top w:val="nil"/>
              <w:left w:val="nil"/>
              <w:bottom w:val="single" w:sz="6" w:space="0" w:color="000000"/>
              <w:right w:val="nil"/>
            </w:tcBorders>
            <w:vAlign w:val="center"/>
          </w:tcPr>
          <w:p w:rsidR="00FD06F3" w:rsidRPr="005B4E4B" w:rsidRDefault="0054425B" w:rsidP="005B4E4B">
            <w:pPr>
              <w:pStyle w:val="Tabletext"/>
              <w:widowControl w:val="0"/>
              <w:spacing w:line="238" w:lineRule="auto"/>
              <w:ind w:left="-108" w:right="-108"/>
              <w:jc w:val="center"/>
              <w:rPr>
                <w:b/>
                <w:bCs/>
                <w:sz w:val="20"/>
                <w:szCs w:val="20"/>
              </w:rPr>
            </w:pPr>
            <w:r w:rsidRPr="005B4E4B">
              <w:rPr>
                <w:b/>
                <w:bCs/>
                <w:sz w:val="20"/>
                <w:szCs w:val="20"/>
              </w:rPr>
              <w:t>201</w:t>
            </w:r>
            <w:r w:rsidR="00E16EE7" w:rsidRPr="005B4E4B">
              <w:rPr>
                <w:b/>
                <w:bCs/>
                <w:sz w:val="20"/>
                <w:szCs w:val="20"/>
              </w:rPr>
              <w:t>9</w:t>
            </w:r>
            <w:r w:rsidR="004506C2" w:rsidRPr="005B4E4B">
              <w:rPr>
                <w:b/>
                <w:bCs/>
                <w:sz w:val="20"/>
                <w:szCs w:val="20"/>
              </w:rPr>
              <w:t> год</w:t>
            </w:r>
          </w:p>
        </w:tc>
      </w:tr>
      <w:tr w:rsidR="00E16EE7" w:rsidTr="006A135E">
        <w:trPr>
          <w:trHeight w:val="23"/>
          <w:jc w:val="center"/>
        </w:trPr>
        <w:tc>
          <w:tcPr>
            <w:tcW w:w="6236" w:type="dxa"/>
            <w:tcBorders>
              <w:top w:val="nil"/>
              <w:left w:val="nil"/>
              <w:right w:val="nil"/>
            </w:tcBorders>
            <w:vAlign w:val="bottom"/>
          </w:tcPr>
          <w:p w:rsidR="00E16EE7" w:rsidRPr="005B4E4B" w:rsidRDefault="00E16EE7" w:rsidP="008E46C6">
            <w:pPr>
              <w:pStyle w:val="Tabletext"/>
              <w:widowControl w:val="0"/>
              <w:spacing w:line="238" w:lineRule="auto"/>
              <w:ind w:left="5" w:right="-108" w:hanging="113"/>
              <w:jc w:val="left"/>
              <w:rPr>
                <w:sz w:val="20"/>
                <w:szCs w:val="20"/>
                <w:highlight w:val="yellow"/>
              </w:rPr>
            </w:pPr>
            <w:r w:rsidRPr="005B4E4B">
              <w:rPr>
                <w:sz w:val="20"/>
                <w:szCs w:val="20"/>
              </w:rPr>
              <w:t>Процентные доходы – банковские кредиты, займы, полученные от связанных сторон, и займы, выданные связанным сторонам, нетто</w:t>
            </w:r>
          </w:p>
        </w:tc>
        <w:tc>
          <w:tcPr>
            <w:tcW w:w="1701" w:type="dxa"/>
            <w:tcBorders>
              <w:left w:val="nil"/>
              <w:right w:val="nil"/>
            </w:tcBorders>
            <w:vAlign w:val="bottom"/>
          </w:tcPr>
          <w:p w:rsidR="00D64384" w:rsidRPr="005B4E4B" w:rsidRDefault="00F31007" w:rsidP="006A135E">
            <w:pPr>
              <w:pStyle w:val="Tabletext"/>
              <w:widowControl w:val="0"/>
              <w:tabs>
                <w:tab w:val="decimal" w:pos="1247"/>
              </w:tabs>
              <w:spacing w:line="238" w:lineRule="auto"/>
              <w:jc w:val="right"/>
              <w:rPr>
                <w:sz w:val="20"/>
                <w:szCs w:val="20"/>
                <w:highlight w:val="yellow"/>
              </w:rPr>
            </w:pPr>
            <w:r w:rsidRPr="005B4E4B">
              <w:rPr>
                <w:sz w:val="20"/>
                <w:szCs w:val="20"/>
              </w:rPr>
              <w:t>4</w:t>
            </w:r>
            <w:r w:rsidR="00E16EE7" w:rsidRPr="005B4E4B">
              <w:rPr>
                <w:sz w:val="20"/>
                <w:szCs w:val="20"/>
                <w:lang w:val="en-US"/>
              </w:rPr>
              <w:t xml:space="preserve">9 </w:t>
            </w:r>
            <w:r w:rsidRPr="005B4E4B">
              <w:rPr>
                <w:sz w:val="20"/>
                <w:szCs w:val="20"/>
              </w:rPr>
              <w:t>184</w:t>
            </w:r>
          </w:p>
        </w:tc>
        <w:tc>
          <w:tcPr>
            <w:tcW w:w="1701" w:type="dxa"/>
            <w:tcBorders>
              <w:left w:val="nil"/>
              <w:right w:val="nil"/>
            </w:tcBorders>
            <w:vAlign w:val="bottom"/>
          </w:tcPr>
          <w:p w:rsidR="00D64384" w:rsidRPr="005B4E4B" w:rsidRDefault="00E16EE7" w:rsidP="006A135E">
            <w:pPr>
              <w:pStyle w:val="Tabletext"/>
              <w:widowControl w:val="0"/>
              <w:tabs>
                <w:tab w:val="decimal" w:pos="1247"/>
              </w:tabs>
              <w:spacing w:line="238" w:lineRule="auto"/>
              <w:jc w:val="right"/>
              <w:rPr>
                <w:sz w:val="20"/>
                <w:szCs w:val="20"/>
                <w:highlight w:val="yellow"/>
              </w:rPr>
            </w:pPr>
            <w:r w:rsidRPr="005B4E4B">
              <w:rPr>
                <w:sz w:val="20"/>
                <w:szCs w:val="20"/>
                <w:lang w:val="en-US"/>
              </w:rPr>
              <w:t xml:space="preserve">59 </w:t>
            </w:r>
            <w:r w:rsidRPr="005B4E4B">
              <w:rPr>
                <w:sz w:val="20"/>
                <w:szCs w:val="20"/>
              </w:rPr>
              <w:t>2</w:t>
            </w:r>
            <w:r w:rsidRPr="005B4E4B">
              <w:rPr>
                <w:sz w:val="20"/>
                <w:szCs w:val="20"/>
                <w:lang w:val="en-US"/>
              </w:rPr>
              <w:t>4</w:t>
            </w:r>
            <w:r w:rsidRPr="005B4E4B">
              <w:rPr>
                <w:sz w:val="20"/>
                <w:szCs w:val="20"/>
              </w:rPr>
              <w:t>5</w:t>
            </w:r>
          </w:p>
        </w:tc>
      </w:tr>
      <w:tr w:rsidR="00E16EE7" w:rsidTr="006A135E">
        <w:trPr>
          <w:trHeight w:val="23"/>
          <w:jc w:val="center"/>
        </w:trPr>
        <w:tc>
          <w:tcPr>
            <w:tcW w:w="6236" w:type="dxa"/>
            <w:tcBorders>
              <w:top w:val="nil"/>
              <w:left w:val="nil"/>
              <w:right w:val="nil"/>
            </w:tcBorders>
            <w:vAlign w:val="bottom"/>
          </w:tcPr>
          <w:p w:rsidR="00E16EE7" w:rsidRPr="005B4E4B" w:rsidRDefault="00E16EE7">
            <w:pPr>
              <w:pStyle w:val="Tabletext"/>
              <w:widowControl w:val="0"/>
              <w:spacing w:line="238" w:lineRule="auto"/>
              <w:ind w:left="5" w:right="-108" w:hanging="113"/>
              <w:jc w:val="left"/>
              <w:rPr>
                <w:sz w:val="20"/>
                <w:szCs w:val="20"/>
              </w:rPr>
            </w:pPr>
            <w:r w:rsidRPr="005B4E4B">
              <w:rPr>
                <w:sz w:val="20"/>
                <w:szCs w:val="20"/>
              </w:rPr>
              <w:t>Амортизация финансовых гарантий</w:t>
            </w:r>
          </w:p>
        </w:tc>
        <w:tc>
          <w:tcPr>
            <w:tcW w:w="1701" w:type="dxa"/>
            <w:tcBorders>
              <w:top w:val="nil"/>
              <w:left w:val="nil"/>
              <w:right w:val="nil"/>
            </w:tcBorders>
            <w:vAlign w:val="bottom"/>
          </w:tcPr>
          <w:p w:rsidR="00D64384" w:rsidRPr="005B4E4B" w:rsidRDefault="00E16EE7" w:rsidP="006A135E">
            <w:pPr>
              <w:widowControl w:val="0"/>
              <w:tabs>
                <w:tab w:val="decimal" w:pos="1247"/>
              </w:tabs>
              <w:spacing w:line="238" w:lineRule="auto"/>
              <w:jc w:val="right"/>
              <w:rPr>
                <w:highlight w:val="yellow"/>
              </w:rPr>
            </w:pPr>
            <w:r w:rsidRPr="005B4E4B">
              <w:t>76</w:t>
            </w:r>
            <w:r w:rsidR="00F31007" w:rsidRPr="005B4E4B">
              <w:t>6</w:t>
            </w:r>
          </w:p>
        </w:tc>
        <w:tc>
          <w:tcPr>
            <w:tcW w:w="1701" w:type="dxa"/>
            <w:tcBorders>
              <w:top w:val="nil"/>
              <w:left w:val="nil"/>
              <w:right w:val="nil"/>
            </w:tcBorders>
            <w:vAlign w:val="bottom"/>
          </w:tcPr>
          <w:p w:rsidR="00D64384" w:rsidRPr="005B4E4B" w:rsidRDefault="00E16EE7" w:rsidP="006A135E">
            <w:pPr>
              <w:widowControl w:val="0"/>
              <w:tabs>
                <w:tab w:val="decimal" w:pos="1247"/>
              </w:tabs>
              <w:spacing w:line="238" w:lineRule="auto"/>
              <w:jc w:val="right"/>
              <w:rPr>
                <w:highlight w:val="yellow"/>
                <w:lang w:val="en-US"/>
              </w:rPr>
            </w:pPr>
            <w:r w:rsidRPr="005B4E4B">
              <w:t>76</w:t>
            </w:r>
            <w:r w:rsidRPr="005B4E4B">
              <w:rPr>
                <w:lang w:val="en-US"/>
              </w:rPr>
              <w:t>4</w:t>
            </w:r>
          </w:p>
        </w:tc>
      </w:tr>
      <w:tr w:rsidR="00E16EE7" w:rsidTr="006A135E">
        <w:trPr>
          <w:trHeight w:val="23"/>
          <w:jc w:val="center"/>
        </w:trPr>
        <w:tc>
          <w:tcPr>
            <w:tcW w:w="6236" w:type="dxa"/>
            <w:tcBorders>
              <w:top w:val="nil"/>
              <w:left w:val="nil"/>
              <w:right w:val="nil"/>
            </w:tcBorders>
            <w:vAlign w:val="bottom"/>
          </w:tcPr>
          <w:p w:rsidR="00E16EE7" w:rsidRPr="005B4E4B" w:rsidRDefault="00014C8F" w:rsidP="00783B56">
            <w:pPr>
              <w:pStyle w:val="Tabletext"/>
              <w:widowControl w:val="0"/>
              <w:spacing w:line="238" w:lineRule="auto"/>
              <w:ind w:left="5" w:right="-108" w:hanging="113"/>
              <w:jc w:val="left"/>
              <w:rPr>
                <w:sz w:val="20"/>
                <w:szCs w:val="20"/>
                <w:highlight w:val="yellow"/>
              </w:rPr>
            </w:pPr>
            <w:r w:rsidRPr="005B4E4B">
              <w:rPr>
                <w:sz w:val="20"/>
                <w:szCs w:val="20"/>
              </w:rPr>
              <w:t xml:space="preserve">(Отрицательные)/Положительные </w:t>
            </w:r>
            <w:r w:rsidR="00E16EE7" w:rsidRPr="005B4E4B">
              <w:rPr>
                <w:sz w:val="20"/>
                <w:szCs w:val="20"/>
              </w:rPr>
              <w:t xml:space="preserve">курсовые разницы, нетто </w:t>
            </w:r>
          </w:p>
        </w:tc>
        <w:tc>
          <w:tcPr>
            <w:tcW w:w="1701" w:type="dxa"/>
            <w:tcBorders>
              <w:left w:val="nil"/>
              <w:right w:val="nil"/>
            </w:tcBorders>
            <w:vAlign w:val="bottom"/>
          </w:tcPr>
          <w:p w:rsidR="00D64384" w:rsidRPr="005B4E4B" w:rsidRDefault="00F31007" w:rsidP="006A135E">
            <w:pPr>
              <w:widowControl w:val="0"/>
              <w:tabs>
                <w:tab w:val="decimal" w:pos="1247"/>
              </w:tabs>
              <w:spacing w:line="238" w:lineRule="auto"/>
              <w:jc w:val="right"/>
              <w:rPr>
                <w:highlight w:val="yellow"/>
              </w:rPr>
            </w:pPr>
            <w:r w:rsidRPr="005B4E4B">
              <w:t>(</w:t>
            </w:r>
            <w:r w:rsidR="00E16EE7" w:rsidRPr="005B4E4B">
              <w:t>1</w:t>
            </w:r>
            <w:r w:rsidRPr="005B4E4B">
              <w:t>36 160)</w:t>
            </w:r>
          </w:p>
        </w:tc>
        <w:tc>
          <w:tcPr>
            <w:tcW w:w="1701" w:type="dxa"/>
            <w:tcBorders>
              <w:left w:val="nil"/>
              <w:right w:val="nil"/>
            </w:tcBorders>
            <w:vAlign w:val="bottom"/>
          </w:tcPr>
          <w:p w:rsidR="00D64384" w:rsidRPr="005B4E4B" w:rsidRDefault="00E16EE7" w:rsidP="006A135E">
            <w:pPr>
              <w:widowControl w:val="0"/>
              <w:tabs>
                <w:tab w:val="decimal" w:pos="1247"/>
              </w:tabs>
              <w:spacing w:line="238" w:lineRule="auto"/>
              <w:jc w:val="right"/>
              <w:rPr>
                <w:highlight w:val="yellow"/>
                <w:lang w:val="en-US"/>
              </w:rPr>
            </w:pPr>
            <w:r w:rsidRPr="005B4E4B">
              <w:t>17 </w:t>
            </w:r>
            <w:r w:rsidRPr="005B4E4B">
              <w:rPr>
                <w:lang w:val="en-US"/>
              </w:rPr>
              <w:t>427</w:t>
            </w:r>
          </w:p>
        </w:tc>
      </w:tr>
      <w:tr w:rsidR="00E16EE7" w:rsidTr="006A135E">
        <w:trPr>
          <w:trHeight w:val="23"/>
          <w:jc w:val="center"/>
        </w:trPr>
        <w:tc>
          <w:tcPr>
            <w:tcW w:w="6236" w:type="dxa"/>
            <w:tcBorders>
              <w:top w:val="nil"/>
              <w:left w:val="nil"/>
              <w:right w:val="nil"/>
            </w:tcBorders>
            <w:vAlign w:val="bottom"/>
          </w:tcPr>
          <w:p w:rsidR="00E16EE7" w:rsidRPr="005B4E4B" w:rsidRDefault="00465907" w:rsidP="00E642AA">
            <w:pPr>
              <w:pStyle w:val="Tabletext"/>
              <w:widowControl w:val="0"/>
              <w:spacing w:line="238" w:lineRule="auto"/>
              <w:ind w:left="5" w:right="-108" w:hanging="113"/>
              <w:jc w:val="left"/>
              <w:rPr>
                <w:sz w:val="20"/>
                <w:szCs w:val="20"/>
              </w:rPr>
            </w:pPr>
            <w:r>
              <w:rPr>
                <w:sz w:val="20"/>
                <w:szCs w:val="20"/>
              </w:rPr>
              <w:t>Изменение справедливой стоимости займов</w:t>
            </w:r>
            <w:r w:rsidR="00CA175C" w:rsidRPr="005B4E4B" w:rsidDel="00CA175C">
              <w:rPr>
                <w:sz w:val="20"/>
                <w:szCs w:val="20"/>
              </w:rPr>
              <w:t xml:space="preserve"> </w:t>
            </w:r>
            <w:r w:rsidR="00E16EE7" w:rsidRPr="005B4E4B">
              <w:rPr>
                <w:sz w:val="20"/>
                <w:szCs w:val="20"/>
              </w:rPr>
              <w:t>(Прим. </w:t>
            </w:r>
            <w:r w:rsidR="003E3ED8">
              <w:rPr>
                <w:sz w:val="20"/>
                <w:szCs w:val="20"/>
              </w:rPr>
              <w:t>19.1, 19.2</w:t>
            </w:r>
            <w:r w:rsidR="00E16EE7" w:rsidRPr="005B4E4B">
              <w:rPr>
                <w:sz w:val="20"/>
                <w:szCs w:val="20"/>
              </w:rPr>
              <w:t>)</w:t>
            </w:r>
          </w:p>
        </w:tc>
        <w:tc>
          <w:tcPr>
            <w:tcW w:w="1701" w:type="dxa"/>
            <w:tcBorders>
              <w:left w:val="nil"/>
              <w:right w:val="nil"/>
            </w:tcBorders>
            <w:vAlign w:val="bottom"/>
          </w:tcPr>
          <w:p w:rsidR="00D64384" w:rsidRPr="005B4E4B" w:rsidRDefault="00F31007" w:rsidP="006A135E">
            <w:pPr>
              <w:pStyle w:val="Tabletext"/>
              <w:widowControl w:val="0"/>
              <w:tabs>
                <w:tab w:val="decimal" w:pos="1247"/>
              </w:tabs>
              <w:spacing w:line="238" w:lineRule="auto"/>
              <w:jc w:val="right"/>
              <w:rPr>
                <w:sz w:val="20"/>
                <w:szCs w:val="20"/>
                <w:highlight w:val="yellow"/>
              </w:rPr>
            </w:pPr>
            <w:r w:rsidRPr="005B4E4B">
              <w:rPr>
                <w:sz w:val="20"/>
                <w:szCs w:val="20"/>
              </w:rPr>
              <w:t>63 755</w:t>
            </w:r>
          </w:p>
        </w:tc>
        <w:tc>
          <w:tcPr>
            <w:tcW w:w="1701" w:type="dxa"/>
            <w:tcBorders>
              <w:left w:val="nil"/>
              <w:right w:val="nil"/>
            </w:tcBorders>
            <w:vAlign w:val="bottom"/>
          </w:tcPr>
          <w:p w:rsidR="00D64384" w:rsidRPr="005B4E4B" w:rsidRDefault="00E16EE7" w:rsidP="006A135E">
            <w:pPr>
              <w:pStyle w:val="Tabletext"/>
              <w:widowControl w:val="0"/>
              <w:tabs>
                <w:tab w:val="decimal" w:pos="1247"/>
              </w:tabs>
              <w:spacing w:line="238" w:lineRule="auto"/>
              <w:jc w:val="right"/>
              <w:rPr>
                <w:sz w:val="20"/>
                <w:szCs w:val="20"/>
                <w:highlight w:val="yellow"/>
                <w:lang w:val="en-US"/>
              </w:rPr>
            </w:pPr>
            <w:r w:rsidRPr="005B4E4B">
              <w:rPr>
                <w:sz w:val="20"/>
                <w:szCs w:val="20"/>
                <w:lang w:val="en-US"/>
              </w:rPr>
              <w:t>(49 104)</w:t>
            </w:r>
          </w:p>
        </w:tc>
      </w:tr>
      <w:tr w:rsidR="00E16EE7" w:rsidTr="006A135E">
        <w:trPr>
          <w:trHeight w:val="23"/>
          <w:jc w:val="center"/>
        </w:trPr>
        <w:tc>
          <w:tcPr>
            <w:tcW w:w="6236" w:type="dxa"/>
            <w:tcBorders>
              <w:top w:val="nil"/>
              <w:left w:val="nil"/>
              <w:right w:val="nil"/>
            </w:tcBorders>
            <w:vAlign w:val="bottom"/>
          </w:tcPr>
          <w:p w:rsidR="00E16EE7" w:rsidRPr="005B4E4B" w:rsidRDefault="00F31007">
            <w:pPr>
              <w:pStyle w:val="Tabletext"/>
              <w:widowControl w:val="0"/>
              <w:spacing w:line="238" w:lineRule="auto"/>
              <w:ind w:left="5" w:right="-108" w:hanging="113"/>
              <w:jc w:val="left"/>
              <w:rPr>
                <w:sz w:val="20"/>
                <w:szCs w:val="20"/>
              </w:rPr>
            </w:pPr>
            <w:r w:rsidRPr="005B4E4B">
              <w:rPr>
                <w:sz w:val="20"/>
                <w:szCs w:val="20"/>
              </w:rPr>
              <w:t>Финансовые расходы по аренде</w:t>
            </w:r>
          </w:p>
        </w:tc>
        <w:tc>
          <w:tcPr>
            <w:tcW w:w="1701" w:type="dxa"/>
            <w:tcBorders>
              <w:left w:val="nil"/>
              <w:right w:val="nil"/>
            </w:tcBorders>
            <w:vAlign w:val="bottom"/>
          </w:tcPr>
          <w:p w:rsidR="00D64384" w:rsidRPr="005B4E4B" w:rsidRDefault="00F31007" w:rsidP="006A135E">
            <w:pPr>
              <w:pStyle w:val="Tabletext"/>
              <w:widowControl w:val="0"/>
              <w:tabs>
                <w:tab w:val="decimal" w:pos="1247"/>
              </w:tabs>
              <w:spacing w:line="238" w:lineRule="auto"/>
              <w:jc w:val="right"/>
              <w:rPr>
                <w:sz w:val="20"/>
                <w:szCs w:val="20"/>
              </w:rPr>
            </w:pPr>
            <w:r w:rsidRPr="005B4E4B">
              <w:rPr>
                <w:sz w:val="20"/>
                <w:szCs w:val="20"/>
              </w:rPr>
              <w:t>(29 490)</w:t>
            </w:r>
          </w:p>
        </w:tc>
        <w:tc>
          <w:tcPr>
            <w:tcW w:w="1701" w:type="dxa"/>
            <w:tcBorders>
              <w:left w:val="nil"/>
              <w:right w:val="nil"/>
            </w:tcBorders>
            <w:vAlign w:val="bottom"/>
          </w:tcPr>
          <w:p w:rsidR="00D64384" w:rsidRPr="005B4E4B" w:rsidRDefault="005B4E4B" w:rsidP="006A135E">
            <w:pPr>
              <w:pStyle w:val="Tabletext"/>
              <w:widowControl w:val="0"/>
              <w:tabs>
                <w:tab w:val="decimal" w:pos="1247"/>
              </w:tabs>
              <w:spacing w:line="238" w:lineRule="auto"/>
              <w:jc w:val="right"/>
              <w:rPr>
                <w:sz w:val="20"/>
                <w:szCs w:val="20"/>
              </w:rPr>
            </w:pPr>
            <w:r w:rsidRPr="005B4E4B">
              <w:rPr>
                <w:sz w:val="20"/>
                <w:szCs w:val="20"/>
              </w:rPr>
              <w:t>–</w:t>
            </w:r>
          </w:p>
        </w:tc>
      </w:tr>
      <w:tr w:rsidR="00E16EE7" w:rsidTr="006A135E">
        <w:trPr>
          <w:trHeight w:val="23"/>
          <w:jc w:val="center"/>
        </w:trPr>
        <w:tc>
          <w:tcPr>
            <w:tcW w:w="6236" w:type="dxa"/>
            <w:tcBorders>
              <w:top w:val="nil"/>
              <w:left w:val="nil"/>
              <w:right w:val="nil"/>
            </w:tcBorders>
            <w:vAlign w:val="bottom"/>
          </w:tcPr>
          <w:p w:rsidR="00E16EE7" w:rsidRPr="005B4E4B" w:rsidRDefault="00E16EE7">
            <w:pPr>
              <w:pStyle w:val="Tabletext"/>
              <w:widowControl w:val="0"/>
              <w:spacing w:line="238" w:lineRule="auto"/>
              <w:ind w:left="5" w:right="-108" w:hanging="113"/>
              <w:jc w:val="left"/>
              <w:rPr>
                <w:sz w:val="20"/>
                <w:szCs w:val="20"/>
              </w:rPr>
            </w:pPr>
            <w:r w:rsidRPr="005B4E4B">
              <w:rPr>
                <w:sz w:val="20"/>
                <w:szCs w:val="20"/>
              </w:rPr>
              <w:t>Прочие финансовые доходы</w:t>
            </w:r>
          </w:p>
        </w:tc>
        <w:tc>
          <w:tcPr>
            <w:tcW w:w="1701" w:type="dxa"/>
            <w:tcBorders>
              <w:left w:val="nil"/>
              <w:bottom w:val="single" w:sz="6" w:space="0" w:color="000000"/>
              <w:right w:val="nil"/>
            </w:tcBorders>
            <w:vAlign w:val="bottom"/>
          </w:tcPr>
          <w:p w:rsidR="00D64384" w:rsidRPr="00AF46E4" w:rsidRDefault="00F31007" w:rsidP="00AF46E4">
            <w:pPr>
              <w:pStyle w:val="Tabletext"/>
              <w:widowControl w:val="0"/>
              <w:tabs>
                <w:tab w:val="decimal" w:pos="1247"/>
              </w:tabs>
              <w:spacing w:line="238" w:lineRule="auto"/>
              <w:jc w:val="right"/>
              <w:rPr>
                <w:sz w:val="20"/>
                <w:szCs w:val="20"/>
                <w:highlight w:val="yellow"/>
              </w:rPr>
            </w:pPr>
            <w:r w:rsidRPr="005B4E4B">
              <w:rPr>
                <w:sz w:val="20"/>
                <w:szCs w:val="20"/>
              </w:rPr>
              <w:t>14</w:t>
            </w:r>
            <w:r w:rsidR="00AF46E4">
              <w:rPr>
                <w:sz w:val="20"/>
                <w:szCs w:val="20"/>
              </w:rPr>
              <w:t>6</w:t>
            </w:r>
          </w:p>
        </w:tc>
        <w:tc>
          <w:tcPr>
            <w:tcW w:w="1701" w:type="dxa"/>
            <w:tcBorders>
              <w:left w:val="nil"/>
              <w:bottom w:val="single" w:sz="6" w:space="0" w:color="000000"/>
              <w:right w:val="nil"/>
            </w:tcBorders>
            <w:vAlign w:val="bottom"/>
          </w:tcPr>
          <w:p w:rsidR="00D64384" w:rsidRPr="005B4E4B" w:rsidRDefault="00E16EE7" w:rsidP="006A135E">
            <w:pPr>
              <w:pStyle w:val="Tabletext"/>
              <w:widowControl w:val="0"/>
              <w:tabs>
                <w:tab w:val="decimal" w:pos="1247"/>
              </w:tabs>
              <w:spacing w:line="238" w:lineRule="auto"/>
              <w:jc w:val="right"/>
              <w:rPr>
                <w:sz w:val="20"/>
                <w:szCs w:val="20"/>
                <w:highlight w:val="yellow"/>
                <w:lang w:val="en-US"/>
              </w:rPr>
            </w:pPr>
            <w:r w:rsidRPr="005B4E4B">
              <w:rPr>
                <w:sz w:val="20"/>
                <w:szCs w:val="20"/>
                <w:lang w:val="en-US"/>
              </w:rPr>
              <w:t>67</w:t>
            </w:r>
          </w:p>
        </w:tc>
      </w:tr>
      <w:tr w:rsidR="00E16EE7" w:rsidTr="006A135E">
        <w:trPr>
          <w:trHeight w:val="340"/>
          <w:jc w:val="center"/>
        </w:trPr>
        <w:tc>
          <w:tcPr>
            <w:tcW w:w="6236" w:type="dxa"/>
            <w:tcBorders>
              <w:left w:val="nil"/>
              <w:bottom w:val="nil"/>
              <w:right w:val="nil"/>
            </w:tcBorders>
            <w:vAlign w:val="bottom"/>
          </w:tcPr>
          <w:p w:rsidR="00E16EE7" w:rsidRPr="005B4E4B" w:rsidRDefault="00E16EE7">
            <w:pPr>
              <w:pStyle w:val="Tabletext"/>
              <w:widowControl w:val="0"/>
              <w:spacing w:line="238" w:lineRule="auto"/>
              <w:ind w:left="5" w:right="-108" w:hanging="113"/>
              <w:jc w:val="left"/>
              <w:rPr>
                <w:sz w:val="20"/>
                <w:szCs w:val="20"/>
              </w:rPr>
            </w:pPr>
          </w:p>
        </w:tc>
        <w:tc>
          <w:tcPr>
            <w:tcW w:w="1701" w:type="dxa"/>
            <w:tcBorders>
              <w:top w:val="single" w:sz="6" w:space="0" w:color="000000"/>
              <w:left w:val="nil"/>
              <w:bottom w:val="single" w:sz="12" w:space="0" w:color="auto"/>
              <w:right w:val="nil"/>
            </w:tcBorders>
            <w:vAlign w:val="bottom"/>
          </w:tcPr>
          <w:p w:rsidR="00D64384" w:rsidRPr="005B4E4B" w:rsidRDefault="00F31007" w:rsidP="006A135E">
            <w:pPr>
              <w:pStyle w:val="Tabletext"/>
              <w:widowControl w:val="0"/>
              <w:tabs>
                <w:tab w:val="decimal" w:pos="1247"/>
              </w:tabs>
              <w:spacing w:line="238" w:lineRule="auto"/>
              <w:jc w:val="right"/>
              <w:rPr>
                <w:b/>
                <w:bCs/>
                <w:sz w:val="20"/>
                <w:szCs w:val="20"/>
              </w:rPr>
            </w:pPr>
            <w:r w:rsidRPr="005B4E4B">
              <w:rPr>
                <w:b/>
                <w:bCs/>
                <w:sz w:val="20"/>
                <w:szCs w:val="20"/>
              </w:rPr>
              <w:t>(51</w:t>
            </w:r>
            <w:r w:rsidRPr="005B4E4B">
              <w:rPr>
                <w:b/>
                <w:bCs/>
                <w:sz w:val="20"/>
                <w:szCs w:val="20"/>
                <w:lang w:val="en-US"/>
              </w:rPr>
              <w:t> </w:t>
            </w:r>
            <w:r w:rsidRPr="005B4E4B">
              <w:rPr>
                <w:b/>
                <w:bCs/>
                <w:sz w:val="20"/>
                <w:szCs w:val="20"/>
              </w:rPr>
              <w:t>7</w:t>
            </w:r>
            <w:r w:rsidR="00E16EE7" w:rsidRPr="005B4E4B">
              <w:rPr>
                <w:b/>
                <w:bCs/>
                <w:sz w:val="20"/>
                <w:szCs w:val="20"/>
              </w:rPr>
              <w:t>99</w:t>
            </w:r>
            <w:r w:rsidRPr="005B4E4B">
              <w:rPr>
                <w:b/>
                <w:bCs/>
                <w:sz w:val="20"/>
                <w:szCs w:val="20"/>
              </w:rPr>
              <w:t>)</w:t>
            </w:r>
          </w:p>
        </w:tc>
        <w:tc>
          <w:tcPr>
            <w:tcW w:w="1701" w:type="dxa"/>
            <w:tcBorders>
              <w:top w:val="single" w:sz="6" w:space="0" w:color="000000"/>
              <w:left w:val="nil"/>
              <w:bottom w:val="single" w:sz="12" w:space="0" w:color="auto"/>
              <w:right w:val="nil"/>
            </w:tcBorders>
            <w:vAlign w:val="bottom"/>
          </w:tcPr>
          <w:p w:rsidR="00D64384" w:rsidRPr="005B4E4B" w:rsidRDefault="00E16EE7" w:rsidP="006A135E">
            <w:pPr>
              <w:pStyle w:val="Tabletext"/>
              <w:widowControl w:val="0"/>
              <w:tabs>
                <w:tab w:val="decimal" w:pos="1247"/>
              </w:tabs>
              <w:spacing w:line="238" w:lineRule="auto"/>
              <w:jc w:val="right"/>
              <w:rPr>
                <w:b/>
                <w:bCs/>
                <w:sz w:val="20"/>
                <w:szCs w:val="20"/>
              </w:rPr>
            </w:pPr>
            <w:r w:rsidRPr="005B4E4B">
              <w:rPr>
                <w:b/>
                <w:bCs/>
                <w:sz w:val="20"/>
                <w:szCs w:val="20"/>
                <w:lang w:val="en-US"/>
              </w:rPr>
              <w:t xml:space="preserve">28 </w:t>
            </w:r>
            <w:r w:rsidRPr="005B4E4B">
              <w:rPr>
                <w:b/>
                <w:bCs/>
                <w:sz w:val="20"/>
                <w:szCs w:val="20"/>
              </w:rPr>
              <w:t>399</w:t>
            </w:r>
          </w:p>
        </w:tc>
      </w:tr>
    </w:tbl>
    <w:p w:rsidR="00481D29" w:rsidRDefault="00481D29" w:rsidP="005756CA">
      <w:pPr>
        <w:pStyle w:val="15"/>
        <w:numPr>
          <w:ilvl w:val="0"/>
          <w:numId w:val="0"/>
        </w:numPr>
      </w:pPr>
      <w:bookmarkStart w:id="148" w:name="_Toc354762895"/>
      <w:bookmarkStart w:id="149" w:name="_Toc356225100"/>
      <w:bookmarkStart w:id="150" w:name="_Toc387743866"/>
      <w:bookmarkStart w:id="151" w:name="_Toc387743943"/>
    </w:p>
    <w:p w:rsidR="005B4E4B" w:rsidRDefault="005B4E4B" w:rsidP="005756CA">
      <w:pPr>
        <w:pStyle w:val="15"/>
        <w:numPr>
          <w:ilvl w:val="0"/>
          <w:numId w:val="0"/>
        </w:numPr>
      </w:pPr>
    </w:p>
    <w:p w:rsidR="00AD5A9D" w:rsidRDefault="00AD5A9D" w:rsidP="005756CA">
      <w:pPr>
        <w:pStyle w:val="15"/>
        <w:numPr>
          <w:ilvl w:val="0"/>
          <w:numId w:val="0"/>
        </w:numPr>
      </w:pPr>
    </w:p>
    <w:p w:rsidR="00AD5A9D" w:rsidRDefault="00AD5A9D" w:rsidP="005756CA">
      <w:pPr>
        <w:pStyle w:val="15"/>
        <w:numPr>
          <w:ilvl w:val="0"/>
          <w:numId w:val="0"/>
        </w:numPr>
      </w:pPr>
    </w:p>
    <w:p w:rsidR="00AD5A9D" w:rsidRDefault="00AD5A9D" w:rsidP="005756CA">
      <w:pPr>
        <w:pStyle w:val="15"/>
        <w:numPr>
          <w:ilvl w:val="0"/>
          <w:numId w:val="0"/>
        </w:numPr>
      </w:pPr>
    </w:p>
    <w:p w:rsidR="00AD5A9D" w:rsidRDefault="00AD5A9D" w:rsidP="005756CA">
      <w:pPr>
        <w:pStyle w:val="15"/>
        <w:numPr>
          <w:ilvl w:val="0"/>
          <w:numId w:val="0"/>
        </w:numPr>
      </w:pPr>
    </w:p>
    <w:p w:rsidR="00473555" w:rsidRDefault="00FA14D4" w:rsidP="005756CA">
      <w:pPr>
        <w:pStyle w:val="15"/>
        <w:numPr>
          <w:ilvl w:val="0"/>
          <w:numId w:val="0"/>
        </w:numPr>
      </w:pPr>
      <w:bookmarkStart w:id="152" w:name="_Toc70497113"/>
      <w:r>
        <w:lastRenderedPageBreak/>
        <w:t>19</w:t>
      </w:r>
      <w:r w:rsidR="0054425B">
        <w:t>.</w:t>
      </w:r>
      <w:r w:rsidR="0054425B">
        <w:tab/>
        <w:t>Операции со связанными сторонами</w:t>
      </w:r>
      <w:bookmarkEnd w:id="148"/>
      <w:bookmarkEnd w:id="149"/>
      <w:bookmarkEnd w:id="150"/>
      <w:bookmarkEnd w:id="151"/>
      <w:bookmarkEnd w:id="152"/>
      <w:r w:rsidR="0054425B">
        <w:t xml:space="preserve"> </w:t>
      </w:r>
    </w:p>
    <w:p w:rsidR="00FD06F3" w:rsidRDefault="00FD06F3">
      <w:pPr>
        <w:widowControl w:val="0"/>
      </w:pPr>
    </w:p>
    <w:p w:rsidR="005B4E4B" w:rsidRDefault="005B4E4B" w:rsidP="005B4E4B">
      <w:r w:rsidRPr="005B4E4B">
        <w:t xml:space="preserve">Группа имеет </w:t>
      </w:r>
      <w:r w:rsidRPr="001764B9">
        <w:t>существенные инвестиции в связанные стороны, существенные займы</w:t>
      </w:r>
      <w:r w:rsidR="00E3391C" w:rsidRPr="001764B9">
        <w:t>,</w:t>
      </w:r>
      <w:r w:rsidRPr="001764B9">
        <w:t xml:space="preserve"> выданные связанным сторонам</w:t>
      </w:r>
      <w:r w:rsidR="003E3ED8">
        <w:t>,</w:t>
      </w:r>
      <w:r w:rsidRPr="001764B9">
        <w:t xml:space="preserve"> и существенные займы</w:t>
      </w:r>
      <w:r w:rsidR="003E3ED8">
        <w:t>,</w:t>
      </w:r>
      <w:r w:rsidRPr="001764B9">
        <w:t xml:space="preserve"> полученные от связанных сторон, а также существенный объем операций с компаниями группы «Гута», владеющей контрольным пакетом акций Группы и осуществляющей значительный контроль над ее деятельностью. Вследствие характера отношений между</w:t>
      </w:r>
      <w:r w:rsidRPr="005B4E4B">
        <w:t xml:space="preserve"> Группой и группой «Гута» условия этих операций отличаются от условий, обычно принятых для аналогичных операций с несвязанными сторонами. Эти условия могут быть изменены в любой момент времени исходя из интересов группы «Гута» и, таким образом, влиять на сопоставимость данных в консолидированной финансовой отчетности различных периодов. Со связанными сторонами были осуществлены следующие сделки:</w:t>
      </w:r>
    </w:p>
    <w:p w:rsidR="00FD06F3" w:rsidRDefault="00FD06F3" w:rsidP="009A05A6">
      <w:pPr>
        <w:widowControl w:val="0"/>
        <w:jc w:val="left"/>
      </w:pPr>
    </w:p>
    <w:p w:rsidR="00FD06F3" w:rsidRDefault="0054425B">
      <w:pPr>
        <w:pStyle w:val="25"/>
      </w:pPr>
      <w:bookmarkStart w:id="153" w:name="_Toc387743867"/>
      <w:r>
        <w:t>1</w:t>
      </w:r>
      <w:r w:rsidR="00FA14D4">
        <w:t>9</w:t>
      </w:r>
      <w:r>
        <w:t>.1</w:t>
      </w:r>
      <w:r>
        <w:tab/>
      </w:r>
      <w:r w:rsidR="00465907">
        <w:t>З</w:t>
      </w:r>
      <w:r w:rsidRPr="000D74EE">
        <w:t>аймы, полученные от связанных сторон</w:t>
      </w:r>
      <w:bookmarkEnd w:id="153"/>
    </w:p>
    <w:p w:rsidR="00FD06F3" w:rsidRDefault="00FD06F3">
      <w:pPr>
        <w:widowControl w:val="0"/>
        <w:rPr>
          <w:caps/>
        </w:rPr>
      </w:pPr>
    </w:p>
    <w:tbl>
      <w:tblPr>
        <w:tblW w:w="9638" w:type="dxa"/>
        <w:jc w:val="center"/>
        <w:tblLayout w:type="fixed"/>
        <w:tblLook w:val="0000" w:firstRow="0" w:lastRow="0" w:firstColumn="0" w:lastColumn="0" w:noHBand="0" w:noVBand="0"/>
      </w:tblPr>
      <w:tblGrid>
        <w:gridCol w:w="6236"/>
        <w:gridCol w:w="1701"/>
        <w:gridCol w:w="1701"/>
      </w:tblGrid>
      <w:tr w:rsidR="00FD06F3" w:rsidTr="009A05A6">
        <w:trPr>
          <w:trHeight w:val="23"/>
          <w:jc w:val="center"/>
        </w:trPr>
        <w:tc>
          <w:tcPr>
            <w:tcW w:w="6236" w:type="dxa"/>
            <w:vAlign w:val="bottom"/>
          </w:tcPr>
          <w:p w:rsidR="00FD06F3" w:rsidRPr="005B4E4B" w:rsidRDefault="00FD06F3">
            <w:pPr>
              <w:pStyle w:val="Tabletext"/>
              <w:widowControl w:val="0"/>
              <w:ind w:left="5" w:right="-108" w:hanging="113"/>
              <w:jc w:val="left"/>
              <w:rPr>
                <w:sz w:val="20"/>
                <w:szCs w:val="20"/>
              </w:rPr>
            </w:pPr>
          </w:p>
        </w:tc>
        <w:tc>
          <w:tcPr>
            <w:tcW w:w="1701" w:type="dxa"/>
            <w:tcBorders>
              <w:bottom w:val="single" w:sz="6" w:space="0" w:color="auto"/>
            </w:tcBorders>
            <w:vAlign w:val="center"/>
          </w:tcPr>
          <w:p w:rsidR="00FD06F3" w:rsidRPr="005B4E4B" w:rsidRDefault="00666B09" w:rsidP="005B4E4B">
            <w:pPr>
              <w:widowControl w:val="0"/>
              <w:ind w:left="-108" w:right="-108"/>
              <w:jc w:val="center"/>
              <w:rPr>
                <w:b/>
                <w:bCs/>
              </w:rPr>
            </w:pPr>
            <w:r w:rsidRPr="005B4E4B">
              <w:rPr>
                <w:b/>
                <w:bCs/>
              </w:rPr>
              <w:t>2020</w:t>
            </w:r>
            <w:r w:rsidR="004506C2" w:rsidRPr="005B4E4B">
              <w:rPr>
                <w:b/>
                <w:bCs/>
              </w:rPr>
              <w:t xml:space="preserve"> год</w:t>
            </w:r>
          </w:p>
        </w:tc>
        <w:tc>
          <w:tcPr>
            <w:tcW w:w="1701" w:type="dxa"/>
            <w:tcBorders>
              <w:bottom w:val="single" w:sz="6" w:space="0" w:color="auto"/>
            </w:tcBorders>
            <w:vAlign w:val="center"/>
          </w:tcPr>
          <w:p w:rsidR="00FD06F3" w:rsidRPr="005B4E4B" w:rsidRDefault="0054425B" w:rsidP="005B4E4B">
            <w:pPr>
              <w:widowControl w:val="0"/>
              <w:ind w:left="-108" w:right="-108"/>
              <w:jc w:val="center"/>
              <w:rPr>
                <w:b/>
                <w:bCs/>
              </w:rPr>
            </w:pPr>
            <w:r w:rsidRPr="005B4E4B">
              <w:rPr>
                <w:b/>
                <w:bCs/>
              </w:rPr>
              <w:t>201</w:t>
            </w:r>
            <w:r w:rsidR="00666B09" w:rsidRPr="005B4E4B">
              <w:rPr>
                <w:b/>
                <w:bCs/>
              </w:rPr>
              <w:t>9</w:t>
            </w:r>
            <w:r w:rsidR="004506C2" w:rsidRPr="005B4E4B">
              <w:rPr>
                <w:b/>
                <w:bCs/>
              </w:rPr>
              <w:t xml:space="preserve"> год</w:t>
            </w:r>
          </w:p>
        </w:tc>
      </w:tr>
      <w:tr w:rsidR="00666B09" w:rsidTr="006A135E">
        <w:trPr>
          <w:trHeight w:val="340"/>
          <w:jc w:val="center"/>
        </w:trPr>
        <w:tc>
          <w:tcPr>
            <w:tcW w:w="6236" w:type="dxa"/>
            <w:vAlign w:val="bottom"/>
          </w:tcPr>
          <w:p w:rsidR="00666B09" w:rsidRPr="005B4E4B" w:rsidRDefault="00666B09">
            <w:pPr>
              <w:pStyle w:val="Tabletext"/>
              <w:widowControl w:val="0"/>
              <w:ind w:left="5" w:right="-108" w:hanging="113"/>
              <w:jc w:val="left"/>
              <w:rPr>
                <w:b/>
                <w:bCs/>
                <w:sz w:val="20"/>
                <w:szCs w:val="20"/>
              </w:rPr>
            </w:pPr>
            <w:r w:rsidRPr="005B4E4B">
              <w:rPr>
                <w:b/>
                <w:bCs/>
                <w:sz w:val="20"/>
                <w:szCs w:val="20"/>
              </w:rPr>
              <w:t>Остаток на начало года</w:t>
            </w:r>
          </w:p>
        </w:tc>
        <w:tc>
          <w:tcPr>
            <w:tcW w:w="1701" w:type="dxa"/>
            <w:tcBorders>
              <w:top w:val="single" w:sz="6" w:space="0" w:color="auto"/>
            </w:tcBorders>
            <w:vAlign w:val="bottom"/>
          </w:tcPr>
          <w:p w:rsidR="00D64384" w:rsidRPr="005B4E4B" w:rsidRDefault="00666B09" w:rsidP="006A135E">
            <w:pPr>
              <w:tabs>
                <w:tab w:val="decimal" w:pos="1247"/>
              </w:tabs>
              <w:jc w:val="right"/>
              <w:rPr>
                <w:b/>
              </w:rPr>
            </w:pPr>
            <w:r w:rsidRPr="005B4E4B">
              <w:rPr>
                <w:b/>
                <w:lang w:val="en-US"/>
              </w:rPr>
              <w:t>2</w:t>
            </w:r>
            <w:r w:rsidRPr="005B4E4B">
              <w:rPr>
                <w:b/>
              </w:rPr>
              <w:t>69</w:t>
            </w:r>
            <w:r w:rsidRPr="005B4E4B">
              <w:rPr>
                <w:b/>
                <w:lang w:val="en-US"/>
              </w:rPr>
              <w:t xml:space="preserve"> </w:t>
            </w:r>
            <w:r w:rsidRPr="005B4E4B">
              <w:rPr>
                <w:b/>
              </w:rPr>
              <w:t>918</w:t>
            </w:r>
          </w:p>
        </w:tc>
        <w:tc>
          <w:tcPr>
            <w:tcW w:w="1701" w:type="dxa"/>
            <w:tcBorders>
              <w:top w:val="single" w:sz="6" w:space="0" w:color="auto"/>
            </w:tcBorders>
            <w:vAlign w:val="bottom"/>
          </w:tcPr>
          <w:p w:rsidR="00D64384" w:rsidRPr="005B4E4B" w:rsidRDefault="005B4E4B" w:rsidP="006A135E">
            <w:pPr>
              <w:tabs>
                <w:tab w:val="decimal" w:pos="1247"/>
              </w:tabs>
              <w:jc w:val="right"/>
              <w:rPr>
                <w:b/>
              </w:rPr>
            </w:pPr>
            <w:r w:rsidRPr="005B4E4B">
              <w:t>–</w:t>
            </w:r>
          </w:p>
        </w:tc>
      </w:tr>
      <w:tr w:rsidR="00666B09" w:rsidTr="006A135E">
        <w:trPr>
          <w:trHeight w:val="23"/>
          <w:jc w:val="center"/>
        </w:trPr>
        <w:tc>
          <w:tcPr>
            <w:tcW w:w="6236" w:type="dxa"/>
            <w:vAlign w:val="bottom"/>
          </w:tcPr>
          <w:p w:rsidR="00666B09" w:rsidRPr="005B4E4B" w:rsidRDefault="00666B09">
            <w:pPr>
              <w:pStyle w:val="Tabletext"/>
              <w:widowControl w:val="0"/>
              <w:ind w:left="5" w:right="-108" w:hanging="113"/>
              <w:jc w:val="left"/>
              <w:rPr>
                <w:sz w:val="20"/>
                <w:szCs w:val="20"/>
              </w:rPr>
            </w:pPr>
            <w:r w:rsidRPr="005B4E4B">
              <w:rPr>
                <w:sz w:val="20"/>
                <w:szCs w:val="20"/>
              </w:rPr>
              <w:t>Получено в течение года*</w:t>
            </w:r>
          </w:p>
        </w:tc>
        <w:tc>
          <w:tcPr>
            <w:tcW w:w="1701" w:type="dxa"/>
            <w:vAlign w:val="bottom"/>
          </w:tcPr>
          <w:p w:rsidR="00D64384" w:rsidRPr="005B4E4B" w:rsidRDefault="00C50D9E" w:rsidP="006A135E">
            <w:pPr>
              <w:tabs>
                <w:tab w:val="decimal" w:pos="1247"/>
              </w:tabs>
              <w:jc w:val="right"/>
            </w:pPr>
            <w:r w:rsidRPr="005B4E4B">
              <w:t>502 770</w:t>
            </w:r>
          </w:p>
        </w:tc>
        <w:tc>
          <w:tcPr>
            <w:tcW w:w="1701" w:type="dxa"/>
            <w:vAlign w:val="bottom"/>
          </w:tcPr>
          <w:p w:rsidR="00D64384" w:rsidRPr="005B4E4B" w:rsidRDefault="00666B09" w:rsidP="006A135E">
            <w:pPr>
              <w:tabs>
                <w:tab w:val="decimal" w:pos="1247"/>
              </w:tabs>
              <w:jc w:val="right"/>
              <w:rPr>
                <w:lang w:val="en-US"/>
              </w:rPr>
            </w:pPr>
            <w:r w:rsidRPr="005B4E4B">
              <w:rPr>
                <w:lang w:val="en-US"/>
              </w:rPr>
              <w:t>2</w:t>
            </w:r>
            <w:r w:rsidRPr="005B4E4B">
              <w:t>67</w:t>
            </w:r>
            <w:r w:rsidRPr="005B4E4B">
              <w:rPr>
                <w:lang w:val="en-US"/>
              </w:rPr>
              <w:t xml:space="preserve"> </w:t>
            </w:r>
            <w:r w:rsidRPr="005B4E4B">
              <w:t>7</w:t>
            </w:r>
            <w:r w:rsidRPr="005B4E4B">
              <w:rPr>
                <w:lang w:val="en-US"/>
              </w:rPr>
              <w:t>30</w:t>
            </w:r>
          </w:p>
        </w:tc>
      </w:tr>
      <w:tr w:rsidR="00C50D9E" w:rsidTr="006A135E">
        <w:trPr>
          <w:trHeight w:val="23"/>
          <w:jc w:val="center"/>
        </w:trPr>
        <w:tc>
          <w:tcPr>
            <w:tcW w:w="6236" w:type="dxa"/>
            <w:vAlign w:val="bottom"/>
          </w:tcPr>
          <w:p w:rsidR="00C50D9E" w:rsidRPr="005B4E4B" w:rsidRDefault="00C50D9E">
            <w:pPr>
              <w:pStyle w:val="Tabletext"/>
              <w:widowControl w:val="0"/>
              <w:ind w:left="5" w:right="-108" w:hanging="113"/>
              <w:jc w:val="left"/>
              <w:rPr>
                <w:sz w:val="20"/>
                <w:szCs w:val="20"/>
              </w:rPr>
            </w:pPr>
            <w:r w:rsidRPr="005B4E4B">
              <w:rPr>
                <w:sz w:val="20"/>
                <w:szCs w:val="20"/>
              </w:rPr>
              <w:t>Оплачено</w:t>
            </w:r>
          </w:p>
        </w:tc>
        <w:tc>
          <w:tcPr>
            <w:tcW w:w="1701" w:type="dxa"/>
            <w:vAlign w:val="bottom"/>
          </w:tcPr>
          <w:p w:rsidR="00D64384" w:rsidRPr="005B4E4B" w:rsidRDefault="00C50D9E" w:rsidP="006A135E">
            <w:pPr>
              <w:tabs>
                <w:tab w:val="decimal" w:pos="1247"/>
              </w:tabs>
              <w:jc w:val="right"/>
            </w:pPr>
            <w:r w:rsidRPr="005B4E4B">
              <w:t>(261 024)</w:t>
            </w:r>
          </w:p>
        </w:tc>
        <w:tc>
          <w:tcPr>
            <w:tcW w:w="1701" w:type="dxa"/>
            <w:vAlign w:val="bottom"/>
          </w:tcPr>
          <w:p w:rsidR="00D64384" w:rsidRPr="005B4E4B" w:rsidRDefault="005B4E4B" w:rsidP="006A135E">
            <w:pPr>
              <w:tabs>
                <w:tab w:val="decimal" w:pos="1247"/>
              </w:tabs>
              <w:jc w:val="right"/>
            </w:pPr>
            <w:r w:rsidRPr="005B4E4B">
              <w:t>–</w:t>
            </w:r>
          </w:p>
        </w:tc>
      </w:tr>
      <w:tr w:rsidR="00666B09" w:rsidTr="006A135E">
        <w:trPr>
          <w:trHeight w:val="23"/>
          <w:jc w:val="center"/>
        </w:trPr>
        <w:tc>
          <w:tcPr>
            <w:tcW w:w="6236" w:type="dxa"/>
            <w:vAlign w:val="bottom"/>
          </w:tcPr>
          <w:p w:rsidR="00666B09" w:rsidRPr="005B4E4B" w:rsidRDefault="00666B09">
            <w:pPr>
              <w:pStyle w:val="Tabletext"/>
              <w:widowControl w:val="0"/>
              <w:ind w:left="5" w:right="-108" w:hanging="113"/>
              <w:jc w:val="left"/>
              <w:rPr>
                <w:sz w:val="20"/>
                <w:szCs w:val="20"/>
              </w:rPr>
            </w:pPr>
            <w:r w:rsidRPr="005B4E4B">
              <w:rPr>
                <w:sz w:val="20"/>
                <w:szCs w:val="20"/>
              </w:rPr>
              <w:t>Процентные расходы</w:t>
            </w:r>
          </w:p>
        </w:tc>
        <w:tc>
          <w:tcPr>
            <w:tcW w:w="1701" w:type="dxa"/>
            <w:vAlign w:val="bottom"/>
          </w:tcPr>
          <w:p w:rsidR="00D64384" w:rsidRPr="005B4E4B" w:rsidRDefault="00C50D9E" w:rsidP="006A135E">
            <w:pPr>
              <w:tabs>
                <w:tab w:val="decimal" w:pos="1247"/>
              </w:tabs>
              <w:jc w:val="right"/>
              <w:rPr>
                <w:lang w:val="en-US"/>
              </w:rPr>
            </w:pPr>
            <w:r w:rsidRPr="005B4E4B">
              <w:t>3</w:t>
            </w:r>
            <w:r w:rsidR="00666B09" w:rsidRPr="005B4E4B">
              <w:t>2</w:t>
            </w:r>
            <w:r w:rsidR="00666B09" w:rsidRPr="005B4E4B">
              <w:rPr>
                <w:lang w:val="en-US"/>
              </w:rPr>
              <w:t xml:space="preserve"> </w:t>
            </w:r>
            <w:r w:rsidRPr="005B4E4B">
              <w:t>02</w:t>
            </w:r>
            <w:r w:rsidR="00666B09" w:rsidRPr="005B4E4B">
              <w:t>1</w:t>
            </w:r>
          </w:p>
        </w:tc>
        <w:tc>
          <w:tcPr>
            <w:tcW w:w="1701" w:type="dxa"/>
            <w:vAlign w:val="bottom"/>
          </w:tcPr>
          <w:p w:rsidR="00D64384" w:rsidRPr="005B4E4B" w:rsidRDefault="00666B09" w:rsidP="006A135E">
            <w:pPr>
              <w:tabs>
                <w:tab w:val="decimal" w:pos="1247"/>
              </w:tabs>
              <w:jc w:val="right"/>
              <w:rPr>
                <w:lang w:val="en-US"/>
              </w:rPr>
            </w:pPr>
            <w:r w:rsidRPr="005B4E4B">
              <w:t>2</w:t>
            </w:r>
            <w:r w:rsidRPr="005B4E4B">
              <w:rPr>
                <w:lang w:val="en-US"/>
              </w:rPr>
              <w:t xml:space="preserve"> </w:t>
            </w:r>
            <w:r w:rsidRPr="005B4E4B">
              <w:t>18</w:t>
            </w:r>
            <w:r w:rsidRPr="005B4E4B">
              <w:rPr>
                <w:lang w:val="en-US"/>
              </w:rPr>
              <w:t>8</w:t>
            </w:r>
          </w:p>
        </w:tc>
      </w:tr>
      <w:tr w:rsidR="00666B09" w:rsidTr="006A135E">
        <w:trPr>
          <w:trHeight w:val="23"/>
          <w:jc w:val="center"/>
        </w:trPr>
        <w:tc>
          <w:tcPr>
            <w:tcW w:w="6236" w:type="dxa"/>
            <w:vAlign w:val="bottom"/>
          </w:tcPr>
          <w:p w:rsidR="00666B09" w:rsidRPr="005B4E4B" w:rsidRDefault="003E3ED8" w:rsidP="00351A26">
            <w:pPr>
              <w:pStyle w:val="Tabletext"/>
              <w:widowControl w:val="0"/>
              <w:ind w:left="5" w:right="-108" w:hanging="113"/>
              <w:jc w:val="left"/>
              <w:rPr>
                <w:sz w:val="20"/>
                <w:szCs w:val="20"/>
              </w:rPr>
            </w:pPr>
            <w:r>
              <w:rPr>
                <w:sz w:val="20"/>
                <w:szCs w:val="20"/>
              </w:rPr>
              <w:t>Изменение справедливой стоимости займов</w:t>
            </w:r>
          </w:p>
        </w:tc>
        <w:tc>
          <w:tcPr>
            <w:tcW w:w="1701" w:type="dxa"/>
            <w:tcBorders>
              <w:bottom w:val="single" w:sz="6" w:space="0" w:color="auto"/>
            </w:tcBorders>
            <w:vAlign w:val="bottom"/>
          </w:tcPr>
          <w:p w:rsidR="00D64384" w:rsidRPr="005B4E4B" w:rsidRDefault="00C50D9E" w:rsidP="006A135E">
            <w:pPr>
              <w:tabs>
                <w:tab w:val="decimal" w:pos="1247"/>
              </w:tabs>
              <w:jc w:val="right"/>
            </w:pPr>
            <w:r w:rsidRPr="005B4E4B">
              <w:t>(59 993)</w:t>
            </w:r>
          </w:p>
        </w:tc>
        <w:tc>
          <w:tcPr>
            <w:tcW w:w="1701" w:type="dxa"/>
            <w:tcBorders>
              <w:bottom w:val="single" w:sz="6" w:space="0" w:color="auto"/>
            </w:tcBorders>
            <w:vAlign w:val="bottom"/>
          </w:tcPr>
          <w:p w:rsidR="00D64384" w:rsidRPr="005B4E4B" w:rsidRDefault="005B4E4B" w:rsidP="006A135E">
            <w:pPr>
              <w:tabs>
                <w:tab w:val="decimal" w:pos="1247"/>
              </w:tabs>
              <w:jc w:val="right"/>
            </w:pPr>
            <w:r w:rsidRPr="005B4E4B">
              <w:t>–</w:t>
            </w:r>
          </w:p>
        </w:tc>
      </w:tr>
      <w:tr w:rsidR="00666B09" w:rsidTr="006A135E">
        <w:trPr>
          <w:trHeight w:val="340"/>
          <w:jc w:val="center"/>
        </w:trPr>
        <w:tc>
          <w:tcPr>
            <w:tcW w:w="6236" w:type="dxa"/>
            <w:tcBorders>
              <w:bottom w:val="nil"/>
            </w:tcBorders>
            <w:vAlign w:val="bottom"/>
          </w:tcPr>
          <w:p w:rsidR="00666B09" w:rsidRPr="005B4E4B" w:rsidRDefault="00666B09">
            <w:pPr>
              <w:pStyle w:val="Tabletext"/>
              <w:widowControl w:val="0"/>
              <w:ind w:left="5" w:right="-108" w:hanging="113"/>
              <w:jc w:val="left"/>
              <w:rPr>
                <w:b/>
                <w:bCs/>
                <w:sz w:val="20"/>
                <w:szCs w:val="20"/>
              </w:rPr>
            </w:pPr>
            <w:r w:rsidRPr="005B4E4B">
              <w:rPr>
                <w:b/>
                <w:bCs/>
                <w:sz w:val="20"/>
                <w:szCs w:val="20"/>
              </w:rPr>
              <w:t>На конец года</w:t>
            </w:r>
          </w:p>
        </w:tc>
        <w:tc>
          <w:tcPr>
            <w:tcW w:w="1701" w:type="dxa"/>
            <w:tcBorders>
              <w:top w:val="single" w:sz="6" w:space="0" w:color="auto"/>
              <w:bottom w:val="single" w:sz="12" w:space="0" w:color="auto"/>
            </w:tcBorders>
            <w:vAlign w:val="bottom"/>
          </w:tcPr>
          <w:p w:rsidR="00D64384" w:rsidRPr="005B4E4B" w:rsidRDefault="00C50D9E" w:rsidP="006A135E">
            <w:pPr>
              <w:tabs>
                <w:tab w:val="decimal" w:pos="1247"/>
              </w:tabs>
              <w:jc w:val="right"/>
              <w:rPr>
                <w:b/>
              </w:rPr>
            </w:pPr>
            <w:r w:rsidRPr="005B4E4B">
              <w:rPr>
                <w:b/>
              </w:rPr>
              <w:t>483 69</w:t>
            </w:r>
            <w:r w:rsidR="00E642AA" w:rsidRPr="005B4E4B">
              <w:rPr>
                <w:b/>
              </w:rPr>
              <w:t>2</w:t>
            </w:r>
          </w:p>
        </w:tc>
        <w:tc>
          <w:tcPr>
            <w:tcW w:w="1701" w:type="dxa"/>
            <w:tcBorders>
              <w:top w:val="single" w:sz="6" w:space="0" w:color="auto"/>
              <w:bottom w:val="single" w:sz="12" w:space="0" w:color="auto"/>
            </w:tcBorders>
            <w:vAlign w:val="bottom"/>
          </w:tcPr>
          <w:p w:rsidR="00D64384" w:rsidRPr="005B4E4B" w:rsidRDefault="00666B09" w:rsidP="006A135E">
            <w:pPr>
              <w:tabs>
                <w:tab w:val="decimal" w:pos="1247"/>
              </w:tabs>
              <w:jc w:val="right"/>
              <w:rPr>
                <w:b/>
              </w:rPr>
            </w:pPr>
            <w:r w:rsidRPr="005B4E4B">
              <w:rPr>
                <w:b/>
                <w:lang w:val="en-US"/>
              </w:rPr>
              <w:t>2</w:t>
            </w:r>
            <w:r w:rsidRPr="005B4E4B">
              <w:rPr>
                <w:b/>
              </w:rPr>
              <w:t>69</w:t>
            </w:r>
            <w:r w:rsidRPr="005B4E4B">
              <w:rPr>
                <w:b/>
                <w:lang w:val="en-US"/>
              </w:rPr>
              <w:t xml:space="preserve"> </w:t>
            </w:r>
            <w:r w:rsidRPr="005B4E4B">
              <w:rPr>
                <w:b/>
              </w:rPr>
              <w:t>918</w:t>
            </w:r>
          </w:p>
        </w:tc>
      </w:tr>
    </w:tbl>
    <w:p w:rsidR="00FD06F3" w:rsidRDefault="00FD06F3">
      <w:pPr>
        <w:widowControl w:val="0"/>
      </w:pPr>
    </w:p>
    <w:p w:rsidR="00FD06F3" w:rsidRDefault="0054425B">
      <w:pPr>
        <w:widowControl w:val="0"/>
      </w:pPr>
      <w:r>
        <w:t xml:space="preserve">Займы от связанных сторон были получены без обеспечения в рублях по ставке </w:t>
      </w:r>
      <w:r w:rsidR="00A31A36">
        <w:t>4</w:t>
      </w:r>
      <w:r w:rsidR="00F7718E">
        <w:t>,</w:t>
      </w:r>
      <w:r w:rsidR="00A31A36">
        <w:t>3</w:t>
      </w:r>
      <w:r>
        <w:t>-</w:t>
      </w:r>
      <w:r w:rsidR="00A31A36">
        <w:t>7</w:t>
      </w:r>
      <w:r w:rsidR="00375A39">
        <w:t>,</w:t>
      </w:r>
      <w:r w:rsidR="00A31A36">
        <w:t>8</w:t>
      </w:r>
      <w:r>
        <w:t>% годовых</w:t>
      </w:r>
      <w:r w:rsidR="009F06F7">
        <w:t>,</w:t>
      </w:r>
      <w:r>
        <w:t xml:space="preserve"> </w:t>
      </w:r>
      <w:r w:rsidR="009F06F7" w:rsidRPr="00F81795">
        <w:t>эффективная процентная ставка была</w:t>
      </w:r>
      <w:r w:rsidR="009F06F7">
        <w:t xml:space="preserve"> 9,18% </w:t>
      </w:r>
      <w:r w:rsidR="00E642AA">
        <w:t>в 2020 году (в 2019 году 8,25%)</w:t>
      </w:r>
      <w:r w:rsidR="009F06F7" w:rsidRPr="00F81795">
        <w:t xml:space="preserve"> </w:t>
      </w:r>
      <w:r>
        <w:t>(Примечание </w:t>
      </w:r>
      <w:r w:rsidR="00E642AA">
        <w:t>12</w:t>
      </w:r>
      <w:r>
        <w:t xml:space="preserve">). </w:t>
      </w:r>
    </w:p>
    <w:p w:rsidR="00D92962" w:rsidRDefault="00D92962">
      <w:pPr>
        <w:jc w:val="left"/>
      </w:pPr>
      <w:bookmarkStart w:id="154" w:name="_Toc387743868"/>
    </w:p>
    <w:p w:rsidR="00262434" w:rsidRDefault="00EB7FB1" w:rsidP="005B4E4B">
      <w:pPr>
        <w:widowControl w:val="0"/>
      </w:pPr>
      <w:r>
        <w:t>(</w:t>
      </w:r>
      <w:r w:rsidR="00E212C0">
        <w:t>*</w:t>
      </w:r>
      <w:r>
        <w:t xml:space="preserve">) </w:t>
      </w:r>
      <w:r w:rsidR="00E212C0">
        <w:t>В</w:t>
      </w:r>
      <w:r w:rsidR="00B70F58">
        <w:t xml:space="preserve"> </w:t>
      </w:r>
      <w:r w:rsidR="00E212C0">
        <w:t>течение</w:t>
      </w:r>
      <w:r w:rsidR="00153596">
        <w:t xml:space="preserve"> </w:t>
      </w:r>
      <w:r w:rsidR="00BE5851">
        <w:t xml:space="preserve">года, закончившегося 31 декабря </w:t>
      </w:r>
      <w:r w:rsidR="00153596">
        <w:t>2019</w:t>
      </w:r>
      <w:r w:rsidR="00E212C0">
        <w:t xml:space="preserve"> года</w:t>
      </w:r>
      <w:r w:rsidR="00BE5851">
        <w:t>,</w:t>
      </w:r>
      <w:r w:rsidR="00E212C0">
        <w:t xml:space="preserve"> получено от связанных сторон денежными средствами займов на сумму 262 588 тыс.</w:t>
      </w:r>
      <w:r w:rsidR="00BE5851">
        <w:t xml:space="preserve"> </w:t>
      </w:r>
      <w:r w:rsidR="00E212C0">
        <w:t>руб.</w:t>
      </w:r>
      <w:r w:rsidR="005B4E4B">
        <w:t>.</w:t>
      </w:r>
      <w:r w:rsidR="00E212C0">
        <w:t xml:space="preserve"> </w:t>
      </w:r>
      <w:r w:rsidR="00E642AA">
        <w:t>В</w:t>
      </w:r>
      <w:r w:rsidR="00E212C0">
        <w:t xml:space="preserve"> связи с приобретением дочерней компании в Группе появились займы на сумму 5 142 тыс.</w:t>
      </w:r>
      <w:r w:rsidR="00BE5851">
        <w:t xml:space="preserve"> </w:t>
      </w:r>
      <w:r w:rsidR="00E212C0">
        <w:t>руб.</w:t>
      </w:r>
      <w:bookmarkStart w:id="155" w:name="_Toc7103868"/>
      <w:bookmarkStart w:id="156" w:name="_Toc7105384"/>
      <w:bookmarkStart w:id="157" w:name="_Toc38283948"/>
    </w:p>
    <w:bookmarkEnd w:id="155"/>
    <w:bookmarkEnd w:id="156"/>
    <w:bookmarkEnd w:id="157"/>
    <w:p w:rsidR="005B4E4B" w:rsidRPr="005B4E4B" w:rsidRDefault="005B4E4B" w:rsidP="005B4E4B">
      <w:pPr>
        <w:pStyle w:val="15"/>
        <w:numPr>
          <w:ilvl w:val="0"/>
          <w:numId w:val="0"/>
        </w:numPr>
      </w:pPr>
    </w:p>
    <w:p w:rsidR="00A636E5" w:rsidRDefault="00FA14D4" w:rsidP="005B4E4B">
      <w:pPr>
        <w:pStyle w:val="25"/>
      </w:pPr>
      <w:r>
        <w:t>19</w:t>
      </w:r>
      <w:r w:rsidR="00A636E5">
        <w:t>.2</w:t>
      </w:r>
      <w:r w:rsidR="00A636E5">
        <w:tab/>
      </w:r>
      <w:r w:rsidR="00465907">
        <w:t>З</w:t>
      </w:r>
      <w:r w:rsidR="00A636E5" w:rsidRPr="000D74EE">
        <w:t xml:space="preserve">аймы, </w:t>
      </w:r>
      <w:r w:rsidR="00A636E5">
        <w:t>выданные связанным</w:t>
      </w:r>
      <w:r w:rsidR="00A636E5" w:rsidRPr="000D74EE">
        <w:t xml:space="preserve"> сторон</w:t>
      </w:r>
      <w:r w:rsidR="00A636E5">
        <w:t>ам</w:t>
      </w:r>
    </w:p>
    <w:p w:rsidR="005B4E4B" w:rsidRPr="005B4E4B" w:rsidRDefault="005B4E4B" w:rsidP="005B4E4B">
      <w:pPr>
        <w:pStyle w:val="25"/>
      </w:pPr>
    </w:p>
    <w:tbl>
      <w:tblPr>
        <w:tblW w:w="9638" w:type="dxa"/>
        <w:jc w:val="center"/>
        <w:tblLayout w:type="fixed"/>
        <w:tblLook w:val="0000" w:firstRow="0" w:lastRow="0" w:firstColumn="0" w:lastColumn="0" w:noHBand="0" w:noVBand="0"/>
      </w:tblPr>
      <w:tblGrid>
        <w:gridCol w:w="6236"/>
        <w:gridCol w:w="1701"/>
        <w:gridCol w:w="1701"/>
      </w:tblGrid>
      <w:tr w:rsidR="00A636E5" w:rsidTr="00D30E18">
        <w:trPr>
          <w:trHeight w:val="23"/>
          <w:jc w:val="center"/>
        </w:trPr>
        <w:tc>
          <w:tcPr>
            <w:tcW w:w="6236" w:type="dxa"/>
            <w:vAlign w:val="bottom"/>
          </w:tcPr>
          <w:p w:rsidR="00A636E5" w:rsidRPr="005B4E4B" w:rsidRDefault="00A636E5" w:rsidP="00D30E18">
            <w:pPr>
              <w:pStyle w:val="Tabletext"/>
              <w:widowControl w:val="0"/>
              <w:ind w:left="5" w:right="-108" w:hanging="113"/>
              <w:jc w:val="left"/>
              <w:rPr>
                <w:sz w:val="20"/>
                <w:szCs w:val="20"/>
              </w:rPr>
            </w:pPr>
          </w:p>
        </w:tc>
        <w:tc>
          <w:tcPr>
            <w:tcW w:w="1701" w:type="dxa"/>
            <w:tcBorders>
              <w:bottom w:val="single" w:sz="6" w:space="0" w:color="auto"/>
            </w:tcBorders>
            <w:vAlign w:val="center"/>
          </w:tcPr>
          <w:p w:rsidR="00A636E5" w:rsidRPr="005B4E4B" w:rsidRDefault="00A636E5" w:rsidP="005B4E4B">
            <w:pPr>
              <w:widowControl w:val="0"/>
              <w:ind w:left="-108" w:right="-108"/>
              <w:jc w:val="center"/>
              <w:rPr>
                <w:b/>
                <w:bCs/>
              </w:rPr>
            </w:pPr>
            <w:r w:rsidRPr="005B4E4B">
              <w:rPr>
                <w:b/>
                <w:bCs/>
              </w:rPr>
              <w:t>2020 год</w:t>
            </w:r>
          </w:p>
        </w:tc>
        <w:tc>
          <w:tcPr>
            <w:tcW w:w="1701" w:type="dxa"/>
            <w:tcBorders>
              <w:bottom w:val="single" w:sz="6" w:space="0" w:color="auto"/>
            </w:tcBorders>
            <w:vAlign w:val="center"/>
          </w:tcPr>
          <w:p w:rsidR="00A636E5" w:rsidRPr="005B4E4B" w:rsidRDefault="00A636E5" w:rsidP="005B4E4B">
            <w:pPr>
              <w:widowControl w:val="0"/>
              <w:ind w:left="-108" w:right="-108"/>
              <w:jc w:val="center"/>
              <w:rPr>
                <w:b/>
                <w:bCs/>
              </w:rPr>
            </w:pPr>
            <w:r w:rsidRPr="005B4E4B">
              <w:rPr>
                <w:b/>
                <w:bCs/>
              </w:rPr>
              <w:t>2019 год</w:t>
            </w:r>
          </w:p>
        </w:tc>
      </w:tr>
      <w:tr w:rsidR="00A636E5" w:rsidTr="006A135E">
        <w:trPr>
          <w:trHeight w:val="340"/>
          <w:jc w:val="center"/>
        </w:trPr>
        <w:tc>
          <w:tcPr>
            <w:tcW w:w="6236" w:type="dxa"/>
            <w:vAlign w:val="bottom"/>
          </w:tcPr>
          <w:p w:rsidR="00A636E5" w:rsidRPr="005B4E4B" w:rsidRDefault="00A636E5" w:rsidP="00D30E18">
            <w:pPr>
              <w:pStyle w:val="Tabletext"/>
              <w:widowControl w:val="0"/>
              <w:ind w:left="5" w:right="-108" w:hanging="113"/>
              <w:jc w:val="left"/>
              <w:rPr>
                <w:b/>
                <w:bCs/>
                <w:sz w:val="20"/>
                <w:szCs w:val="20"/>
              </w:rPr>
            </w:pPr>
            <w:r w:rsidRPr="005B4E4B">
              <w:rPr>
                <w:b/>
                <w:bCs/>
                <w:sz w:val="20"/>
                <w:szCs w:val="20"/>
              </w:rPr>
              <w:t>Остаток на начало года</w:t>
            </w:r>
          </w:p>
        </w:tc>
        <w:tc>
          <w:tcPr>
            <w:tcW w:w="1701" w:type="dxa"/>
            <w:tcBorders>
              <w:top w:val="single" w:sz="6" w:space="0" w:color="auto"/>
            </w:tcBorders>
            <w:vAlign w:val="bottom"/>
          </w:tcPr>
          <w:p w:rsidR="00D64384" w:rsidRPr="005B4E4B" w:rsidRDefault="00EA7931" w:rsidP="006A135E">
            <w:pPr>
              <w:tabs>
                <w:tab w:val="decimal" w:pos="1247"/>
              </w:tabs>
              <w:jc w:val="right"/>
              <w:rPr>
                <w:b/>
              </w:rPr>
            </w:pPr>
            <w:r w:rsidRPr="005B4E4B">
              <w:rPr>
                <w:b/>
              </w:rPr>
              <w:t>977 610</w:t>
            </w:r>
          </w:p>
        </w:tc>
        <w:tc>
          <w:tcPr>
            <w:tcW w:w="1701" w:type="dxa"/>
            <w:tcBorders>
              <w:top w:val="single" w:sz="6" w:space="0" w:color="auto"/>
            </w:tcBorders>
            <w:vAlign w:val="bottom"/>
          </w:tcPr>
          <w:p w:rsidR="00D64384" w:rsidRPr="005B4E4B" w:rsidRDefault="008A23A5" w:rsidP="006A135E">
            <w:pPr>
              <w:tabs>
                <w:tab w:val="decimal" w:pos="1247"/>
              </w:tabs>
              <w:jc w:val="right"/>
              <w:rPr>
                <w:b/>
              </w:rPr>
            </w:pPr>
            <w:r w:rsidRPr="005B4E4B">
              <w:rPr>
                <w:b/>
              </w:rPr>
              <w:t>467 216</w:t>
            </w:r>
          </w:p>
        </w:tc>
      </w:tr>
      <w:tr w:rsidR="00A636E5" w:rsidTr="006A135E">
        <w:trPr>
          <w:trHeight w:val="23"/>
          <w:jc w:val="center"/>
        </w:trPr>
        <w:tc>
          <w:tcPr>
            <w:tcW w:w="6236" w:type="dxa"/>
            <w:vAlign w:val="bottom"/>
          </w:tcPr>
          <w:p w:rsidR="00A636E5" w:rsidRPr="005B4E4B" w:rsidRDefault="008A23A5" w:rsidP="00D30E18">
            <w:pPr>
              <w:pStyle w:val="Tabletext"/>
              <w:widowControl w:val="0"/>
              <w:ind w:left="5" w:right="-108" w:hanging="113"/>
              <w:jc w:val="left"/>
              <w:rPr>
                <w:sz w:val="20"/>
                <w:szCs w:val="20"/>
              </w:rPr>
            </w:pPr>
            <w:r w:rsidRPr="005B4E4B">
              <w:rPr>
                <w:sz w:val="20"/>
                <w:szCs w:val="20"/>
              </w:rPr>
              <w:t>Выдан</w:t>
            </w:r>
            <w:r w:rsidR="00A636E5" w:rsidRPr="005B4E4B">
              <w:rPr>
                <w:sz w:val="20"/>
                <w:szCs w:val="20"/>
              </w:rPr>
              <w:t>о в течение года</w:t>
            </w:r>
          </w:p>
        </w:tc>
        <w:tc>
          <w:tcPr>
            <w:tcW w:w="1701" w:type="dxa"/>
            <w:vAlign w:val="bottom"/>
          </w:tcPr>
          <w:p w:rsidR="00D64384" w:rsidRPr="005B4E4B" w:rsidRDefault="00EB4766" w:rsidP="006A135E">
            <w:pPr>
              <w:tabs>
                <w:tab w:val="decimal" w:pos="1247"/>
              </w:tabs>
              <w:jc w:val="right"/>
            </w:pPr>
            <w:r w:rsidRPr="005B4E4B">
              <w:t>250 785</w:t>
            </w:r>
          </w:p>
        </w:tc>
        <w:tc>
          <w:tcPr>
            <w:tcW w:w="1701" w:type="dxa"/>
            <w:vAlign w:val="bottom"/>
          </w:tcPr>
          <w:p w:rsidR="00D64384" w:rsidRPr="005B4E4B" w:rsidRDefault="00730E18" w:rsidP="006A135E">
            <w:pPr>
              <w:tabs>
                <w:tab w:val="decimal" w:pos="1247"/>
              </w:tabs>
              <w:jc w:val="right"/>
            </w:pPr>
            <w:r w:rsidRPr="005B4E4B">
              <w:t>603 900</w:t>
            </w:r>
          </w:p>
        </w:tc>
      </w:tr>
      <w:tr w:rsidR="00A636E5" w:rsidTr="006A135E">
        <w:trPr>
          <w:trHeight w:val="23"/>
          <w:jc w:val="center"/>
        </w:trPr>
        <w:tc>
          <w:tcPr>
            <w:tcW w:w="6236" w:type="dxa"/>
            <w:vAlign w:val="bottom"/>
          </w:tcPr>
          <w:p w:rsidR="00A636E5" w:rsidRPr="005B4E4B" w:rsidRDefault="00730E18" w:rsidP="00D30E18">
            <w:pPr>
              <w:pStyle w:val="Tabletext"/>
              <w:widowControl w:val="0"/>
              <w:ind w:left="5" w:right="-108" w:hanging="113"/>
              <w:jc w:val="left"/>
              <w:rPr>
                <w:sz w:val="20"/>
                <w:szCs w:val="20"/>
              </w:rPr>
            </w:pPr>
            <w:r w:rsidRPr="005B4E4B">
              <w:rPr>
                <w:sz w:val="20"/>
                <w:szCs w:val="20"/>
              </w:rPr>
              <w:t xml:space="preserve">Погашение </w:t>
            </w:r>
          </w:p>
        </w:tc>
        <w:tc>
          <w:tcPr>
            <w:tcW w:w="1701" w:type="dxa"/>
            <w:vAlign w:val="bottom"/>
          </w:tcPr>
          <w:p w:rsidR="00D64384" w:rsidRPr="005B4E4B" w:rsidRDefault="00A636E5" w:rsidP="006A135E">
            <w:pPr>
              <w:tabs>
                <w:tab w:val="decimal" w:pos="1247"/>
              </w:tabs>
              <w:jc w:val="right"/>
            </w:pPr>
            <w:r w:rsidRPr="005B4E4B">
              <w:t>(</w:t>
            </w:r>
            <w:r w:rsidR="00730E18" w:rsidRPr="005B4E4B">
              <w:t>53</w:t>
            </w:r>
            <w:r w:rsidRPr="005B4E4B">
              <w:t>4</w:t>
            </w:r>
            <w:r w:rsidR="00730E18" w:rsidRPr="005B4E4B">
              <w:t xml:space="preserve"> 500</w:t>
            </w:r>
            <w:r w:rsidRPr="005B4E4B">
              <w:t>)</w:t>
            </w:r>
          </w:p>
        </w:tc>
        <w:tc>
          <w:tcPr>
            <w:tcW w:w="1701" w:type="dxa"/>
            <w:vAlign w:val="bottom"/>
          </w:tcPr>
          <w:p w:rsidR="00D64384" w:rsidRPr="005B4E4B" w:rsidRDefault="00730E18" w:rsidP="006A135E">
            <w:pPr>
              <w:tabs>
                <w:tab w:val="decimal" w:pos="1247"/>
              </w:tabs>
              <w:jc w:val="right"/>
            </w:pPr>
            <w:r w:rsidRPr="005B4E4B">
              <w:t>(73 764)</w:t>
            </w:r>
          </w:p>
        </w:tc>
      </w:tr>
      <w:tr w:rsidR="00A636E5" w:rsidTr="006A135E">
        <w:trPr>
          <w:trHeight w:val="23"/>
          <w:jc w:val="center"/>
        </w:trPr>
        <w:tc>
          <w:tcPr>
            <w:tcW w:w="6236" w:type="dxa"/>
            <w:vAlign w:val="bottom"/>
          </w:tcPr>
          <w:p w:rsidR="00A636E5" w:rsidRPr="005B4E4B" w:rsidRDefault="00A636E5" w:rsidP="00EA7931">
            <w:pPr>
              <w:pStyle w:val="Tabletext"/>
              <w:widowControl w:val="0"/>
              <w:ind w:left="5" w:right="-108" w:hanging="113"/>
              <w:jc w:val="left"/>
              <w:rPr>
                <w:sz w:val="20"/>
                <w:szCs w:val="20"/>
              </w:rPr>
            </w:pPr>
            <w:r w:rsidRPr="005B4E4B">
              <w:rPr>
                <w:sz w:val="20"/>
                <w:szCs w:val="20"/>
              </w:rPr>
              <w:t xml:space="preserve">Процентные </w:t>
            </w:r>
            <w:r w:rsidR="00EA7931" w:rsidRPr="005B4E4B">
              <w:rPr>
                <w:sz w:val="20"/>
                <w:szCs w:val="20"/>
              </w:rPr>
              <w:t>доходы</w:t>
            </w:r>
          </w:p>
        </w:tc>
        <w:tc>
          <w:tcPr>
            <w:tcW w:w="1701" w:type="dxa"/>
            <w:vAlign w:val="bottom"/>
          </w:tcPr>
          <w:p w:rsidR="00D64384" w:rsidRPr="005B4E4B" w:rsidRDefault="00730E18" w:rsidP="006A135E">
            <w:pPr>
              <w:tabs>
                <w:tab w:val="decimal" w:pos="1247"/>
              </w:tabs>
              <w:jc w:val="right"/>
              <w:rPr>
                <w:lang w:val="en-US"/>
              </w:rPr>
            </w:pPr>
            <w:r w:rsidRPr="005B4E4B">
              <w:t>70 585</w:t>
            </w:r>
          </w:p>
        </w:tc>
        <w:tc>
          <w:tcPr>
            <w:tcW w:w="1701" w:type="dxa"/>
            <w:vAlign w:val="bottom"/>
          </w:tcPr>
          <w:p w:rsidR="00D64384" w:rsidRPr="005B4E4B" w:rsidRDefault="00730E18" w:rsidP="00B2182B">
            <w:pPr>
              <w:tabs>
                <w:tab w:val="decimal" w:pos="1247"/>
              </w:tabs>
              <w:jc w:val="right"/>
              <w:rPr>
                <w:lang w:val="en-US"/>
              </w:rPr>
            </w:pPr>
            <w:r w:rsidRPr="005B4E4B">
              <w:t xml:space="preserve">35 </w:t>
            </w:r>
            <w:r w:rsidR="00B2182B" w:rsidRPr="005B4E4B">
              <w:t>255</w:t>
            </w:r>
          </w:p>
        </w:tc>
      </w:tr>
      <w:tr w:rsidR="00730E18" w:rsidTr="006A135E">
        <w:trPr>
          <w:trHeight w:val="23"/>
          <w:jc w:val="center"/>
        </w:trPr>
        <w:tc>
          <w:tcPr>
            <w:tcW w:w="6236" w:type="dxa"/>
            <w:vAlign w:val="bottom"/>
          </w:tcPr>
          <w:p w:rsidR="00730E18" w:rsidRPr="005B4E4B" w:rsidRDefault="00730E18" w:rsidP="008A23A5">
            <w:pPr>
              <w:pStyle w:val="Tabletext"/>
              <w:widowControl w:val="0"/>
              <w:ind w:left="5" w:right="-108" w:hanging="113"/>
              <w:jc w:val="left"/>
              <w:rPr>
                <w:sz w:val="20"/>
                <w:szCs w:val="20"/>
              </w:rPr>
            </w:pPr>
            <w:r w:rsidRPr="005B4E4B">
              <w:rPr>
                <w:sz w:val="20"/>
                <w:szCs w:val="20"/>
              </w:rPr>
              <w:t>Погашение процентов</w:t>
            </w:r>
          </w:p>
        </w:tc>
        <w:tc>
          <w:tcPr>
            <w:tcW w:w="1701" w:type="dxa"/>
            <w:vAlign w:val="bottom"/>
          </w:tcPr>
          <w:p w:rsidR="00D64384" w:rsidRPr="005B4E4B" w:rsidRDefault="00D15AD1" w:rsidP="006A135E">
            <w:pPr>
              <w:tabs>
                <w:tab w:val="decimal" w:pos="1247"/>
              </w:tabs>
              <w:jc w:val="right"/>
            </w:pPr>
            <w:r w:rsidRPr="005B4E4B">
              <w:t>(59 664)</w:t>
            </w:r>
          </w:p>
        </w:tc>
        <w:tc>
          <w:tcPr>
            <w:tcW w:w="1701" w:type="dxa"/>
            <w:vAlign w:val="bottom"/>
          </w:tcPr>
          <w:p w:rsidR="00D64384" w:rsidRPr="005B4E4B" w:rsidRDefault="00D15AD1" w:rsidP="006A135E">
            <w:pPr>
              <w:tabs>
                <w:tab w:val="decimal" w:pos="1247"/>
              </w:tabs>
              <w:jc w:val="right"/>
            </w:pPr>
            <w:r w:rsidRPr="005B4E4B">
              <w:t>(5 893)</w:t>
            </w:r>
          </w:p>
        </w:tc>
      </w:tr>
      <w:tr w:rsidR="00A636E5" w:rsidTr="006A135E">
        <w:trPr>
          <w:trHeight w:val="23"/>
          <w:jc w:val="center"/>
        </w:trPr>
        <w:tc>
          <w:tcPr>
            <w:tcW w:w="6236" w:type="dxa"/>
            <w:vAlign w:val="bottom"/>
          </w:tcPr>
          <w:p w:rsidR="00A636E5" w:rsidRPr="005B4E4B" w:rsidRDefault="003E3ED8" w:rsidP="008A23A5">
            <w:pPr>
              <w:pStyle w:val="Tabletext"/>
              <w:widowControl w:val="0"/>
              <w:ind w:left="5" w:right="-108" w:hanging="113"/>
              <w:jc w:val="left"/>
              <w:rPr>
                <w:sz w:val="20"/>
                <w:szCs w:val="20"/>
              </w:rPr>
            </w:pPr>
            <w:r>
              <w:rPr>
                <w:sz w:val="20"/>
                <w:szCs w:val="20"/>
              </w:rPr>
              <w:t>Изменение справедливой стоимости займов</w:t>
            </w:r>
          </w:p>
        </w:tc>
        <w:tc>
          <w:tcPr>
            <w:tcW w:w="1701" w:type="dxa"/>
            <w:tcBorders>
              <w:bottom w:val="single" w:sz="6" w:space="0" w:color="auto"/>
            </w:tcBorders>
            <w:vAlign w:val="bottom"/>
          </w:tcPr>
          <w:p w:rsidR="00D64384" w:rsidRPr="005B4E4B" w:rsidRDefault="00730E18" w:rsidP="006A135E">
            <w:pPr>
              <w:tabs>
                <w:tab w:val="decimal" w:pos="1247"/>
              </w:tabs>
              <w:jc w:val="right"/>
            </w:pPr>
            <w:r w:rsidRPr="005B4E4B">
              <w:t>3 762</w:t>
            </w:r>
          </w:p>
        </w:tc>
        <w:tc>
          <w:tcPr>
            <w:tcW w:w="1701" w:type="dxa"/>
            <w:tcBorders>
              <w:bottom w:val="single" w:sz="6" w:space="0" w:color="auto"/>
            </w:tcBorders>
            <w:vAlign w:val="bottom"/>
          </w:tcPr>
          <w:p w:rsidR="00D64384" w:rsidRPr="005B4E4B" w:rsidRDefault="00730E18" w:rsidP="006A135E">
            <w:pPr>
              <w:tabs>
                <w:tab w:val="decimal" w:pos="1247"/>
              </w:tabs>
              <w:jc w:val="right"/>
            </w:pPr>
            <w:r w:rsidRPr="005B4E4B">
              <w:t>(49 104)</w:t>
            </w:r>
          </w:p>
        </w:tc>
      </w:tr>
      <w:tr w:rsidR="00A636E5" w:rsidTr="006A135E">
        <w:trPr>
          <w:trHeight w:val="340"/>
          <w:jc w:val="center"/>
        </w:trPr>
        <w:tc>
          <w:tcPr>
            <w:tcW w:w="6236" w:type="dxa"/>
            <w:tcBorders>
              <w:bottom w:val="nil"/>
            </w:tcBorders>
            <w:vAlign w:val="bottom"/>
          </w:tcPr>
          <w:p w:rsidR="00A636E5" w:rsidRPr="005B4E4B" w:rsidRDefault="00A636E5" w:rsidP="00D30E18">
            <w:pPr>
              <w:pStyle w:val="Tabletext"/>
              <w:widowControl w:val="0"/>
              <w:ind w:left="5" w:right="-108" w:hanging="113"/>
              <w:jc w:val="left"/>
              <w:rPr>
                <w:b/>
                <w:bCs/>
                <w:sz w:val="20"/>
                <w:szCs w:val="20"/>
              </w:rPr>
            </w:pPr>
            <w:r w:rsidRPr="005B4E4B">
              <w:rPr>
                <w:b/>
                <w:bCs/>
                <w:sz w:val="20"/>
                <w:szCs w:val="20"/>
              </w:rPr>
              <w:t>На конец года</w:t>
            </w:r>
          </w:p>
        </w:tc>
        <w:tc>
          <w:tcPr>
            <w:tcW w:w="1701" w:type="dxa"/>
            <w:tcBorders>
              <w:top w:val="single" w:sz="6" w:space="0" w:color="auto"/>
              <w:bottom w:val="single" w:sz="12" w:space="0" w:color="auto"/>
            </w:tcBorders>
            <w:vAlign w:val="bottom"/>
          </w:tcPr>
          <w:p w:rsidR="00D64384" w:rsidRPr="005B4E4B" w:rsidRDefault="008E7AA1" w:rsidP="006A135E">
            <w:pPr>
              <w:tabs>
                <w:tab w:val="decimal" w:pos="1247"/>
              </w:tabs>
              <w:jc w:val="right"/>
              <w:rPr>
                <w:b/>
              </w:rPr>
            </w:pPr>
            <w:r w:rsidRPr="005B4E4B">
              <w:rPr>
                <w:b/>
              </w:rPr>
              <w:t>70</w:t>
            </w:r>
            <w:r w:rsidR="00A636E5" w:rsidRPr="005B4E4B">
              <w:rPr>
                <w:b/>
              </w:rPr>
              <w:t>8</w:t>
            </w:r>
            <w:r w:rsidRPr="005B4E4B">
              <w:rPr>
                <w:b/>
              </w:rPr>
              <w:t xml:space="preserve"> 578</w:t>
            </w:r>
          </w:p>
        </w:tc>
        <w:tc>
          <w:tcPr>
            <w:tcW w:w="1701" w:type="dxa"/>
            <w:tcBorders>
              <w:top w:val="single" w:sz="6" w:space="0" w:color="auto"/>
              <w:bottom w:val="single" w:sz="12" w:space="0" w:color="auto"/>
            </w:tcBorders>
            <w:vAlign w:val="bottom"/>
          </w:tcPr>
          <w:p w:rsidR="00D64384" w:rsidRPr="005B4E4B" w:rsidRDefault="00EA7931" w:rsidP="006A135E">
            <w:pPr>
              <w:tabs>
                <w:tab w:val="decimal" w:pos="1247"/>
              </w:tabs>
              <w:jc w:val="right"/>
              <w:rPr>
                <w:b/>
              </w:rPr>
            </w:pPr>
            <w:r w:rsidRPr="005B4E4B">
              <w:rPr>
                <w:b/>
              </w:rPr>
              <w:t>977 610</w:t>
            </w:r>
          </w:p>
        </w:tc>
      </w:tr>
    </w:tbl>
    <w:p w:rsidR="00A636E5" w:rsidRDefault="00A636E5" w:rsidP="00A636E5">
      <w:pPr>
        <w:widowControl w:val="0"/>
      </w:pPr>
    </w:p>
    <w:p w:rsidR="00A636E5" w:rsidRDefault="00F973CD" w:rsidP="00A636E5">
      <w:pPr>
        <w:widowControl w:val="0"/>
      </w:pPr>
      <w:r>
        <w:t xml:space="preserve">Займы, выданные связанным сторонам </w:t>
      </w:r>
      <w:r w:rsidRPr="003647C8">
        <w:t xml:space="preserve">по ставке </w:t>
      </w:r>
      <w:r>
        <w:t>4,25</w:t>
      </w:r>
      <w:r w:rsidRPr="003647C8">
        <w:t xml:space="preserve">%-7% годовых, подлежат погашению в </w:t>
      </w:r>
      <w:r>
        <w:t>2024</w:t>
      </w:r>
      <w:r w:rsidRPr="003647C8">
        <w:t>-202</w:t>
      </w:r>
      <w:r>
        <w:t>6</w:t>
      </w:r>
      <w:r w:rsidRPr="003647C8">
        <w:t xml:space="preserve"> годах. Данные займы учитывались по амортизированной стоимости с применением с</w:t>
      </w:r>
      <w:r>
        <w:t>тавки дисконтирования в размере 9</w:t>
      </w:r>
      <w:r w:rsidRPr="003647C8">
        <w:t>,</w:t>
      </w:r>
      <w:r>
        <w:t>18</w:t>
      </w:r>
      <w:r w:rsidRPr="003647C8">
        <w:t>%</w:t>
      </w:r>
      <w:r w:rsidR="00F56AF9">
        <w:t xml:space="preserve"> по состоянию на 31 декабря 2020</w:t>
      </w:r>
      <w:r w:rsidR="00886D52">
        <w:t xml:space="preserve"> </w:t>
      </w:r>
      <w:r w:rsidR="00F56AF9">
        <w:t>г</w:t>
      </w:r>
      <w:r w:rsidR="00886D52">
        <w:t>ода</w:t>
      </w:r>
      <w:r w:rsidR="00F56AF9">
        <w:t xml:space="preserve"> (</w:t>
      </w:r>
      <w:r w:rsidR="00A60187">
        <w:t>по состоянию на 31 декабря 2019</w:t>
      </w:r>
      <w:r w:rsidR="00886D52">
        <w:t xml:space="preserve"> </w:t>
      </w:r>
      <w:r w:rsidR="00A60187">
        <w:t>г</w:t>
      </w:r>
      <w:r w:rsidR="00886D52">
        <w:t>ода</w:t>
      </w:r>
      <w:r w:rsidR="00A60187">
        <w:t xml:space="preserve"> </w:t>
      </w:r>
      <w:r w:rsidR="00A60187" w:rsidRPr="003647C8">
        <w:t>по амортизированной стоимости с применением с</w:t>
      </w:r>
      <w:r w:rsidR="0050732C">
        <w:t>тавки дисконтирования в размере</w:t>
      </w:r>
      <w:r w:rsidR="00A60187">
        <w:t xml:space="preserve"> </w:t>
      </w:r>
      <w:r w:rsidR="00A60187" w:rsidRPr="003647C8">
        <w:t>8,25%.</w:t>
      </w:r>
      <w:r w:rsidR="00F52EEE">
        <w:t>)</w:t>
      </w:r>
      <w:r w:rsidR="00A60187">
        <w:t>.</w:t>
      </w:r>
    </w:p>
    <w:p w:rsidR="00D64384" w:rsidRDefault="00D64384" w:rsidP="006A135E">
      <w:pPr>
        <w:pStyle w:val="25"/>
        <w:ind w:left="0" w:firstLine="0"/>
      </w:pPr>
    </w:p>
    <w:p w:rsidR="00FD06F3" w:rsidRDefault="00FA14D4">
      <w:pPr>
        <w:pStyle w:val="25"/>
      </w:pPr>
      <w:r>
        <w:t>19</w:t>
      </w:r>
      <w:r w:rsidR="006B7C7A">
        <w:t>.3</w:t>
      </w:r>
      <w:r w:rsidR="0054425B">
        <w:tab/>
        <w:t>Выручка от реализации</w:t>
      </w:r>
      <w:bookmarkEnd w:id="154"/>
    </w:p>
    <w:p w:rsidR="004506C2" w:rsidRDefault="004506C2">
      <w:pPr>
        <w:pStyle w:val="25"/>
      </w:pPr>
    </w:p>
    <w:p w:rsidR="004506C2" w:rsidRPr="004506C2" w:rsidRDefault="004506C2">
      <w:pPr>
        <w:pStyle w:val="25"/>
        <w:rPr>
          <w:b w:val="0"/>
        </w:rPr>
      </w:pPr>
      <w:r w:rsidRPr="00F81795">
        <w:rPr>
          <w:b w:val="0"/>
        </w:rPr>
        <w:t>Выручка за годы, закончившиеся 31 декабря, включала в себя следующие позиции:</w:t>
      </w:r>
    </w:p>
    <w:p w:rsidR="004506C2" w:rsidRDefault="004506C2">
      <w:pPr>
        <w:pStyle w:val="25"/>
      </w:pPr>
    </w:p>
    <w:tbl>
      <w:tblPr>
        <w:tblW w:w="9638" w:type="dxa"/>
        <w:jc w:val="center"/>
        <w:tblLayout w:type="fixed"/>
        <w:tblLook w:val="0000" w:firstRow="0" w:lastRow="0" w:firstColumn="0" w:lastColumn="0" w:noHBand="0" w:noVBand="0"/>
      </w:tblPr>
      <w:tblGrid>
        <w:gridCol w:w="6236"/>
        <w:gridCol w:w="1701"/>
        <w:gridCol w:w="1701"/>
      </w:tblGrid>
      <w:tr w:rsidR="00FD06F3" w:rsidRPr="003647C8" w:rsidTr="009A05A6">
        <w:trPr>
          <w:trHeight w:val="23"/>
          <w:jc w:val="center"/>
        </w:trPr>
        <w:tc>
          <w:tcPr>
            <w:tcW w:w="6236" w:type="dxa"/>
            <w:vAlign w:val="bottom"/>
          </w:tcPr>
          <w:p w:rsidR="00FD06F3" w:rsidRPr="0050732C" w:rsidRDefault="00FD06F3">
            <w:pPr>
              <w:widowControl w:val="0"/>
              <w:ind w:left="5" w:right="-108" w:hanging="113"/>
              <w:jc w:val="left"/>
              <w:rPr>
                <w:b/>
                <w:bCs/>
              </w:rPr>
            </w:pPr>
          </w:p>
        </w:tc>
        <w:tc>
          <w:tcPr>
            <w:tcW w:w="1701" w:type="dxa"/>
            <w:tcBorders>
              <w:bottom w:val="single" w:sz="6" w:space="0" w:color="auto"/>
            </w:tcBorders>
            <w:vAlign w:val="center"/>
          </w:tcPr>
          <w:p w:rsidR="00FD06F3" w:rsidRPr="0050732C" w:rsidRDefault="002552D7" w:rsidP="009A05A6">
            <w:pPr>
              <w:widowControl w:val="0"/>
              <w:ind w:left="-108" w:right="-108"/>
              <w:jc w:val="center"/>
              <w:rPr>
                <w:b/>
                <w:bCs/>
              </w:rPr>
            </w:pPr>
            <w:r w:rsidRPr="0050732C">
              <w:rPr>
                <w:b/>
                <w:bCs/>
              </w:rPr>
              <w:t>2020</w:t>
            </w:r>
            <w:r w:rsidR="004506C2" w:rsidRPr="0050732C">
              <w:rPr>
                <w:b/>
                <w:bCs/>
              </w:rPr>
              <w:t xml:space="preserve"> год</w:t>
            </w:r>
          </w:p>
        </w:tc>
        <w:tc>
          <w:tcPr>
            <w:tcW w:w="1701" w:type="dxa"/>
            <w:tcBorders>
              <w:bottom w:val="single" w:sz="6" w:space="0" w:color="auto"/>
            </w:tcBorders>
            <w:vAlign w:val="center"/>
          </w:tcPr>
          <w:p w:rsidR="00FD06F3" w:rsidRPr="0050732C" w:rsidRDefault="0054425B" w:rsidP="002552D7">
            <w:pPr>
              <w:widowControl w:val="0"/>
              <w:ind w:left="-108" w:right="-108"/>
              <w:jc w:val="center"/>
              <w:rPr>
                <w:b/>
                <w:bCs/>
              </w:rPr>
            </w:pPr>
            <w:r w:rsidRPr="0050732C">
              <w:rPr>
                <w:b/>
                <w:bCs/>
              </w:rPr>
              <w:t>201</w:t>
            </w:r>
            <w:r w:rsidR="002552D7" w:rsidRPr="0050732C">
              <w:rPr>
                <w:b/>
                <w:bCs/>
              </w:rPr>
              <w:t>9</w:t>
            </w:r>
            <w:r w:rsidR="004506C2" w:rsidRPr="0050732C">
              <w:rPr>
                <w:b/>
                <w:bCs/>
              </w:rPr>
              <w:t xml:space="preserve"> год</w:t>
            </w:r>
          </w:p>
        </w:tc>
      </w:tr>
      <w:tr w:rsidR="00033AA7" w:rsidRPr="003647C8" w:rsidTr="006A135E">
        <w:trPr>
          <w:trHeight w:val="340"/>
          <w:jc w:val="center"/>
        </w:trPr>
        <w:tc>
          <w:tcPr>
            <w:tcW w:w="6236" w:type="dxa"/>
            <w:vAlign w:val="bottom"/>
          </w:tcPr>
          <w:p w:rsidR="00033AA7" w:rsidRPr="0050732C" w:rsidRDefault="00033AA7">
            <w:pPr>
              <w:pStyle w:val="Tabletext"/>
              <w:widowControl w:val="0"/>
              <w:ind w:left="5" w:right="-108" w:hanging="113"/>
              <w:jc w:val="left"/>
              <w:rPr>
                <w:b/>
                <w:bCs/>
                <w:sz w:val="20"/>
                <w:szCs w:val="20"/>
              </w:rPr>
            </w:pPr>
            <w:r w:rsidRPr="0050732C">
              <w:rPr>
                <w:sz w:val="20"/>
                <w:szCs w:val="20"/>
              </w:rPr>
              <w:t>Реализация готовой продукции и товаров</w:t>
            </w:r>
          </w:p>
        </w:tc>
        <w:tc>
          <w:tcPr>
            <w:tcW w:w="1701" w:type="dxa"/>
            <w:tcBorders>
              <w:top w:val="single" w:sz="6" w:space="0" w:color="auto"/>
            </w:tcBorders>
            <w:vAlign w:val="bottom"/>
          </w:tcPr>
          <w:p w:rsidR="00D64384" w:rsidRPr="0050732C" w:rsidRDefault="00033AA7" w:rsidP="006A135E">
            <w:pPr>
              <w:jc w:val="right"/>
            </w:pPr>
            <w:r w:rsidRPr="0050732C">
              <w:t>12 517 712</w:t>
            </w:r>
          </w:p>
        </w:tc>
        <w:tc>
          <w:tcPr>
            <w:tcW w:w="1701" w:type="dxa"/>
            <w:tcBorders>
              <w:top w:val="single" w:sz="6" w:space="0" w:color="auto"/>
            </w:tcBorders>
            <w:vAlign w:val="bottom"/>
          </w:tcPr>
          <w:p w:rsidR="00D64384" w:rsidRPr="0050732C" w:rsidRDefault="00033AA7" w:rsidP="006A135E">
            <w:pPr>
              <w:jc w:val="right"/>
            </w:pPr>
            <w:r w:rsidRPr="0050732C">
              <w:t>12 743 385</w:t>
            </w:r>
          </w:p>
        </w:tc>
      </w:tr>
      <w:tr w:rsidR="00033AA7" w:rsidRPr="003647C8" w:rsidTr="006A135E">
        <w:trPr>
          <w:trHeight w:val="23"/>
          <w:jc w:val="center"/>
        </w:trPr>
        <w:tc>
          <w:tcPr>
            <w:tcW w:w="6236" w:type="dxa"/>
            <w:vAlign w:val="bottom"/>
          </w:tcPr>
          <w:p w:rsidR="00033AA7" w:rsidRPr="0050732C" w:rsidRDefault="00033AA7">
            <w:pPr>
              <w:pStyle w:val="Tabletext"/>
              <w:widowControl w:val="0"/>
              <w:ind w:left="5" w:right="-108" w:hanging="113"/>
              <w:jc w:val="left"/>
              <w:rPr>
                <w:sz w:val="20"/>
                <w:szCs w:val="20"/>
              </w:rPr>
            </w:pPr>
            <w:r w:rsidRPr="0050732C">
              <w:rPr>
                <w:sz w:val="20"/>
                <w:szCs w:val="20"/>
              </w:rPr>
              <w:t>Прочая реализация</w:t>
            </w:r>
          </w:p>
        </w:tc>
        <w:tc>
          <w:tcPr>
            <w:tcW w:w="1701" w:type="dxa"/>
            <w:tcBorders>
              <w:bottom w:val="single" w:sz="6" w:space="0" w:color="auto"/>
            </w:tcBorders>
            <w:vAlign w:val="bottom"/>
          </w:tcPr>
          <w:p w:rsidR="00D64384" w:rsidRPr="0050732C" w:rsidRDefault="00033AA7" w:rsidP="006A135E">
            <w:pPr>
              <w:jc w:val="right"/>
            </w:pPr>
            <w:r w:rsidRPr="0050732C">
              <w:t>401 829</w:t>
            </w:r>
          </w:p>
        </w:tc>
        <w:tc>
          <w:tcPr>
            <w:tcW w:w="1701" w:type="dxa"/>
            <w:tcBorders>
              <w:bottom w:val="single" w:sz="6" w:space="0" w:color="auto"/>
            </w:tcBorders>
            <w:vAlign w:val="bottom"/>
          </w:tcPr>
          <w:p w:rsidR="00D64384" w:rsidRPr="0050732C" w:rsidRDefault="00033AA7" w:rsidP="006A135E">
            <w:pPr>
              <w:jc w:val="right"/>
            </w:pPr>
            <w:r w:rsidRPr="0050732C">
              <w:t>726 509</w:t>
            </w:r>
          </w:p>
        </w:tc>
      </w:tr>
      <w:tr w:rsidR="00033AA7" w:rsidTr="006A135E">
        <w:trPr>
          <w:trHeight w:val="340"/>
          <w:jc w:val="center"/>
        </w:trPr>
        <w:tc>
          <w:tcPr>
            <w:tcW w:w="6236" w:type="dxa"/>
            <w:vAlign w:val="bottom"/>
          </w:tcPr>
          <w:p w:rsidR="00033AA7" w:rsidRPr="0050732C" w:rsidRDefault="00033AA7">
            <w:pPr>
              <w:pStyle w:val="Tabletext"/>
              <w:widowControl w:val="0"/>
              <w:ind w:left="5" w:right="-108" w:hanging="113"/>
              <w:jc w:val="left"/>
              <w:rPr>
                <w:sz w:val="20"/>
                <w:szCs w:val="20"/>
              </w:rPr>
            </w:pPr>
          </w:p>
        </w:tc>
        <w:tc>
          <w:tcPr>
            <w:tcW w:w="1701" w:type="dxa"/>
            <w:tcBorders>
              <w:top w:val="single" w:sz="6" w:space="0" w:color="auto"/>
              <w:bottom w:val="single" w:sz="12" w:space="0" w:color="auto"/>
            </w:tcBorders>
            <w:vAlign w:val="bottom"/>
          </w:tcPr>
          <w:p w:rsidR="00D64384" w:rsidRPr="0050732C" w:rsidRDefault="00033AA7" w:rsidP="006A135E">
            <w:pPr>
              <w:jc w:val="right"/>
              <w:rPr>
                <w:b/>
              </w:rPr>
            </w:pPr>
            <w:r w:rsidRPr="0050732C">
              <w:rPr>
                <w:b/>
              </w:rPr>
              <w:t>12 919 541</w:t>
            </w:r>
          </w:p>
        </w:tc>
        <w:tc>
          <w:tcPr>
            <w:tcW w:w="1701" w:type="dxa"/>
            <w:tcBorders>
              <w:top w:val="single" w:sz="6" w:space="0" w:color="auto"/>
              <w:bottom w:val="single" w:sz="12" w:space="0" w:color="auto"/>
            </w:tcBorders>
            <w:vAlign w:val="bottom"/>
          </w:tcPr>
          <w:p w:rsidR="00D64384" w:rsidRPr="0050732C" w:rsidRDefault="00033AA7" w:rsidP="006A135E">
            <w:pPr>
              <w:jc w:val="right"/>
              <w:rPr>
                <w:b/>
              </w:rPr>
            </w:pPr>
            <w:r w:rsidRPr="0050732C">
              <w:rPr>
                <w:b/>
              </w:rPr>
              <w:t>13 469 894</w:t>
            </w:r>
          </w:p>
        </w:tc>
      </w:tr>
    </w:tbl>
    <w:p w:rsidR="00FD06F3" w:rsidRDefault="00FD06F3">
      <w:pPr>
        <w:widowControl w:val="0"/>
      </w:pPr>
    </w:p>
    <w:p w:rsidR="00FD06F3" w:rsidRDefault="0054425B">
      <w:pPr>
        <w:widowControl w:val="0"/>
      </w:pPr>
      <w:r>
        <w:t xml:space="preserve">Готовая продукция и товары Группы реализуются большей частью связанной стороне, выступающей в качестве единого торгового дома для всех кондитерских компаний, подконтрольных Группе «Гута». </w:t>
      </w:r>
    </w:p>
    <w:p w:rsidR="00F37D5A" w:rsidRDefault="00F37D5A">
      <w:pPr>
        <w:widowControl w:val="0"/>
        <w:rPr>
          <w:caps/>
        </w:rPr>
      </w:pPr>
    </w:p>
    <w:p w:rsidR="00AD5A9D" w:rsidRDefault="00AD5A9D" w:rsidP="00AD5A9D">
      <w:pPr>
        <w:pStyle w:val="25"/>
      </w:pPr>
      <w:bookmarkStart w:id="158" w:name="_Toc387743869"/>
      <w:r w:rsidRPr="00AD5A9D">
        <w:lastRenderedPageBreak/>
        <w:t>19.</w:t>
      </w:r>
      <w:r w:rsidRPr="00AD5A9D">
        <w:tab/>
        <w:t>ОПЕРАЦИИ СО СВЯЗАННЫМИ СТОРОНАМИ</w:t>
      </w:r>
      <w:r>
        <w:t xml:space="preserve"> (ПРОДОЛЖЕНИЕ)</w:t>
      </w:r>
    </w:p>
    <w:p w:rsidR="00AD5A9D" w:rsidRPr="00AD5A9D" w:rsidRDefault="00AD5A9D" w:rsidP="00AD5A9D">
      <w:pPr>
        <w:pStyle w:val="25"/>
      </w:pPr>
    </w:p>
    <w:p w:rsidR="00FD06F3" w:rsidRDefault="007F3620">
      <w:pPr>
        <w:pStyle w:val="25"/>
      </w:pPr>
      <w:r>
        <w:t>1</w:t>
      </w:r>
      <w:r w:rsidR="00FA14D4">
        <w:t>9</w:t>
      </w:r>
      <w:r>
        <w:t>.4</w:t>
      </w:r>
      <w:r w:rsidR="0054425B">
        <w:tab/>
      </w:r>
      <w:r w:rsidR="0054425B" w:rsidRPr="009A05A6">
        <w:t>Приобретение товаров и услуг</w:t>
      </w:r>
      <w:bookmarkEnd w:id="158"/>
    </w:p>
    <w:p w:rsidR="00F81795" w:rsidRDefault="00F81795">
      <w:pPr>
        <w:pStyle w:val="25"/>
      </w:pPr>
    </w:p>
    <w:p w:rsidR="000D74EE" w:rsidRDefault="00F81795" w:rsidP="000D74EE">
      <w:pPr>
        <w:pStyle w:val="25"/>
        <w:rPr>
          <w:b w:val="0"/>
        </w:rPr>
      </w:pPr>
      <w:r w:rsidRPr="000D74EE">
        <w:rPr>
          <w:b w:val="0"/>
        </w:rPr>
        <w:t xml:space="preserve">Расходы на </w:t>
      </w:r>
      <w:r w:rsidR="000D74EE" w:rsidRPr="000D74EE">
        <w:rPr>
          <w:b w:val="0"/>
        </w:rPr>
        <w:t>приобретение товаров и услуг за</w:t>
      </w:r>
      <w:r w:rsidRPr="000D74EE">
        <w:rPr>
          <w:b w:val="0"/>
        </w:rPr>
        <w:t xml:space="preserve"> годы</w:t>
      </w:r>
      <w:r w:rsidR="000D74EE" w:rsidRPr="000D74EE">
        <w:rPr>
          <w:b w:val="0"/>
        </w:rPr>
        <w:t>, закончившиеся 31 декабря, включали</w:t>
      </w:r>
      <w:r w:rsidR="000D74EE">
        <w:rPr>
          <w:b w:val="0"/>
        </w:rPr>
        <w:t xml:space="preserve"> в себя следующие </w:t>
      </w:r>
    </w:p>
    <w:p w:rsidR="000D74EE" w:rsidRPr="000D74EE" w:rsidRDefault="000D74EE" w:rsidP="000D74EE">
      <w:pPr>
        <w:pStyle w:val="25"/>
        <w:rPr>
          <w:b w:val="0"/>
        </w:rPr>
      </w:pPr>
      <w:r w:rsidRPr="000D74EE">
        <w:rPr>
          <w:b w:val="0"/>
        </w:rPr>
        <w:t>позиции:</w:t>
      </w:r>
    </w:p>
    <w:p w:rsidR="000D74EE" w:rsidRDefault="000D74EE">
      <w:pPr>
        <w:pStyle w:val="25"/>
      </w:pPr>
    </w:p>
    <w:tbl>
      <w:tblPr>
        <w:tblW w:w="9638" w:type="dxa"/>
        <w:jc w:val="center"/>
        <w:tblLayout w:type="fixed"/>
        <w:tblLook w:val="0000" w:firstRow="0" w:lastRow="0" w:firstColumn="0" w:lastColumn="0" w:noHBand="0" w:noVBand="0"/>
      </w:tblPr>
      <w:tblGrid>
        <w:gridCol w:w="6236"/>
        <w:gridCol w:w="1701"/>
        <w:gridCol w:w="1701"/>
      </w:tblGrid>
      <w:tr w:rsidR="00FD06F3" w:rsidTr="009A05A6">
        <w:trPr>
          <w:trHeight w:val="23"/>
          <w:jc w:val="center"/>
        </w:trPr>
        <w:tc>
          <w:tcPr>
            <w:tcW w:w="6236" w:type="dxa"/>
            <w:vAlign w:val="bottom"/>
          </w:tcPr>
          <w:p w:rsidR="00FD06F3" w:rsidRPr="0050732C" w:rsidRDefault="00FD06F3">
            <w:pPr>
              <w:widowControl w:val="0"/>
              <w:ind w:left="5" w:right="-108" w:hanging="113"/>
              <w:jc w:val="left"/>
              <w:rPr>
                <w:b/>
                <w:bCs/>
              </w:rPr>
            </w:pPr>
          </w:p>
        </w:tc>
        <w:tc>
          <w:tcPr>
            <w:tcW w:w="1701" w:type="dxa"/>
            <w:tcBorders>
              <w:bottom w:val="single" w:sz="6" w:space="0" w:color="auto"/>
            </w:tcBorders>
            <w:vAlign w:val="center"/>
          </w:tcPr>
          <w:p w:rsidR="00FD06F3" w:rsidRPr="0050732C" w:rsidRDefault="00755260" w:rsidP="009A05A6">
            <w:pPr>
              <w:widowControl w:val="0"/>
              <w:ind w:left="-108" w:right="-108"/>
              <w:jc w:val="center"/>
              <w:rPr>
                <w:b/>
                <w:bCs/>
              </w:rPr>
            </w:pPr>
            <w:r w:rsidRPr="0050732C">
              <w:rPr>
                <w:b/>
                <w:bCs/>
              </w:rPr>
              <w:t>2020</w:t>
            </w:r>
            <w:r w:rsidR="004506C2" w:rsidRPr="0050732C">
              <w:rPr>
                <w:b/>
                <w:bCs/>
              </w:rPr>
              <w:t xml:space="preserve"> год</w:t>
            </w:r>
          </w:p>
        </w:tc>
        <w:tc>
          <w:tcPr>
            <w:tcW w:w="1701" w:type="dxa"/>
            <w:tcBorders>
              <w:bottom w:val="single" w:sz="6" w:space="0" w:color="auto"/>
            </w:tcBorders>
            <w:vAlign w:val="center"/>
          </w:tcPr>
          <w:p w:rsidR="00FD06F3" w:rsidRPr="0050732C" w:rsidRDefault="0054425B" w:rsidP="009A05A6">
            <w:pPr>
              <w:widowControl w:val="0"/>
              <w:ind w:left="-108" w:right="-108"/>
              <w:jc w:val="center"/>
              <w:rPr>
                <w:b/>
                <w:bCs/>
              </w:rPr>
            </w:pPr>
            <w:r w:rsidRPr="0050732C">
              <w:rPr>
                <w:b/>
                <w:bCs/>
              </w:rPr>
              <w:t>201</w:t>
            </w:r>
            <w:r w:rsidR="00755260" w:rsidRPr="0050732C">
              <w:rPr>
                <w:b/>
                <w:bCs/>
              </w:rPr>
              <w:t>9</w:t>
            </w:r>
            <w:r w:rsidR="004506C2" w:rsidRPr="0050732C">
              <w:rPr>
                <w:b/>
                <w:bCs/>
              </w:rPr>
              <w:t xml:space="preserve"> год</w:t>
            </w:r>
          </w:p>
        </w:tc>
      </w:tr>
      <w:tr w:rsidR="00755260" w:rsidTr="006A135E">
        <w:trPr>
          <w:trHeight w:val="340"/>
          <w:jc w:val="center"/>
        </w:trPr>
        <w:tc>
          <w:tcPr>
            <w:tcW w:w="6236" w:type="dxa"/>
            <w:vAlign w:val="bottom"/>
          </w:tcPr>
          <w:p w:rsidR="00755260" w:rsidRPr="0050732C" w:rsidRDefault="00755260">
            <w:pPr>
              <w:pStyle w:val="Tabletext"/>
              <w:widowControl w:val="0"/>
              <w:ind w:left="5" w:right="-108" w:hanging="113"/>
              <w:jc w:val="left"/>
              <w:rPr>
                <w:b/>
                <w:bCs/>
                <w:sz w:val="20"/>
                <w:szCs w:val="20"/>
              </w:rPr>
            </w:pPr>
            <w:r w:rsidRPr="0050732C">
              <w:rPr>
                <w:sz w:val="20"/>
                <w:szCs w:val="20"/>
              </w:rPr>
              <w:t>Приобретение товаров</w:t>
            </w:r>
          </w:p>
        </w:tc>
        <w:tc>
          <w:tcPr>
            <w:tcW w:w="1701" w:type="dxa"/>
            <w:tcBorders>
              <w:top w:val="single" w:sz="6" w:space="0" w:color="auto"/>
            </w:tcBorders>
            <w:vAlign w:val="bottom"/>
          </w:tcPr>
          <w:p w:rsidR="00D64384" w:rsidRPr="0050732C" w:rsidRDefault="00755260" w:rsidP="006A135E">
            <w:pPr>
              <w:pStyle w:val="Tabletext"/>
              <w:widowControl w:val="0"/>
              <w:tabs>
                <w:tab w:val="decimal" w:pos="1247"/>
              </w:tabs>
              <w:jc w:val="right"/>
              <w:rPr>
                <w:sz w:val="20"/>
                <w:szCs w:val="20"/>
              </w:rPr>
            </w:pPr>
            <w:r w:rsidRPr="0050732C">
              <w:rPr>
                <w:sz w:val="20"/>
                <w:szCs w:val="20"/>
              </w:rPr>
              <w:t>5 </w:t>
            </w:r>
            <w:r w:rsidR="007611AA" w:rsidRPr="0050732C">
              <w:rPr>
                <w:sz w:val="20"/>
                <w:szCs w:val="20"/>
              </w:rPr>
              <w:t>7</w:t>
            </w:r>
            <w:r w:rsidRPr="0050732C">
              <w:rPr>
                <w:sz w:val="20"/>
                <w:szCs w:val="20"/>
                <w:lang w:val="en-US"/>
              </w:rPr>
              <w:t xml:space="preserve">47 </w:t>
            </w:r>
            <w:r w:rsidR="007611AA" w:rsidRPr="0050732C">
              <w:rPr>
                <w:sz w:val="20"/>
                <w:szCs w:val="20"/>
              </w:rPr>
              <w:t>5</w:t>
            </w:r>
            <w:r w:rsidRPr="0050732C">
              <w:rPr>
                <w:sz w:val="20"/>
                <w:szCs w:val="20"/>
                <w:lang w:val="en-US"/>
              </w:rPr>
              <w:t>2</w:t>
            </w:r>
            <w:r w:rsidR="007611AA" w:rsidRPr="0050732C">
              <w:rPr>
                <w:sz w:val="20"/>
                <w:szCs w:val="20"/>
              </w:rPr>
              <w:t>7</w:t>
            </w:r>
          </w:p>
        </w:tc>
        <w:tc>
          <w:tcPr>
            <w:tcW w:w="1701" w:type="dxa"/>
            <w:tcBorders>
              <w:top w:val="single" w:sz="6" w:space="0" w:color="auto"/>
            </w:tcBorders>
            <w:vAlign w:val="bottom"/>
          </w:tcPr>
          <w:p w:rsidR="00D64384" w:rsidRPr="0050732C" w:rsidRDefault="00755260" w:rsidP="006A135E">
            <w:pPr>
              <w:pStyle w:val="Tabletext"/>
              <w:widowControl w:val="0"/>
              <w:tabs>
                <w:tab w:val="decimal" w:pos="1247"/>
              </w:tabs>
              <w:jc w:val="right"/>
              <w:rPr>
                <w:sz w:val="20"/>
                <w:szCs w:val="20"/>
                <w:lang w:val="en-US"/>
              </w:rPr>
            </w:pPr>
            <w:r w:rsidRPr="0050732C">
              <w:rPr>
                <w:sz w:val="20"/>
                <w:szCs w:val="20"/>
              </w:rPr>
              <w:t>5 </w:t>
            </w:r>
            <w:r w:rsidRPr="0050732C">
              <w:rPr>
                <w:sz w:val="20"/>
                <w:szCs w:val="20"/>
                <w:lang w:val="en-US"/>
              </w:rPr>
              <w:t>475 624</w:t>
            </w:r>
          </w:p>
        </w:tc>
      </w:tr>
      <w:tr w:rsidR="00755260" w:rsidTr="006A135E">
        <w:trPr>
          <w:trHeight w:val="23"/>
          <w:jc w:val="center"/>
        </w:trPr>
        <w:tc>
          <w:tcPr>
            <w:tcW w:w="6236" w:type="dxa"/>
            <w:vAlign w:val="bottom"/>
          </w:tcPr>
          <w:p w:rsidR="00755260" w:rsidRPr="0050732C" w:rsidRDefault="00755260">
            <w:pPr>
              <w:pStyle w:val="Tabletext"/>
              <w:widowControl w:val="0"/>
              <w:ind w:left="5" w:right="-108" w:hanging="113"/>
              <w:jc w:val="left"/>
              <w:rPr>
                <w:sz w:val="20"/>
                <w:szCs w:val="20"/>
              </w:rPr>
            </w:pPr>
            <w:r w:rsidRPr="0050732C">
              <w:rPr>
                <w:sz w:val="20"/>
                <w:szCs w:val="20"/>
              </w:rPr>
              <w:t>Приобретение услуг</w:t>
            </w:r>
          </w:p>
        </w:tc>
        <w:tc>
          <w:tcPr>
            <w:tcW w:w="1701" w:type="dxa"/>
            <w:tcBorders>
              <w:bottom w:val="single" w:sz="6" w:space="0" w:color="auto"/>
            </w:tcBorders>
            <w:vAlign w:val="bottom"/>
          </w:tcPr>
          <w:p w:rsidR="00D64384" w:rsidRPr="0050732C" w:rsidRDefault="00DB7161" w:rsidP="006A135E">
            <w:pPr>
              <w:pStyle w:val="Tabletext"/>
              <w:widowControl w:val="0"/>
              <w:tabs>
                <w:tab w:val="decimal" w:pos="1247"/>
              </w:tabs>
              <w:jc w:val="right"/>
              <w:rPr>
                <w:sz w:val="20"/>
                <w:szCs w:val="20"/>
              </w:rPr>
            </w:pPr>
            <w:r w:rsidRPr="0050732C">
              <w:rPr>
                <w:sz w:val="20"/>
                <w:szCs w:val="20"/>
                <w:lang w:val="en-US"/>
              </w:rPr>
              <w:t>5</w:t>
            </w:r>
            <w:r w:rsidR="00755260" w:rsidRPr="0050732C">
              <w:rPr>
                <w:sz w:val="20"/>
                <w:szCs w:val="20"/>
                <w:lang w:val="en-US"/>
              </w:rPr>
              <w:t>3</w:t>
            </w:r>
            <w:r w:rsidRPr="0050732C">
              <w:rPr>
                <w:sz w:val="20"/>
                <w:szCs w:val="20"/>
              </w:rPr>
              <w:t>1</w:t>
            </w:r>
            <w:r w:rsidR="00755260" w:rsidRPr="0050732C">
              <w:rPr>
                <w:sz w:val="20"/>
                <w:szCs w:val="20"/>
                <w:lang w:val="en-US"/>
              </w:rPr>
              <w:t xml:space="preserve"> </w:t>
            </w:r>
            <w:r w:rsidRPr="0050732C">
              <w:rPr>
                <w:sz w:val="20"/>
                <w:szCs w:val="20"/>
              </w:rPr>
              <w:t>5</w:t>
            </w:r>
            <w:r w:rsidR="00755260" w:rsidRPr="0050732C">
              <w:rPr>
                <w:sz w:val="20"/>
                <w:szCs w:val="20"/>
                <w:lang w:val="en-US"/>
              </w:rPr>
              <w:t>9</w:t>
            </w:r>
            <w:r w:rsidRPr="0050732C">
              <w:rPr>
                <w:sz w:val="20"/>
                <w:szCs w:val="20"/>
              </w:rPr>
              <w:t>5</w:t>
            </w:r>
          </w:p>
        </w:tc>
        <w:tc>
          <w:tcPr>
            <w:tcW w:w="1701" w:type="dxa"/>
            <w:tcBorders>
              <w:bottom w:val="single" w:sz="6" w:space="0" w:color="auto"/>
            </w:tcBorders>
            <w:vAlign w:val="bottom"/>
          </w:tcPr>
          <w:p w:rsidR="00D64384" w:rsidRPr="0050732C" w:rsidRDefault="00755260" w:rsidP="006A135E">
            <w:pPr>
              <w:pStyle w:val="Tabletext"/>
              <w:widowControl w:val="0"/>
              <w:tabs>
                <w:tab w:val="decimal" w:pos="1247"/>
              </w:tabs>
              <w:jc w:val="right"/>
              <w:rPr>
                <w:sz w:val="20"/>
                <w:szCs w:val="20"/>
                <w:lang w:val="en-US"/>
              </w:rPr>
            </w:pPr>
            <w:r w:rsidRPr="0050732C">
              <w:rPr>
                <w:sz w:val="20"/>
                <w:szCs w:val="20"/>
                <w:lang w:val="en-US"/>
              </w:rPr>
              <w:t>503 934</w:t>
            </w:r>
          </w:p>
        </w:tc>
      </w:tr>
      <w:tr w:rsidR="00755260" w:rsidTr="006A135E">
        <w:trPr>
          <w:trHeight w:val="340"/>
          <w:jc w:val="center"/>
        </w:trPr>
        <w:tc>
          <w:tcPr>
            <w:tcW w:w="6236" w:type="dxa"/>
            <w:tcBorders>
              <w:bottom w:val="nil"/>
            </w:tcBorders>
            <w:vAlign w:val="bottom"/>
          </w:tcPr>
          <w:p w:rsidR="00755260" w:rsidRPr="0050732C" w:rsidRDefault="00755260">
            <w:pPr>
              <w:pStyle w:val="Tabletext"/>
              <w:widowControl w:val="0"/>
              <w:ind w:left="5" w:right="-108" w:hanging="113"/>
              <w:jc w:val="left"/>
              <w:rPr>
                <w:sz w:val="20"/>
                <w:szCs w:val="20"/>
              </w:rPr>
            </w:pPr>
          </w:p>
        </w:tc>
        <w:tc>
          <w:tcPr>
            <w:tcW w:w="1701" w:type="dxa"/>
            <w:tcBorders>
              <w:top w:val="single" w:sz="6" w:space="0" w:color="auto"/>
              <w:bottom w:val="single" w:sz="12" w:space="0" w:color="auto"/>
            </w:tcBorders>
            <w:vAlign w:val="bottom"/>
          </w:tcPr>
          <w:p w:rsidR="00D64384" w:rsidRPr="0050732C" w:rsidRDefault="00DB7161" w:rsidP="006A135E">
            <w:pPr>
              <w:pStyle w:val="Tabletext"/>
              <w:widowControl w:val="0"/>
              <w:tabs>
                <w:tab w:val="decimal" w:pos="1247"/>
              </w:tabs>
              <w:jc w:val="right"/>
              <w:rPr>
                <w:b/>
                <w:sz w:val="20"/>
                <w:szCs w:val="20"/>
              </w:rPr>
            </w:pPr>
            <w:r w:rsidRPr="0050732C">
              <w:rPr>
                <w:b/>
                <w:sz w:val="20"/>
                <w:szCs w:val="20"/>
              </w:rPr>
              <w:t>6</w:t>
            </w:r>
            <w:r w:rsidR="00755260" w:rsidRPr="0050732C">
              <w:rPr>
                <w:b/>
                <w:sz w:val="20"/>
                <w:szCs w:val="20"/>
                <w:lang w:val="en-US"/>
              </w:rPr>
              <w:t> </w:t>
            </w:r>
            <w:r w:rsidRPr="0050732C">
              <w:rPr>
                <w:b/>
                <w:sz w:val="20"/>
                <w:szCs w:val="20"/>
              </w:rPr>
              <w:t>2</w:t>
            </w:r>
            <w:r w:rsidR="00755260" w:rsidRPr="0050732C">
              <w:rPr>
                <w:b/>
                <w:sz w:val="20"/>
                <w:szCs w:val="20"/>
                <w:lang w:val="en-US"/>
              </w:rPr>
              <w:t xml:space="preserve">79 </w:t>
            </w:r>
            <w:r w:rsidRPr="0050732C">
              <w:rPr>
                <w:b/>
                <w:sz w:val="20"/>
                <w:szCs w:val="20"/>
              </w:rPr>
              <w:t>122</w:t>
            </w:r>
          </w:p>
        </w:tc>
        <w:tc>
          <w:tcPr>
            <w:tcW w:w="1701" w:type="dxa"/>
            <w:tcBorders>
              <w:top w:val="single" w:sz="6" w:space="0" w:color="auto"/>
              <w:bottom w:val="single" w:sz="12" w:space="0" w:color="auto"/>
            </w:tcBorders>
            <w:vAlign w:val="bottom"/>
          </w:tcPr>
          <w:p w:rsidR="00D64384" w:rsidRPr="0050732C" w:rsidRDefault="00755260" w:rsidP="006A135E">
            <w:pPr>
              <w:pStyle w:val="Tabletext"/>
              <w:widowControl w:val="0"/>
              <w:tabs>
                <w:tab w:val="decimal" w:pos="1247"/>
              </w:tabs>
              <w:jc w:val="right"/>
              <w:rPr>
                <w:b/>
                <w:sz w:val="20"/>
                <w:szCs w:val="20"/>
                <w:lang w:val="en-US"/>
              </w:rPr>
            </w:pPr>
            <w:r w:rsidRPr="0050732C">
              <w:rPr>
                <w:b/>
                <w:sz w:val="20"/>
                <w:szCs w:val="20"/>
                <w:lang w:val="en-US"/>
              </w:rPr>
              <w:t>5 979 558</w:t>
            </w:r>
          </w:p>
        </w:tc>
      </w:tr>
    </w:tbl>
    <w:p w:rsidR="00FD06F3" w:rsidRDefault="0054425B">
      <w:pPr>
        <w:widowControl w:val="0"/>
      </w:pPr>
      <w:r>
        <w:t>В основном приобретались следующие услуги:</w:t>
      </w:r>
    </w:p>
    <w:p w:rsidR="00FD06F3" w:rsidRDefault="0054425B">
      <w:pPr>
        <w:widowControl w:val="0"/>
        <w:spacing w:before="120"/>
        <w:ind w:left="567" w:hanging="567"/>
      </w:pPr>
      <w:r>
        <w:t>(1)</w:t>
      </w:r>
      <w:r>
        <w:tab/>
        <w:t xml:space="preserve">Управленческие услуги. Группа передала функции единоличного исполнительного органа и оперативного управления связанной стороне. </w:t>
      </w:r>
      <w:r w:rsidR="00BE5851">
        <w:t>За год, закончившийся 31 декабря</w:t>
      </w:r>
      <w:r w:rsidR="004B03DF">
        <w:t xml:space="preserve"> 2020</w:t>
      </w:r>
      <w:r>
        <w:t> год</w:t>
      </w:r>
      <w:r w:rsidR="00BE5851">
        <w:t>а,</w:t>
      </w:r>
      <w:r>
        <w:t xml:space="preserve"> за управленческие услуги свя</w:t>
      </w:r>
      <w:r w:rsidR="00A331A6">
        <w:t>занной стороне было выплачено 1</w:t>
      </w:r>
      <w:r w:rsidR="00803C8E" w:rsidRPr="00803C8E">
        <w:t>9</w:t>
      </w:r>
      <w:r w:rsidR="00A331A6" w:rsidRPr="00A331A6">
        <w:t>3</w:t>
      </w:r>
      <w:r>
        <w:t xml:space="preserve"> </w:t>
      </w:r>
      <w:r w:rsidR="00A331A6" w:rsidRPr="00A331A6">
        <w:t>410</w:t>
      </w:r>
      <w:r>
        <w:t xml:space="preserve"> тыс. руб. (</w:t>
      </w:r>
      <w:r w:rsidR="00BE5851">
        <w:t xml:space="preserve">за год, закончившийся 31 декабря </w:t>
      </w:r>
      <w:r>
        <w:t>201</w:t>
      </w:r>
      <w:r w:rsidR="004B03DF">
        <w:t>9</w:t>
      </w:r>
      <w:r>
        <w:t xml:space="preserve"> год</w:t>
      </w:r>
      <w:r w:rsidR="00BE5851">
        <w:t>а</w:t>
      </w:r>
      <w:r>
        <w:t xml:space="preserve">: </w:t>
      </w:r>
      <w:r w:rsidR="004B03DF">
        <w:t>1</w:t>
      </w:r>
      <w:r w:rsidR="004B03DF" w:rsidRPr="00803C8E">
        <w:t>9</w:t>
      </w:r>
      <w:r w:rsidR="004B03DF" w:rsidRPr="00A331A6">
        <w:t>3</w:t>
      </w:r>
      <w:r w:rsidR="004B03DF">
        <w:t> </w:t>
      </w:r>
      <w:r w:rsidR="004B03DF" w:rsidRPr="00A331A6">
        <w:t>410</w:t>
      </w:r>
      <w:r w:rsidR="004B03DF">
        <w:t xml:space="preserve"> </w:t>
      </w:r>
      <w:r>
        <w:t>тыс. руб.).</w:t>
      </w:r>
    </w:p>
    <w:p w:rsidR="00FD06F3" w:rsidRDefault="0054425B">
      <w:pPr>
        <w:widowControl w:val="0"/>
        <w:spacing w:before="120"/>
        <w:ind w:left="567" w:hanging="567"/>
      </w:pPr>
      <w:r>
        <w:t>(2)</w:t>
      </w:r>
      <w:r>
        <w:tab/>
        <w:t>Группа заключила договор страхования товарно-материальных запасов и имущества со связанной стороной. Соответствующие рас</w:t>
      </w:r>
      <w:r w:rsidR="004B03DF">
        <w:t>ходы на страхование составили  5</w:t>
      </w:r>
      <w:r w:rsidR="007E3796">
        <w:t xml:space="preserve"> </w:t>
      </w:r>
      <w:r w:rsidR="004B03DF">
        <w:t>668</w:t>
      </w:r>
      <w:r>
        <w:t xml:space="preserve"> тыс. руб. </w:t>
      </w:r>
      <w:r w:rsidR="00BE5851">
        <w:t>за год, закончившийся 31 декабря 20</w:t>
      </w:r>
      <w:r w:rsidR="004B03DF">
        <w:t>20</w:t>
      </w:r>
      <w:r w:rsidR="00BE5851">
        <w:t xml:space="preserve"> года </w:t>
      </w:r>
      <w:r>
        <w:t>(</w:t>
      </w:r>
      <w:r w:rsidR="00BE5851">
        <w:t xml:space="preserve">за год, закончившийся 31 декабря </w:t>
      </w:r>
      <w:r>
        <w:t>201</w:t>
      </w:r>
      <w:r w:rsidR="004B03DF">
        <w:t>9</w:t>
      </w:r>
      <w:r>
        <w:t> год</w:t>
      </w:r>
      <w:r w:rsidR="00BE5851">
        <w:t>а</w:t>
      </w:r>
      <w:r>
        <w:t xml:space="preserve">: </w:t>
      </w:r>
      <w:r w:rsidR="004B03DF">
        <w:t>6 </w:t>
      </w:r>
      <w:r w:rsidR="004B03DF" w:rsidRPr="00557983">
        <w:t>52</w:t>
      </w:r>
      <w:r w:rsidR="004B03DF">
        <w:t xml:space="preserve">1 </w:t>
      </w:r>
      <w:r>
        <w:t xml:space="preserve">тыс. руб.). </w:t>
      </w:r>
    </w:p>
    <w:p w:rsidR="00AD5A9D" w:rsidRDefault="0054425B" w:rsidP="00AD5A9D">
      <w:pPr>
        <w:widowControl w:val="0"/>
        <w:spacing w:before="120"/>
        <w:ind w:left="567" w:hanging="567"/>
      </w:pPr>
      <w:r>
        <w:t>(3)</w:t>
      </w:r>
      <w:r>
        <w:tab/>
        <w:t>Прочие услуги, в основном, представлены использованием то</w:t>
      </w:r>
      <w:r w:rsidR="00AD5A9D">
        <w:t>варных знаков связанных сторон</w:t>
      </w:r>
      <w:bookmarkStart w:id="159" w:name="_Toc387743872"/>
      <w:r w:rsidR="00AD5A9D">
        <w:t>.</w:t>
      </w:r>
    </w:p>
    <w:p w:rsidR="00AD5A9D" w:rsidRDefault="00AD5A9D" w:rsidP="00AD5A9D">
      <w:pPr>
        <w:widowControl w:val="0"/>
        <w:spacing w:before="120"/>
        <w:ind w:left="567" w:hanging="567"/>
      </w:pPr>
    </w:p>
    <w:p w:rsidR="00FD06F3" w:rsidRDefault="00FA14D4" w:rsidP="00AD5A9D">
      <w:pPr>
        <w:pStyle w:val="25"/>
      </w:pPr>
      <w:r>
        <w:t>19</w:t>
      </w:r>
      <w:r w:rsidR="0054425B">
        <w:t>.</w:t>
      </w:r>
      <w:r w:rsidR="007F3620">
        <w:t>5</w:t>
      </w:r>
      <w:r w:rsidR="0054425B">
        <w:tab/>
      </w:r>
      <w:r w:rsidR="0054425B" w:rsidRPr="00F81795">
        <w:t>Остатки на конец года по счетам расчетов со связанными сторонами</w:t>
      </w:r>
      <w:bookmarkEnd w:id="159"/>
      <w:r w:rsidR="00F81795">
        <w:t xml:space="preserve"> на 31 декабря</w:t>
      </w:r>
      <w:r w:rsidR="0054425B">
        <w:t xml:space="preserve"> </w:t>
      </w:r>
    </w:p>
    <w:p w:rsidR="00FD06F3" w:rsidRDefault="00FD06F3">
      <w:pPr>
        <w:rPr>
          <w:sz w:val="18"/>
        </w:rPr>
      </w:pPr>
    </w:p>
    <w:tbl>
      <w:tblPr>
        <w:tblW w:w="9638" w:type="dxa"/>
        <w:jc w:val="center"/>
        <w:tblLayout w:type="fixed"/>
        <w:tblLook w:val="0000" w:firstRow="0" w:lastRow="0" w:firstColumn="0" w:lastColumn="0" w:noHBand="0" w:noVBand="0"/>
      </w:tblPr>
      <w:tblGrid>
        <w:gridCol w:w="6236"/>
        <w:gridCol w:w="1701"/>
        <w:gridCol w:w="1701"/>
      </w:tblGrid>
      <w:tr w:rsidR="00FD06F3" w:rsidTr="009A05A6">
        <w:trPr>
          <w:trHeight w:val="23"/>
          <w:jc w:val="center"/>
        </w:trPr>
        <w:tc>
          <w:tcPr>
            <w:tcW w:w="6236" w:type="dxa"/>
            <w:vAlign w:val="bottom"/>
          </w:tcPr>
          <w:p w:rsidR="00FD06F3" w:rsidRPr="0050732C" w:rsidRDefault="00FD06F3">
            <w:pPr>
              <w:widowControl w:val="0"/>
              <w:ind w:left="5" w:right="-108" w:hanging="113"/>
              <w:jc w:val="left"/>
              <w:rPr>
                <w:b/>
                <w:bCs/>
              </w:rPr>
            </w:pPr>
          </w:p>
        </w:tc>
        <w:tc>
          <w:tcPr>
            <w:tcW w:w="1701" w:type="dxa"/>
            <w:tcBorders>
              <w:bottom w:val="single" w:sz="6" w:space="0" w:color="auto"/>
            </w:tcBorders>
            <w:vAlign w:val="center"/>
          </w:tcPr>
          <w:p w:rsidR="00FD06F3" w:rsidRPr="0050732C" w:rsidRDefault="0054425B" w:rsidP="009A05A6">
            <w:pPr>
              <w:widowControl w:val="0"/>
              <w:ind w:left="-108" w:right="-108"/>
              <w:jc w:val="center"/>
              <w:rPr>
                <w:b/>
                <w:bCs/>
              </w:rPr>
            </w:pPr>
            <w:r w:rsidRPr="0050732C">
              <w:rPr>
                <w:b/>
                <w:bCs/>
              </w:rPr>
              <w:t>20</w:t>
            </w:r>
            <w:r w:rsidR="006F28EB" w:rsidRPr="0050732C">
              <w:rPr>
                <w:b/>
                <w:bCs/>
              </w:rPr>
              <w:t>20</w:t>
            </w:r>
            <w:r w:rsidR="004506C2" w:rsidRPr="0050732C">
              <w:rPr>
                <w:b/>
                <w:bCs/>
              </w:rPr>
              <w:t xml:space="preserve"> год</w:t>
            </w:r>
          </w:p>
        </w:tc>
        <w:tc>
          <w:tcPr>
            <w:tcW w:w="1701" w:type="dxa"/>
            <w:tcBorders>
              <w:bottom w:val="single" w:sz="6" w:space="0" w:color="auto"/>
            </w:tcBorders>
            <w:vAlign w:val="center"/>
          </w:tcPr>
          <w:p w:rsidR="00FD06F3" w:rsidRPr="0050732C" w:rsidRDefault="0054425B" w:rsidP="009A05A6">
            <w:pPr>
              <w:widowControl w:val="0"/>
              <w:ind w:left="-108" w:right="-108"/>
              <w:jc w:val="center"/>
              <w:rPr>
                <w:b/>
                <w:bCs/>
              </w:rPr>
            </w:pPr>
            <w:r w:rsidRPr="0050732C">
              <w:rPr>
                <w:b/>
                <w:bCs/>
              </w:rPr>
              <w:t>201</w:t>
            </w:r>
            <w:r w:rsidR="006F28EB" w:rsidRPr="0050732C">
              <w:rPr>
                <w:b/>
                <w:bCs/>
              </w:rPr>
              <w:t>9</w:t>
            </w:r>
            <w:r w:rsidR="004506C2" w:rsidRPr="0050732C">
              <w:rPr>
                <w:b/>
                <w:bCs/>
              </w:rPr>
              <w:t xml:space="preserve"> год</w:t>
            </w:r>
          </w:p>
        </w:tc>
      </w:tr>
      <w:tr w:rsidR="006F28EB" w:rsidTr="009A05A6">
        <w:trPr>
          <w:trHeight w:val="23"/>
          <w:jc w:val="center"/>
        </w:trPr>
        <w:tc>
          <w:tcPr>
            <w:tcW w:w="6236" w:type="dxa"/>
            <w:vAlign w:val="bottom"/>
          </w:tcPr>
          <w:p w:rsidR="006F28EB" w:rsidRPr="0050732C" w:rsidRDefault="006F28EB">
            <w:pPr>
              <w:pStyle w:val="Tabletext"/>
              <w:widowControl w:val="0"/>
              <w:ind w:left="5" w:right="-108" w:hanging="113"/>
              <w:jc w:val="left"/>
              <w:rPr>
                <w:sz w:val="20"/>
                <w:szCs w:val="20"/>
              </w:rPr>
            </w:pPr>
          </w:p>
        </w:tc>
        <w:tc>
          <w:tcPr>
            <w:tcW w:w="1701" w:type="dxa"/>
            <w:vAlign w:val="center"/>
          </w:tcPr>
          <w:p w:rsidR="006F28EB" w:rsidRPr="0050732C" w:rsidRDefault="006F28EB" w:rsidP="009A05A6">
            <w:pPr>
              <w:tabs>
                <w:tab w:val="decimal" w:pos="1247"/>
              </w:tabs>
              <w:jc w:val="center"/>
            </w:pPr>
          </w:p>
        </w:tc>
        <w:tc>
          <w:tcPr>
            <w:tcW w:w="1701" w:type="dxa"/>
            <w:vAlign w:val="center"/>
          </w:tcPr>
          <w:p w:rsidR="006F28EB" w:rsidRPr="0050732C" w:rsidRDefault="006F28EB" w:rsidP="00D30E18">
            <w:pPr>
              <w:tabs>
                <w:tab w:val="decimal" w:pos="1247"/>
              </w:tabs>
              <w:jc w:val="center"/>
            </w:pPr>
          </w:p>
        </w:tc>
      </w:tr>
      <w:tr w:rsidR="003C3231" w:rsidTr="002D6B68">
        <w:trPr>
          <w:trHeight w:val="23"/>
          <w:jc w:val="center"/>
        </w:trPr>
        <w:tc>
          <w:tcPr>
            <w:tcW w:w="6236" w:type="dxa"/>
            <w:vAlign w:val="bottom"/>
          </w:tcPr>
          <w:p w:rsidR="003C3231" w:rsidRPr="0050732C" w:rsidRDefault="003C3231" w:rsidP="003C3231">
            <w:pPr>
              <w:pStyle w:val="Tabletext"/>
              <w:widowControl w:val="0"/>
              <w:ind w:left="5" w:right="-108" w:hanging="113"/>
              <w:jc w:val="left"/>
              <w:rPr>
                <w:sz w:val="20"/>
                <w:szCs w:val="20"/>
              </w:rPr>
            </w:pPr>
            <w:r>
              <w:rPr>
                <w:sz w:val="20"/>
                <w:szCs w:val="20"/>
              </w:rPr>
              <w:t>Займы, полученные от связанных сторон</w:t>
            </w:r>
          </w:p>
        </w:tc>
        <w:tc>
          <w:tcPr>
            <w:tcW w:w="1701" w:type="dxa"/>
            <w:vAlign w:val="bottom"/>
          </w:tcPr>
          <w:p w:rsidR="003C3231" w:rsidRPr="00AF46E4" w:rsidRDefault="003C3231" w:rsidP="003C3231">
            <w:pPr>
              <w:tabs>
                <w:tab w:val="decimal" w:pos="1247"/>
              </w:tabs>
              <w:jc w:val="right"/>
            </w:pPr>
            <w:r w:rsidRPr="00AF46E4">
              <w:t>483 692</w:t>
            </w:r>
          </w:p>
        </w:tc>
        <w:tc>
          <w:tcPr>
            <w:tcW w:w="1701" w:type="dxa"/>
            <w:vAlign w:val="bottom"/>
          </w:tcPr>
          <w:p w:rsidR="003C3231" w:rsidRPr="00AF46E4" w:rsidRDefault="003C3231" w:rsidP="003C3231">
            <w:pPr>
              <w:tabs>
                <w:tab w:val="decimal" w:pos="1247"/>
              </w:tabs>
              <w:jc w:val="right"/>
            </w:pPr>
            <w:r w:rsidRPr="00AF46E4">
              <w:rPr>
                <w:lang w:val="en-US"/>
              </w:rPr>
              <w:t>2</w:t>
            </w:r>
            <w:r w:rsidRPr="00AF46E4">
              <w:t>69</w:t>
            </w:r>
            <w:r w:rsidRPr="00AF46E4">
              <w:rPr>
                <w:lang w:val="en-US"/>
              </w:rPr>
              <w:t xml:space="preserve"> </w:t>
            </w:r>
            <w:r w:rsidRPr="00AF46E4">
              <w:t>918</w:t>
            </w:r>
          </w:p>
        </w:tc>
      </w:tr>
      <w:tr w:rsidR="003C3231" w:rsidTr="006A135E">
        <w:trPr>
          <w:trHeight w:val="23"/>
          <w:jc w:val="center"/>
        </w:trPr>
        <w:tc>
          <w:tcPr>
            <w:tcW w:w="6236" w:type="dxa"/>
            <w:vAlign w:val="bottom"/>
          </w:tcPr>
          <w:p w:rsidR="003C3231" w:rsidRPr="0050732C" w:rsidRDefault="003C3231" w:rsidP="003C3231">
            <w:pPr>
              <w:pStyle w:val="Tabletext"/>
              <w:widowControl w:val="0"/>
              <w:ind w:left="5" w:right="-108" w:hanging="113"/>
              <w:jc w:val="left"/>
              <w:rPr>
                <w:sz w:val="20"/>
                <w:szCs w:val="20"/>
              </w:rPr>
            </w:pPr>
            <w:r w:rsidRPr="0050732C">
              <w:rPr>
                <w:sz w:val="20"/>
                <w:szCs w:val="20"/>
              </w:rPr>
              <w:t>Займы, выданные связанным сторонам (А)</w:t>
            </w:r>
          </w:p>
        </w:tc>
        <w:tc>
          <w:tcPr>
            <w:tcW w:w="1701" w:type="dxa"/>
            <w:vAlign w:val="bottom"/>
          </w:tcPr>
          <w:p w:rsidR="003C3231" w:rsidRPr="00AF46E4" w:rsidRDefault="003C3231" w:rsidP="003C3231">
            <w:pPr>
              <w:tabs>
                <w:tab w:val="decimal" w:pos="1247"/>
              </w:tabs>
              <w:jc w:val="right"/>
            </w:pPr>
            <w:r w:rsidRPr="00AF46E4">
              <w:t>708 578</w:t>
            </w:r>
          </w:p>
        </w:tc>
        <w:tc>
          <w:tcPr>
            <w:tcW w:w="1701" w:type="dxa"/>
            <w:vAlign w:val="bottom"/>
          </w:tcPr>
          <w:p w:rsidR="003C3231" w:rsidRPr="00AF46E4" w:rsidRDefault="003C3231" w:rsidP="003C3231">
            <w:pPr>
              <w:tabs>
                <w:tab w:val="decimal" w:pos="1247"/>
              </w:tabs>
              <w:jc w:val="right"/>
            </w:pPr>
            <w:r w:rsidRPr="00AF46E4">
              <w:t>977 610</w:t>
            </w:r>
          </w:p>
        </w:tc>
      </w:tr>
      <w:tr w:rsidR="006F28EB" w:rsidTr="006A135E">
        <w:trPr>
          <w:trHeight w:val="23"/>
          <w:jc w:val="center"/>
        </w:trPr>
        <w:tc>
          <w:tcPr>
            <w:tcW w:w="6236" w:type="dxa"/>
            <w:vAlign w:val="bottom"/>
          </w:tcPr>
          <w:p w:rsidR="006F28EB" w:rsidRPr="0050732C" w:rsidRDefault="006F28EB">
            <w:pPr>
              <w:pStyle w:val="Tabletext"/>
              <w:widowControl w:val="0"/>
              <w:ind w:left="5" w:right="-108" w:hanging="113"/>
              <w:jc w:val="left"/>
              <w:rPr>
                <w:sz w:val="20"/>
                <w:szCs w:val="20"/>
              </w:rPr>
            </w:pPr>
            <w:r w:rsidRPr="0050732C">
              <w:rPr>
                <w:sz w:val="20"/>
                <w:szCs w:val="20"/>
              </w:rPr>
              <w:t>Торговая и прочая дебиторская задолженность (Прим. </w:t>
            </w:r>
            <w:r w:rsidR="00E642AA" w:rsidRPr="0050732C">
              <w:rPr>
                <w:sz w:val="20"/>
                <w:szCs w:val="20"/>
              </w:rPr>
              <w:t>9</w:t>
            </w:r>
            <w:r w:rsidRPr="0050732C">
              <w:rPr>
                <w:sz w:val="20"/>
                <w:szCs w:val="20"/>
              </w:rPr>
              <w:t>)</w:t>
            </w:r>
          </w:p>
        </w:tc>
        <w:tc>
          <w:tcPr>
            <w:tcW w:w="1701" w:type="dxa"/>
            <w:vAlign w:val="bottom"/>
          </w:tcPr>
          <w:p w:rsidR="00D64384" w:rsidRPr="0050732C" w:rsidRDefault="006F28EB" w:rsidP="006A135E">
            <w:pPr>
              <w:widowControl w:val="0"/>
              <w:tabs>
                <w:tab w:val="decimal" w:pos="1247"/>
              </w:tabs>
              <w:jc w:val="right"/>
            </w:pPr>
            <w:r w:rsidRPr="0050732C">
              <w:t>4 491 851</w:t>
            </w:r>
          </w:p>
        </w:tc>
        <w:tc>
          <w:tcPr>
            <w:tcW w:w="1701" w:type="dxa"/>
            <w:vAlign w:val="bottom"/>
          </w:tcPr>
          <w:p w:rsidR="00D64384" w:rsidRPr="0050732C" w:rsidRDefault="006F28EB" w:rsidP="006A135E">
            <w:pPr>
              <w:widowControl w:val="0"/>
              <w:tabs>
                <w:tab w:val="decimal" w:pos="1247"/>
              </w:tabs>
              <w:jc w:val="right"/>
            </w:pPr>
            <w:r w:rsidRPr="0050732C">
              <w:t>3 777</w:t>
            </w:r>
            <w:r w:rsidRPr="0050732C">
              <w:rPr>
                <w:lang w:val="en-US"/>
              </w:rPr>
              <w:t xml:space="preserve"> </w:t>
            </w:r>
            <w:r w:rsidRPr="0050732C">
              <w:t>937</w:t>
            </w:r>
          </w:p>
        </w:tc>
      </w:tr>
      <w:tr w:rsidR="006F28EB" w:rsidTr="006A135E">
        <w:trPr>
          <w:trHeight w:val="23"/>
          <w:jc w:val="center"/>
        </w:trPr>
        <w:tc>
          <w:tcPr>
            <w:tcW w:w="6236" w:type="dxa"/>
            <w:vAlign w:val="bottom"/>
          </w:tcPr>
          <w:p w:rsidR="006F28EB" w:rsidRPr="0050732C" w:rsidRDefault="006F28EB">
            <w:pPr>
              <w:pStyle w:val="Tabletext"/>
              <w:widowControl w:val="0"/>
              <w:ind w:left="5" w:right="-108" w:hanging="113"/>
              <w:jc w:val="left"/>
              <w:rPr>
                <w:sz w:val="20"/>
                <w:szCs w:val="20"/>
              </w:rPr>
            </w:pPr>
            <w:r w:rsidRPr="0050732C">
              <w:rPr>
                <w:sz w:val="20"/>
                <w:szCs w:val="20"/>
              </w:rPr>
              <w:t>Торговая и прочая кредиторская задолженность (Б) (Прим. 1</w:t>
            </w:r>
            <w:r w:rsidR="00E642AA" w:rsidRPr="0050732C">
              <w:rPr>
                <w:sz w:val="20"/>
                <w:szCs w:val="20"/>
              </w:rPr>
              <w:t>4</w:t>
            </w:r>
            <w:r w:rsidRPr="0050732C">
              <w:rPr>
                <w:sz w:val="20"/>
                <w:szCs w:val="20"/>
              </w:rPr>
              <w:t>)</w:t>
            </w:r>
          </w:p>
        </w:tc>
        <w:tc>
          <w:tcPr>
            <w:tcW w:w="1701" w:type="dxa"/>
            <w:vAlign w:val="bottom"/>
          </w:tcPr>
          <w:p w:rsidR="00D64384" w:rsidRPr="0050732C" w:rsidRDefault="006F28EB" w:rsidP="006A135E">
            <w:pPr>
              <w:widowControl w:val="0"/>
              <w:tabs>
                <w:tab w:val="decimal" w:pos="1247"/>
              </w:tabs>
              <w:jc w:val="right"/>
            </w:pPr>
            <w:r w:rsidRPr="0050732C">
              <w:t>(956 896)</w:t>
            </w:r>
          </w:p>
        </w:tc>
        <w:tc>
          <w:tcPr>
            <w:tcW w:w="1701" w:type="dxa"/>
            <w:vAlign w:val="bottom"/>
          </w:tcPr>
          <w:p w:rsidR="00D64384" w:rsidRPr="0050732C" w:rsidRDefault="006F28EB" w:rsidP="006A135E">
            <w:pPr>
              <w:widowControl w:val="0"/>
              <w:tabs>
                <w:tab w:val="decimal" w:pos="1247"/>
              </w:tabs>
              <w:jc w:val="right"/>
            </w:pPr>
            <w:r w:rsidRPr="0050732C">
              <w:t>(829 065)</w:t>
            </w:r>
          </w:p>
        </w:tc>
      </w:tr>
    </w:tbl>
    <w:p w:rsidR="008C3ED1" w:rsidRDefault="008C3ED1" w:rsidP="008C3ED1">
      <w:pPr>
        <w:pStyle w:val="15"/>
        <w:numPr>
          <w:ilvl w:val="0"/>
          <w:numId w:val="0"/>
        </w:numPr>
      </w:pPr>
    </w:p>
    <w:p w:rsidR="008C3ED1" w:rsidRDefault="008C3ED1"/>
    <w:p w:rsidR="00FD06F3" w:rsidRDefault="0054425B">
      <w:pPr>
        <w:widowControl w:val="0"/>
      </w:pPr>
      <w:r>
        <w:t>Непогашенные остатки на конец года не имеют обеспечения, а расчеты производятся в денежной форме.</w:t>
      </w:r>
    </w:p>
    <w:p w:rsidR="00DD15B5" w:rsidRDefault="0054425B">
      <w:pPr>
        <w:widowControl w:val="0"/>
        <w:spacing w:before="120"/>
        <w:ind w:left="567" w:hanging="567"/>
      </w:pPr>
      <w:r>
        <w:t>(А)</w:t>
      </w:r>
      <w:r>
        <w:tab/>
      </w:r>
      <w:r w:rsidR="007A09EE" w:rsidRPr="003647C8">
        <w:t>В течение года</w:t>
      </w:r>
      <w:r w:rsidR="007A09EE">
        <w:t>, закончившегося 31 декабря 2019 года</w:t>
      </w:r>
      <w:r w:rsidR="00BB0645">
        <w:t>,</w:t>
      </w:r>
      <w:r w:rsidR="007A09EE" w:rsidRPr="003647C8">
        <w:t xml:space="preserve"> </w:t>
      </w:r>
      <w:r w:rsidR="00544B8B" w:rsidRPr="003647C8">
        <w:t>были</w:t>
      </w:r>
      <w:r w:rsidR="00E11D0F" w:rsidRPr="003647C8">
        <w:t xml:space="preserve"> выданы новые займы на сумму 386 195 тыс.</w:t>
      </w:r>
      <w:r w:rsidR="00BE5851" w:rsidRPr="003647C8">
        <w:t xml:space="preserve"> </w:t>
      </w:r>
      <w:r w:rsidR="00E11D0F" w:rsidRPr="003647C8">
        <w:t>руб.</w:t>
      </w:r>
      <w:r w:rsidR="009C6BF1" w:rsidRPr="003647C8">
        <w:t xml:space="preserve"> </w:t>
      </w:r>
      <w:r w:rsidR="00E11D0F" w:rsidRPr="003647C8">
        <w:t>и</w:t>
      </w:r>
      <w:r w:rsidR="0023291A" w:rsidRPr="003647C8">
        <w:t xml:space="preserve"> на конец </w:t>
      </w:r>
      <w:r w:rsidR="00BE5851" w:rsidRPr="003647C8">
        <w:t xml:space="preserve">2019 </w:t>
      </w:r>
      <w:r w:rsidR="0023291A" w:rsidRPr="003647C8">
        <w:t>года они</w:t>
      </w:r>
      <w:r w:rsidR="00E11D0F" w:rsidRPr="003647C8">
        <w:t xml:space="preserve"> </w:t>
      </w:r>
      <w:r w:rsidR="0023291A" w:rsidRPr="003647C8">
        <w:t>были погашены</w:t>
      </w:r>
      <w:r w:rsidR="00A04BE5" w:rsidRPr="003647C8">
        <w:t xml:space="preserve"> на сумму 358 000 тыс.</w:t>
      </w:r>
      <w:r w:rsidR="00BE5851" w:rsidRPr="003647C8">
        <w:t xml:space="preserve"> </w:t>
      </w:r>
      <w:r w:rsidR="00A04BE5" w:rsidRPr="003647C8">
        <w:t>руб., остаток непогашенной задолженности в сумме 28 195 тыс.</w:t>
      </w:r>
      <w:r w:rsidR="00BE5851" w:rsidRPr="003647C8">
        <w:t xml:space="preserve"> </w:t>
      </w:r>
      <w:r w:rsidR="00A04BE5" w:rsidRPr="003647C8">
        <w:t>руб. о</w:t>
      </w:r>
      <w:r w:rsidR="00B661B0" w:rsidRPr="003647C8">
        <w:t>тражен</w:t>
      </w:r>
      <w:r w:rsidR="00A04BE5" w:rsidRPr="003647C8">
        <w:t xml:space="preserve"> в капитале как распределение прибыли</w:t>
      </w:r>
      <w:r w:rsidR="00B661B0" w:rsidRPr="003647C8">
        <w:t xml:space="preserve"> в пользу акционеров</w:t>
      </w:r>
      <w:r w:rsidR="0023291A" w:rsidRPr="003647C8">
        <w:t xml:space="preserve">. </w:t>
      </w:r>
      <w:r w:rsidR="00BE5851" w:rsidRPr="003647C8">
        <w:t>В течение года, закончившегося 31 декабря 2019</w:t>
      </w:r>
      <w:r w:rsidR="00BE5851">
        <w:t xml:space="preserve"> года, </w:t>
      </w:r>
      <w:r w:rsidR="0023291A">
        <w:t xml:space="preserve">были </w:t>
      </w:r>
      <w:r w:rsidR="00BE5851">
        <w:t xml:space="preserve">возвращены </w:t>
      </w:r>
      <w:r w:rsidR="009C6BF1">
        <w:t>займ</w:t>
      </w:r>
      <w:r w:rsidR="0076218F">
        <w:t>ы</w:t>
      </w:r>
      <w:r w:rsidR="009C6BF1">
        <w:t xml:space="preserve"> и проценты </w:t>
      </w:r>
      <w:r w:rsidR="00FE4904">
        <w:t xml:space="preserve">на сумму </w:t>
      </w:r>
      <w:r w:rsidR="0023291A">
        <w:t>642 409</w:t>
      </w:r>
      <w:r w:rsidR="0076218F">
        <w:t xml:space="preserve"> </w:t>
      </w:r>
      <w:r w:rsidR="00FE4904">
        <w:t>тыс.</w:t>
      </w:r>
      <w:r w:rsidR="00BE5851">
        <w:t xml:space="preserve"> </w:t>
      </w:r>
      <w:r w:rsidR="00FE4904">
        <w:t>руб.</w:t>
      </w:r>
      <w:r w:rsidR="009C6BF1">
        <w:t>, ранее списанные на</w:t>
      </w:r>
      <w:r w:rsidR="009C6BF1" w:rsidRPr="009C6BF1">
        <w:t xml:space="preserve"> </w:t>
      </w:r>
      <w:r w:rsidR="009C6BF1">
        <w:t>нераспределенную прибыль на 1</w:t>
      </w:r>
      <w:r w:rsidR="0076218F">
        <w:t xml:space="preserve"> января </w:t>
      </w:r>
      <w:r w:rsidR="009C6BF1">
        <w:t>2018</w:t>
      </w:r>
      <w:r w:rsidR="0076218F">
        <w:t xml:space="preserve"> г</w:t>
      </w:r>
      <w:r w:rsidR="00BE5851">
        <w:t>ода</w:t>
      </w:r>
      <w:r w:rsidR="009C6BF1">
        <w:t xml:space="preserve"> в</w:t>
      </w:r>
      <w:r w:rsidR="009C6BF1" w:rsidRPr="009C6BF1">
        <w:t xml:space="preserve"> </w:t>
      </w:r>
      <w:r w:rsidR="009C6BF1">
        <w:t xml:space="preserve">связи с применением нового стандарта </w:t>
      </w:r>
      <w:r w:rsidR="009C6BF1" w:rsidRPr="00C0689C">
        <w:t>МСФО (IFRS) 9.</w:t>
      </w:r>
      <w:r w:rsidR="009C6BF1">
        <w:t xml:space="preserve"> </w:t>
      </w:r>
    </w:p>
    <w:p w:rsidR="00DD15B5" w:rsidRDefault="007A09EE" w:rsidP="00DD15B5">
      <w:pPr>
        <w:widowControl w:val="0"/>
        <w:spacing w:before="120"/>
        <w:ind w:left="567"/>
      </w:pPr>
      <w:r w:rsidRPr="003647C8">
        <w:t>В течение года</w:t>
      </w:r>
      <w:r>
        <w:t>, закончившегося 31 декабря 2020 года</w:t>
      </w:r>
      <w:r w:rsidR="00BB0645">
        <w:t>,</w:t>
      </w:r>
      <w:r w:rsidRPr="003647C8">
        <w:t xml:space="preserve"> </w:t>
      </w:r>
      <w:r w:rsidR="00DD15B5" w:rsidRPr="003647C8">
        <w:t>были выданы новые займы на сумму 3</w:t>
      </w:r>
      <w:r w:rsidR="00DD15B5">
        <w:t>4</w:t>
      </w:r>
      <w:r w:rsidR="00DD15B5" w:rsidRPr="003647C8">
        <w:t> </w:t>
      </w:r>
      <w:r w:rsidR="00DD15B5">
        <w:t>540</w:t>
      </w:r>
      <w:r w:rsidR="00DD15B5" w:rsidRPr="003647C8">
        <w:t xml:space="preserve"> тыс. руб. и на конец </w:t>
      </w:r>
      <w:r w:rsidR="00DD15B5">
        <w:t>2020</w:t>
      </w:r>
      <w:r w:rsidR="00DD15B5" w:rsidRPr="003647C8">
        <w:t xml:space="preserve"> года </w:t>
      </w:r>
      <w:r w:rsidR="006B69BD">
        <w:t>ранее выданные займы</w:t>
      </w:r>
      <w:r w:rsidR="006B69BD" w:rsidRPr="003647C8">
        <w:t xml:space="preserve"> </w:t>
      </w:r>
      <w:r w:rsidR="00DD15B5" w:rsidRPr="003647C8">
        <w:t>были погашены</w:t>
      </w:r>
      <w:r w:rsidR="00DD15B5">
        <w:t xml:space="preserve"> на сумму 62 7</w:t>
      </w:r>
      <w:r w:rsidR="00B52339">
        <w:t>3</w:t>
      </w:r>
      <w:r w:rsidR="00DD15B5">
        <w:t>5</w:t>
      </w:r>
      <w:r w:rsidR="00DD15B5" w:rsidRPr="003647C8">
        <w:t xml:space="preserve"> тыс. руб., </w:t>
      </w:r>
      <w:r w:rsidR="00B52339">
        <w:t xml:space="preserve">таким образом, непогашенная задолженность по займам, </w:t>
      </w:r>
      <w:r w:rsidR="00DD15B5" w:rsidRPr="003647C8">
        <w:t>отражен</w:t>
      </w:r>
      <w:r w:rsidR="00B52339">
        <w:t>ным</w:t>
      </w:r>
      <w:r w:rsidR="00DD15B5" w:rsidRPr="003647C8">
        <w:t xml:space="preserve"> в капитале как распределение прибыли в пользу акционеров</w:t>
      </w:r>
      <w:r w:rsidR="00B52339">
        <w:t>, отсутствует</w:t>
      </w:r>
      <w:r w:rsidR="00DD15B5" w:rsidRPr="003647C8">
        <w:t xml:space="preserve">. </w:t>
      </w:r>
      <w:r w:rsidR="008465B6">
        <w:t>Также в</w:t>
      </w:r>
      <w:r w:rsidR="00DD15B5" w:rsidRPr="003647C8">
        <w:t xml:space="preserve"> течение года</w:t>
      </w:r>
      <w:r>
        <w:t>, закончившегося 31 декабря 2020</w:t>
      </w:r>
      <w:r w:rsidR="00DD15B5">
        <w:t xml:space="preserve"> года, были возвращены займы и проценты на сумму </w:t>
      </w:r>
      <w:r w:rsidR="00493C38">
        <w:t>53 437</w:t>
      </w:r>
      <w:r w:rsidR="00DD15B5">
        <w:t xml:space="preserve"> тыс. руб., ранее списанные на</w:t>
      </w:r>
      <w:r w:rsidR="00DD15B5" w:rsidRPr="009C6BF1">
        <w:t xml:space="preserve"> </w:t>
      </w:r>
      <w:r w:rsidR="00DD15B5">
        <w:t>нераспределенную прибыль на 1 января 2018 года в</w:t>
      </w:r>
      <w:r w:rsidR="00DD15B5" w:rsidRPr="009C6BF1">
        <w:t xml:space="preserve"> </w:t>
      </w:r>
      <w:r w:rsidR="00DD15B5">
        <w:t xml:space="preserve">связи с применением нового стандарта </w:t>
      </w:r>
      <w:r w:rsidR="00DD15B5" w:rsidRPr="00C0689C">
        <w:t>МСФО (IFRS) 9.</w:t>
      </w:r>
      <w:r w:rsidR="00DD15B5">
        <w:t xml:space="preserve"> </w:t>
      </w:r>
    </w:p>
    <w:p w:rsidR="000D74EE" w:rsidRDefault="00FA14D4" w:rsidP="000D74EE">
      <w:pPr>
        <w:widowControl w:val="0"/>
        <w:spacing w:before="120"/>
        <w:ind w:left="567" w:hanging="567"/>
      </w:pPr>
      <w:r>
        <w:t xml:space="preserve"> </w:t>
      </w:r>
      <w:r w:rsidR="0054425B">
        <w:t>(Б)</w:t>
      </w:r>
      <w:r w:rsidR="0054425B">
        <w:tab/>
        <w:t>Текущая кредиторская задолженность в основном представляет задолженность за сырье и материалы.</w:t>
      </w:r>
      <w:bookmarkStart w:id="160" w:name="_Toc387743873"/>
    </w:p>
    <w:p w:rsidR="008F6B52" w:rsidRDefault="008F6B52">
      <w:pPr>
        <w:pStyle w:val="25"/>
      </w:pPr>
    </w:p>
    <w:p w:rsidR="0050732C" w:rsidRDefault="0050732C">
      <w:pPr>
        <w:pStyle w:val="25"/>
      </w:pPr>
    </w:p>
    <w:p w:rsidR="00FD06F3" w:rsidRDefault="0098285A">
      <w:pPr>
        <w:pStyle w:val="25"/>
      </w:pPr>
      <w:r>
        <w:t>19</w:t>
      </w:r>
      <w:r w:rsidR="0054425B">
        <w:t>.</w:t>
      </w:r>
      <w:r w:rsidR="00F82A06">
        <w:t>6</w:t>
      </w:r>
      <w:r w:rsidR="0054425B">
        <w:tab/>
        <w:t>Операции со связанным банком</w:t>
      </w:r>
      <w:bookmarkEnd w:id="160"/>
    </w:p>
    <w:p w:rsidR="00FD06F3" w:rsidRDefault="00FD06F3"/>
    <w:p w:rsidR="00FD06F3" w:rsidRDefault="0054425B">
      <w:pPr>
        <w:widowControl w:val="0"/>
      </w:pPr>
      <w:r>
        <w:t xml:space="preserve">Все основные денежные поступления и платежи Группы проходят через связанный банк. </w:t>
      </w:r>
    </w:p>
    <w:p w:rsidR="00F37D5A" w:rsidRDefault="00F37D5A"/>
    <w:p w:rsidR="00AD5A9D" w:rsidRDefault="00AD5A9D"/>
    <w:p w:rsidR="00AD5A9D" w:rsidRDefault="00AD5A9D"/>
    <w:p w:rsidR="00AD5A9D" w:rsidRDefault="00AD5A9D"/>
    <w:p w:rsidR="00AD5A9D" w:rsidRDefault="00AD5A9D"/>
    <w:p w:rsidR="00AD5A9D" w:rsidRDefault="00AD5A9D" w:rsidP="00AD5A9D">
      <w:pPr>
        <w:pStyle w:val="25"/>
      </w:pPr>
      <w:r w:rsidRPr="00AD5A9D">
        <w:lastRenderedPageBreak/>
        <w:t>19.</w:t>
      </w:r>
      <w:r w:rsidRPr="00AD5A9D">
        <w:tab/>
        <w:t>ОПЕРАЦИИ СО СВЯЗАННЫМИ СТОРОНАМИ</w:t>
      </w:r>
      <w:r>
        <w:t xml:space="preserve"> (ПРОДОЛЖЕНИЕ)</w:t>
      </w:r>
    </w:p>
    <w:p w:rsidR="00AD5A9D" w:rsidRDefault="00AD5A9D"/>
    <w:p w:rsidR="00FD06F3" w:rsidRDefault="0098285A">
      <w:pPr>
        <w:pStyle w:val="25"/>
      </w:pPr>
      <w:bookmarkStart w:id="161" w:name="_Toc387743874"/>
      <w:r>
        <w:t>19</w:t>
      </w:r>
      <w:r w:rsidR="0054425B">
        <w:t>.</w:t>
      </w:r>
      <w:r w:rsidR="00F82A06">
        <w:t>7</w:t>
      </w:r>
      <w:r w:rsidR="0054425B">
        <w:tab/>
        <w:t>Вознаграждение ключевому управленческому персоналу</w:t>
      </w:r>
      <w:bookmarkEnd w:id="161"/>
    </w:p>
    <w:p w:rsidR="00FD06F3" w:rsidRDefault="00FD06F3"/>
    <w:p w:rsidR="00FD06F3" w:rsidRDefault="00F82A06">
      <w:pPr>
        <w:widowControl w:val="0"/>
      </w:pPr>
      <w:r>
        <w:t>По состоянию на 31 декабря 2020</w:t>
      </w:r>
      <w:r w:rsidR="0054425B">
        <w:t xml:space="preserve"> и 201</w:t>
      </w:r>
      <w:r>
        <w:t>9</w:t>
      </w:r>
      <w:r w:rsidR="0054425B">
        <w:t xml:space="preserve"> гг. ключевой управленческий персонал представлен членами Совета директоров Группы в составе 7 человек, не получающих от Группы дополнительных выплат и льгот. Все указанные лица являются сотрудниками связанной управляющей компании, поэтому </w:t>
      </w:r>
      <w:r w:rsidR="00C96AE3">
        <w:t xml:space="preserve">Группа </w:t>
      </w:r>
      <w:r w:rsidR="0054425B">
        <w:t>не выплачивает им вознаграждение напрямую.</w:t>
      </w:r>
    </w:p>
    <w:p w:rsidR="00FD06F3" w:rsidRDefault="00FD06F3"/>
    <w:p w:rsidR="00FD06F3" w:rsidRDefault="00207555">
      <w:pPr>
        <w:pStyle w:val="25"/>
      </w:pPr>
      <w:bookmarkStart w:id="162" w:name="_Toc387743875"/>
      <w:r>
        <w:t>1</w:t>
      </w:r>
      <w:r w:rsidR="0098285A">
        <w:t>9</w:t>
      </w:r>
      <w:r>
        <w:t>.8</w:t>
      </w:r>
      <w:r w:rsidR="0054425B">
        <w:tab/>
        <w:t>Финансовые гарантии</w:t>
      </w:r>
      <w:bookmarkEnd w:id="162"/>
    </w:p>
    <w:p w:rsidR="00FD06F3" w:rsidRDefault="00FD06F3"/>
    <w:p w:rsidR="00FD06F3" w:rsidRDefault="00207555">
      <w:pPr>
        <w:widowControl w:val="0"/>
      </w:pPr>
      <w:r>
        <w:t>По состоянию на 31 декабря 2020</w:t>
      </w:r>
      <w:r w:rsidR="0054425B">
        <w:t xml:space="preserve"> г</w:t>
      </w:r>
      <w:r w:rsidR="000E6185">
        <w:t>ода</w:t>
      </w:r>
      <w:r w:rsidR="0054425B">
        <w:t xml:space="preserve"> Группа выдала гарантии в отношении облигационного займа связанных сторон в размере 5</w:t>
      </w:r>
      <w:r w:rsidR="00934A4F">
        <w:t>0</w:t>
      </w:r>
      <w:r w:rsidR="0054425B">
        <w:t>9</w:t>
      </w:r>
      <w:r w:rsidR="00934A4F">
        <w:t xml:space="preserve"> 5</w:t>
      </w:r>
      <w:r w:rsidR="00351FC9">
        <w:t>35</w:t>
      </w:r>
      <w:r w:rsidR="0054425B">
        <w:t xml:space="preserve"> тыс. руб. с офертой в </w:t>
      </w:r>
      <w:r w:rsidR="00D952A0">
        <w:t>2021</w:t>
      </w:r>
      <w:r w:rsidR="0054425B">
        <w:t xml:space="preserve"> год</w:t>
      </w:r>
      <w:r w:rsidR="00D952A0">
        <w:t>у</w:t>
      </w:r>
      <w:r w:rsidR="0054425B">
        <w:t xml:space="preserve"> (</w:t>
      </w:r>
      <w:r w:rsidR="00656736">
        <w:t xml:space="preserve">на 31 декабря </w:t>
      </w:r>
      <w:r w:rsidR="0054425B">
        <w:t>201</w:t>
      </w:r>
      <w:r w:rsidR="00351FC9">
        <w:t>9</w:t>
      </w:r>
      <w:r w:rsidR="0054425B">
        <w:t xml:space="preserve"> год</w:t>
      </w:r>
      <w:r w:rsidR="00656736">
        <w:t>а</w:t>
      </w:r>
      <w:r w:rsidR="0054425B">
        <w:t xml:space="preserve">: </w:t>
      </w:r>
      <w:r w:rsidR="00351FC9">
        <w:t xml:space="preserve">509 315 </w:t>
      </w:r>
      <w:r w:rsidR="0054425B">
        <w:t>тыс. руб</w:t>
      </w:r>
      <w:r w:rsidR="0054425B" w:rsidRPr="00E3502A">
        <w:t>.).</w:t>
      </w:r>
      <w:r w:rsidR="00A30792">
        <w:t xml:space="preserve"> </w:t>
      </w:r>
      <w:r w:rsidR="0054425B">
        <w:t xml:space="preserve">Справедливая стоимость указанных гарантий, отраженная в консолидированной финансовой отчетности, составляет </w:t>
      </w:r>
      <w:r w:rsidR="00C11ADF">
        <w:t>1 549</w:t>
      </w:r>
      <w:r w:rsidR="00D4015C">
        <w:t xml:space="preserve"> </w:t>
      </w:r>
      <w:r w:rsidR="0054425B">
        <w:t xml:space="preserve">тыс. руб. </w:t>
      </w:r>
      <w:r w:rsidR="00D30E18">
        <w:t>по состоянию на 31 декабря 2020</w:t>
      </w:r>
      <w:r w:rsidR="000E6185">
        <w:t xml:space="preserve"> года </w:t>
      </w:r>
      <w:r w:rsidR="0054425B">
        <w:t>(</w:t>
      </w:r>
      <w:r w:rsidR="000E6185">
        <w:t xml:space="preserve">на 31 декабря </w:t>
      </w:r>
      <w:r w:rsidR="0054425B">
        <w:t>201</w:t>
      </w:r>
      <w:r w:rsidR="00D30E18">
        <w:t>9</w:t>
      </w:r>
      <w:r w:rsidR="0054425B">
        <w:t xml:space="preserve"> год</w:t>
      </w:r>
      <w:r w:rsidR="000E6185">
        <w:t>а</w:t>
      </w:r>
      <w:r w:rsidR="0054425B">
        <w:t xml:space="preserve">: </w:t>
      </w:r>
      <w:r w:rsidR="00D30E18">
        <w:t xml:space="preserve">2 756 </w:t>
      </w:r>
      <w:r w:rsidR="0054425B">
        <w:t>тыс. руб.), сроки определены с учетом погашения согласно ближайшей оферте.</w:t>
      </w:r>
    </w:p>
    <w:p w:rsidR="007D5DEE" w:rsidRDefault="007D5DEE">
      <w:pPr>
        <w:widowControl w:val="0"/>
      </w:pPr>
    </w:p>
    <w:p w:rsidR="00FD06F3" w:rsidRPr="00B92612" w:rsidRDefault="000529D4">
      <w:pPr>
        <w:pStyle w:val="level21"/>
        <w:jc w:val="both"/>
        <w:rPr>
          <w:rFonts w:ascii="Times New Roman" w:hAnsi="Times New Roman"/>
          <w:caps w:val="0"/>
          <w:color w:val="auto"/>
        </w:rPr>
      </w:pPr>
      <w:r>
        <w:rPr>
          <w:rFonts w:ascii="Times New Roman" w:hAnsi="Times New Roman"/>
          <w:caps w:val="0"/>
          <w:color w:val="auto"/>
        </w:rPr>
        <w:t>19</w:t>
      </w:r>
      <w:r w:rsidR="0054425B">
        <w:rPr>
          <w:rFonts w:ascii="Times New Roman" w:hAnsi="Times New Roman"/>
          <w:caps w:val="0"/>
          <w:color w:val="auto"/>
        </w:rPr>
        <w:t>.</w:t>
      </w:r>
      <w:r w:rsidR="00D50D37">
        <w:rPr>
          <w:rFonts w:ascii="Times New Roman" w:hAnsi="Times New Roman"/>
          <w:caps w:val="0"/>
          <w:color w:val="auto"/>
        </w:rPr>
        <w:t>9</w:t>
      </w:r>
      <w:r w:rsidR="0054425B">
        <w:rPr>
          <w:rFonts w:ascii="Times New Roman" w:hAnsi="Times New Roman"/>
          <w:caps w:val="0"/>
          <w:color w:val="auto"/>
        </w:rPr>
        <w:t xml:space="preserve"> </w:t>
      </w:r>
      <w:r w:rsidR="0054425B">
        <w:rPr>
          <w:rFonts w:ascii="Times New Roman" w:hAnsi="Times New Roman"/>
          <w:caps w:val="0"/>
          <w:color w:val="auto"/>
        </w:rPr>
        <w:tab/>
      </w:r>
      <w:r w:rsidR="0054425B" w:rsidRPr="00B92612">
        <w:rPr>
          <w:rFonts w:ascii="Times New Roman" w:hAnsi="Times New Roman"/>
          <w:caps w:val="0"/>
          <w:color w:val="auto"/>
        </w:rPr>
        <w:t>Инвестиции в связанн</w:t>
      </w:r>
      <w:r w:rsidR="00106048" w:rsidRPr="00B92612">
        <w:rPr>
          <w:rFonts w:ascii="Times New Roman" w:hAnsi="Times New Roman"/>
          <w:caps w:val="0"/>
          <w:color w:val="auto"/>
        </w:rPr>
        <w:t>ые</w:t>
      </w:r>
      <w:r w:rsidR="0054425B" w:rsidRPr="00B92612">
        <w:rPr>
          <w:rFonts w:ascii="Times New Roman" w:hAnsi="Times New Roman"/>
          <w:caps w:val="0"/>
          <w:color w:val="auto"/>
        </w:rPr>
        <w:t xml:space="preserve"> сторон</w:t>
      </w:r>
      <w:r w:rsidR="000B0EB6" w:rsidRPr="00B92612">
        <w:rPr>
          <w:rFonts w:ascii="Times New Roman" w:hAnsi="Times New Roman"/>
          <w:caps w:val="0"/>
          <w:color w:val="auto"/>
        </w:rPr>
        <w:t>ы</w:t>
      </w:r>
    </w:p>
    <w:p w:rsidR="00FD06F3" w:rsidRPr="00B92612" w:rsidRDefault="00FD06F3"/>
    <w:p w:rsidR="00FD06F3" w:rsidRPr="00B92612" w:rsidRDefault="000E6185">
      <w:pPr>
        <w:widowControl w:val="0"/>
      </w:pPr>
      <w:r w:rsidRPr="00B92612">
        <w:t xml:space="preserve">В течение года, закончившегося 31 декабря </w:t>
      </w:r>
      <w:r w:rsidR="0054425B" w:rsidRPr="00B92612">
        <w:t>201</w:t>
      </w:r>
      <w:r w:rsidR="00F917EB" w:rsidRPr="00B92612">
        <w:t>8</w:t>
      </w:r>
      <w:r w:rsidR="0054425B" w:rsidRPr="00B92612">
        <w:t xml:space="preserve"> год</w:t>
      </w:r>
      <w:r w:rsidRPr="00B92612">
        <w:t xml:space="preserve">а, </w:t>
      </w:r>
      <w:r w:rsidR="0054425B" w:rsidRPr="00B92612">
        <w:t>Группа приобрела за 1 000 000 тыс. руб.</w:t>
      </w:r>
      <w:r w:rsidR="003D558E" w:rsidRPr="00B92612">
        <w:t xml:space="preserve"> дополнительную</w:t>
      </w:r>
      <w:r w:rsidR="0054425B" w:rsidRPr="00B92612">
        <w:t xml:space="preserve"> долю участия в связанной стороне.</w:t>
      </w:r>
    </w:p>
    <w:p w:rsidR="00850584" w:rsidRPr="00B92612" w:rsidRDefault="00850584">
      <w:pPr>
        <w:widowControl w:val="0"/>
      </w:pPr>
    </w:p>
    <w:p w:rsidR="00850584" w:rsidRPr="00B92612" w:rsidRDefault="00850584">
      <w:pPr>
        <w:widowControl w:val="0"/>
      </w:pPr>
      <w:r w:rsidRPr="00B92612">
        <w:t>В течение года, закончившегося 31 декабря 2019 года, Группа получила доход от инвестиций в связанные стороны в размере 98 938 тыс. руб.</w:t>
      </w:r>
    </w:p>
    <w:p w:rsidR="00465907" w:rsidRDefault="00465907" w:rsidP="005756CA">
      <w:pPr>
        <w:pStyle w:val="15"/>
        <w:numPr>
          <w:ilvl w:val="0"/>
          <w:numId w:val="0"/>
        </w:numPr>
      </w:pPr>
    </w:p>
    <w:p w:rsidR="0050732C" w:rsidRDefault="0050732C" w:rsidP="005756CA">
      <w:pPr>
        <w:pStyle w:val="15"/>
        <w:numPr>
          <w:ilvl w:val="0"/>
          <w:numId w:val="0"/>
        </w:numPr>
      </w:pPr>
    </w:p>
    <w:p w:rsidR="00473555" w:rsidRDefault="00CE0B46" w:rsidP="005756CA">
      <w:pPr>
        <w:pStyle w:val="15"/>
        <w:numPr>
          <w:ilvl w:val="0"/>
          <w:numId w:val="0"/>
        </w:numPr>
      </w:pPr>
      <w:bookmarkStart w:id="163" w:name="_Toc70497115"/>
      <w:r>
        <w:t>20</w:t>
      </w:r>
      <w:r w:rsidR="00BC0708" w:rsidRPr="00B92612">
        <w:t>.</w:t>
      </w:r>
      <w:r w:rsidR="00BC0708" w:rsidRPr="00B92612">
        <w:tab/>
        <w:t>Доходы будущих периодов</w:t>
      </w:r>
      <w:bookmarkEnd w:id="163"/>
      <w:r w:rsidR="00BC0708" w:rsidRPr="00767738">
        <w:t xml:space="preserve"> </w:t>
      </w:r>
    </w:p>
    <w:p w:rsidR="00BC0708" w:rsidRPr="00776D63" w:rsidRDefault="00BC0708" w:rsidP="00BC0708">
      <w:pPr>
        <w:widowControl w:val="0"/>
        <w:rPr>
          <w:highlight w:val="yellow"/>
        </w:rPr>
      </w:pPr>
    </w:p>
    <w:p w:rsidR="00BC0708" w:rsidRDefault="000E6185" w:rsidP="00BC0708">
      <w:pPr>
        <w:widowControl w:val="0"/>
      </w:pPr>
      <w:r>
        <w:t>В течение года, закончившегося 31 декабря</w:t>
      </w:r>
      <w:r w:rsidR="00BC0708">
        <w:t xml:space="preserve"> 2018 год</w:t>
      </w:r>
      <w:r>
        <w:t>а,</w:t>
      </w:r>
      <w:r w:rsidR="00BC0708">
        <w:t xml:space="preserve"> Группа </w:t>
      </w:r>
      <w:r w:rsidR="00431A55">
        <w:t>заключила договор с третьей стороной о ликвидации подъездных путей к одному из склад</w:t>
      </w:r>
      <w:r w:rsidR="004C4CDF">
        <w:t>ов</w:t>
      </w:r>
      <w:r w:rsidR="00431A55">
        <w:t xml:space="preserve"> сырья Группы, в качестве компенсации Группа получи</w:t>
      </w:r>
      <w:r w:rsidR="00284BFE">
        <w:t>ла</w:t>
      </w:r>
      <w:r w:rsidR="00431A55">
        <w:t xml:space="preserve"> денежные средства в </w:t>
      </w:r>
      <w:r w:rsidR="004C4CDF">
        <w:t>размере</w:t>
      </w:r>
      <w:r w:rsidR="00431A55">
        <w:t xml:space="preserve"> 132 034 тыс. руб., </w:t>
      </w:r>
      <w:r w:rsidR="00431A55" w:rsidRPr="008916A4">
        <w:t>которые</w:t>
      </w:r>
      <w:r w:rsidR="004C4CDF" w:rsidRPr="00B432F9">
        <w:t xml:space="preserve"> </w:t>
      </w:r>
      <w:r w:rsidR="00620CD0" w:rsidRPr="006A61DA">
        <w:t>в отчетности на 31 декабря 2018 г</w:t>
      </w:r>
      <w:r>
        <w:t>ода</w:t>
      </w:r>
      <w:r w:rsidR="004C4CDF" w:rsidRPr="008916A4">
        <w:t xml:space="preserve"> </w:t>
      </w:r>
      <w:r w:rsidR="00431A55" w:rsidRPr="00B432F9">
        <w:t>отражены как</w:t>
      </w:r>
      <w:r w:rsidR="00431A55">
        <w:t xml:space="preserve"> доходы будущих периодов.</w:t>
      </w:r>
      <w:r w:rsidR="00284BFE">
        <w:t xml:space="preserve">  </w:t>
      </w:r>
      <w:r>
        <w:t>В течение года, закончившегося 31 декабря</w:t>
      </w:r>
      <w:r w:rsidR="00284BFE">
        <w:t xml:space="preserve"> 2019 г</w:t>
      </w:r>
      <w:r>
        <w:t>ода,</w:t>
      </w:r>
      <w:r w:rsidR="00284BFE">
        <w:t xml:space="preserve"> проведена ликвидация подъездных пут</w:t>
      </w:r>
      <w:r w:rsidR="00F132CA">
        <w:t>ей</w:t>
      </w:r>
      <w:r>
        <w:t>,</w:t>
      </w:r>
      <w:r w:rsidR="00F132CA">
        <w:t xml:space="preserve"> и</w:t>
      </w:r>
      <w:r w:rsidR="00284BFE">
        <w:t xml:space="preserve"> сумма </w:t>
      </w:r>
      <w:r w:rsidR="00F132CA">
        <w:t xml:space="preserve">в размере </w:t>
      </w:r>
      <w:r w:rsidR="00284BFE">
        <w:t xml:space="preserve">132 034 тыс. руб. признана в составе прочих операционных доходов. </w:t>
      </w:r>
    </w:p>
    <w:p w:rsidR="00D77B18" w:rsidRDefault="00D77B18" w:rsidP="00BC0708">
      <w:pPr>
        <w:widowControl w:val="0"/>
      </w:pPr>
    </w:p>
    <w:p w:rsidR="0050732C" w:rsidRDefault="0050732C" w:rsidP="00BC0708">
      <w:pPr>
        <w:widowControl w:val="0"/>
      </w:pPr>
    </w:p>
    <w:p w:rsidR="00473555" w:rsidRDefault="00DE6414" w:rsidP="005756CA">
      <w:pPr>
        <w:pStyle w:val="15"/>
        <w:numPr>
          <w:ilvl w:val="0"/>
          <w:numId w:val="0"/>
        </w:numPr>
      </w:pPr>
      <w:bookmarkStart w:id="164" w:name="_Toc354762896"/>
      <w:bookmarkStart w:id="165" w:name="_Toc356225101"/>
      <w:bookmarkStart w:id="166" w:name="_Toc387743880"/>
      <w:bookmarkStart w:id="167" w:name="_Toc387743944"/>
      <w:bookmarkStart w:id="168" w:name="_Toc70497116"/>
      <w:r>
        <w:t>2</w:t>
      </w:r>
      <w:r w:rsidR="0054425B">
        <w:t>1.</w:t>
      </w:r>
      <w:r w:rsidR="0054425B">
        <w:tab/>
        <w:t>Отчетность по сегментам</w:t>
      </w:r>
      <w:bookmarkEnd w:id="164"/>
      <w:bookmarkEnd w:id="165"/>
      <w:bookmarkEnd w:id="166"/>
      <w:bookmarkEnd w:id="167"/>
      <w:bookmarkEnd w:id="168"/>
    </w:p>
    <w:p w:rsidR="00FD06F3" w:rsidRDefault="00FD06F3">
      <w:pPr>
        <w:widowControl w:val="0"/>
      </w:pPr>
    </w:p>
    <w:p w:rsidR="00FD06F3" w:rsidRDefault="00C0689C">
      <w:pPr>
        <w:widowControl w:val="0"/>
      </w:pPr>
      <w:r>
        <w:t xml:space="preserve">Группа </w:t>
      </w:r>
      <w:r w:rsidRPr="00C0689C">
        <w:t>осуществляет хозяйственную деятельность в одном отраслевом сегменте – производство и продажа кондитерских изделий</w:t>
      </w:r>
      <w:r w:rsidR="0054425B" w:rsidRPr="00C0689C">
        <w:t>.</w:t>
      </w:r>
    </w:p>
    <w:p w:rsidR="0050732C" w:rsidRDefault="0050732C">
      <w:pPr>
        <w:widowControl w:val="0"/>
      </w:pPr>
    </w:p>
    <w:p w:rsidR="0030292B" w:rsidRDefault="0030292B">
      <w:pPr>
        <w:jc w:val="left"/>
        <w:rPr>
          <w:b/>
          <w:bCs/>
          <w:caps/>
        </w:rPr>
      </w:pPr>
      <w:bookmarkStart w:id="169" w:name="_Toc354762897"/>
      <w:bookmarkStart w:id="170" w:name="_Toc356225102"/>
      <w:bookmarkStart w:id="171" w:name="_Toc387743881"/>
      <w:bookmarkStart w:id="172" w:name="_Toc387743945"/>
    </w:p>
    <w:p w:rsidR="00473555" w:rsidRDefault="0054425B" w:rsidP="005756CA">
      <w:pPr>
        <w:pStyle w:val="15"/>
        <w:numPr>
          <w:ilvl w:val="0"/>
          <w:numId w:val="0"/>
        </w:numPr>
      </w:pPr>
      <w:bookmarkStart w:id="173" w:name="_Toc70497117"/>
      <w:r>
        <w:t>2</w:t>
      </w:r>
      <w:r w:rsidR="00DE6414">
        <w:t>2</w:t>
      </w:r>
      <w:r>
        <w:t>.</w:t>
      </w:r>
      <w:r>
        <w:tab/>
        <w:t>Договорные и условные обязательства</w:t>
      </w:r>
      <w:bookmarkEnd w:id="169"/>
      <w:bookmarkEnd w:id="170"/>
      <w:bookmarkEnd w:id="171"/>
      <w:bookmarkEnd w:id="172"/>
      <w:bookmarkEnd w:id="173"/>
    </w:p>
    <w:p w:rsidR="00FD06F3" w:rsidRDefault="00FD06F3">
      <w:pPr>
        <w:widowControl w:val="0"/>
      </w:pPr>
    </w:p>
    <w:p w:rsidR="00FD06F3" w:rsidRDefault="0054425B">
      <w:pPr>
        <w:pStyle w:val="25"/>
      </w:pPr>
      <w:bookmarkStart w:id="174" w:name="_Toc387743882"/>
      <w:r>
        <w:t>2</w:t>
      </w:r>
      <w:r w:rsidR="00DE6414">
        <w:t>2</w:t>
      </w:r>
      <w:r>
        <w:t>.1</w:t>
      </w:r>
      <w:r>
        <w:tab/>
        <w:t>Условия ведения деятельности Группы</w:t>
      </w:r>
      <w:bookmarkEnd w:id="174"/>
    </w:p>
    <w:p w:rsidR="007D0B09" w:rsidRPr="00495200" w:rsidRDefault="007D0B09" w:rsidP="007D0B09">
      <w:pPr>
        <w:rPr>
          <w:rFonts w:ascii="Arial" w:hAnsi="Arial" w:cs="Arial"/>
          <w:sz w:val="18"/>
          <w:szCs w:val="18"/>
        </w:rPr>
      </w:pPr>
    </w:p>
    <w:p w:rsidR="007D0B09" w:rsidRPr="006A135E" w:rsidRDefault="00804D78" w:rsidP="007D0B09">
      <w:r w:rsidRPr="006A135E">
        <w:t>Экономика Российской Федерации проявляет некоторые характерные особенности, присущие развивающимся рынкам. Экономика страны особенно чувствительна к ценам на нефть и газ. Правовая, налоговая и нормативная система продолжают развиваться и подвержены часто вносимым изменениям, а также допускают возможность разных толкований. Сохраняющаяся политическая напряженность в регионе, а также международные санкции в отношении некоторых российских компаний и граждан по-прежнему оказывают негативное влияние на российскую экономику.</w:t>
      </w:r>
    </w:p>
    <w:p w:rsidR="007D0B09" w:rsidRPr="006A135E" w:rsidRDefault="007D0B09" w:rsidP="007D0B09"/>
    <w:p w:rsidR="007D0B09" w:rsidRDefault="00804D78" w:rsidP="007D0B09">
      <w:r w:rsidRPr="006A135E">
        <w:t>12 марта 2020 года Всемирная организация здравоохранения объявила эпидемию COVID-19 глобальной пандемией. В связи с пандемией российские органы власти приняли целый ряд мер, направленных на сдерживание распространения и смягчение последствий COVID-19, таких как запрет и ограничение передвижения, самоизоляция и ограничение коммерческой деятельности, включая закрытие предприятий. Эти меры, в частности, значительно ограничили экономическую деятельность в России и уже оказали и могут еще оказать негативное влияние на бизнес, участников рынка, клиентов Группы, а также на российскую и мировую экономику в течение неопределенного периода времени.</w:t>
      </w:r>
    </w:p>
    <w:p w:rsidR="00AD5A9D" w:rsidRDefault="00AD5A9D" w:rsidP="007D0B09"/>
    <w:p w:rsidR="00AD5A9D" w:rsidRPr="00AD5A9D" w:rsidRDefault="00AD5A9D" w:rsidP="007D0B09">
      <w:pPr>
        <w:rPr>
          <w:b/>
        </w:rPr>
      </w:pPr>
      <w:r w:rsidRPr="00AD5A9D">
        <w:rPr>
          <w:b/>
        </w:rPr>
        <w:lastRenderedPageBreak/>
        <w:t>22.</w:t>
      </w:r>
      <w:r w:rsidRPr="00AD5A9D">
        <w:rPr>
          <w:b/>
        </w:rPr>
        <w:tab/>
        <w:t>ДОГОВОРНЫЕ И УСЛОВНЫЕ ОБЯЗАТЕЛЬСТВА (ПРОДОЛЖЕНИЕ)</w:t>
      </w:r>
    </w:p>
    <w:p w:rsidR="00F37D5A" w:rsidRPr="006A135E" w:rsidRDefault="00F37D5A" w:rsidP="007D0B09"/>
    <w:p w:rsidR="007D0B09" w:rsidRPr="006A135E" w:rsidRDefault="00804D78" w:rsidP="007D0B09">
      <w:r w:rsidRPr="006A135E">
        <w:t>Руководство проанализировало влияние пандемии на финансовые показатели Группы, в частности были рассмотрены следующие ключевые бухгалтерские оценки:</w:t>
      </w:r>
    </w:p>
    <w:p w:rsidR="007D0B09" w:rsidRPr="006A135E" w:rsidRDefault="007D0B09" w:rsidP="007D0B09"/>
    <w:p w:rsidR="007D0B09" w:rsidRPr="00DD61A8" w:rsidRDefault="00804D78" w:rsidP="00DD61A8">
      <w:pPr>
        <w:pStyle w:val="afc"/>
        <w:numPr>
          <w:ilvl w:val="0"/>
          <w:numId w:val="20"/>
        </w:numPr>
        <w:rPr>
          <w:rFonts w:ascii="Times New Roman" w:hAnsi="Times New Roman" w:cs="Times New Roman"/>
          <w:sz w:val="20"/>
          <w:szCs w:val="20"/>
        </w:rPr>
      </w:pPr>
      <w:r w:rsidRPr="00DD61A8">
        <w:rPr>
          <w:rFonts w:ascii="Times New Roman" w:hAnsi="Times New Roman" w:cs="Times New Roman"/>
          <w:sz w:val="20"/>
          <w:szCs w:val="20"/>
        </w:rPr>
        <w:t xml:space="preserve">оценка ожидаемых кредитных убытков по финансовым активам: для оценки Группа использует в том числе прогнозы макроэкономических показателей, из которых наибольшее влияние на расчет имеют прогнозные показатели инфляции. Руководство Группы проанализировало текущие экономические прогнозы в расчетной модели и пришло к выводу, что они не привели к значительному увеличению ожидаемых кредитных убытков; </w:t>
      </w:r>
    </w:p>
    <w:p w:rsidR="007D0B09" w:rsidRPr="00DD61A8" w:rsidRDefault="00804D78" w:rsidP="00DD61A8">
      <w:pPr>
        <w:pStyle w:val="afc"/>
        <w:numPr>
          <w:ilvl w:val="0"/>
          <w:numId w:val="20"/>
        </w:numPr>
        <w:rPr>
          <w:rFonts w:ascii="Times New Roman" w:hAnsi="Times New Roman" w:cs="Times New Roman"/>
          <w:sz w:val="20"/>
          <w:szCs w:val="20"/>
        </w:rPr>
      </w:pPr>
      <w:r w:rsidRPr="00DD61A8">
        <w:rPr>
          <w:rFonts w:ascii="Times New Roman" w:hAnsi="Times New Roman" w:cs="Times New Roman"/>
          <w:sz w:val="20"/>
          <w:szCs w:val="20"/>
        </w:rPr>
        <w:t xml:space="preserve">оценка обесценения основных средств (Примечание 6); </w:t>
      </w:r>
    </w:p>
    <w:p w:rsidR="007D0B09" w:rsidRPr="006A135E" w:rsidRDefault="007D0B09" w:rsidP="007D0B09"/>
    <w:p w:rsidR="007D0B09" w:rsidRPr="006A135E" w:rsidRDefault="00804D78" w:rsidP="007D0B09">
      <w:r w:rsidRPr="006A135E">
        <w:t>Руководство Группы следит за развитием экономической ситуации и предпринимает необходимые меры для обеспечения устойчивости деятельности Группы.</w:t>
      </w:r>
    </w:p>
    <w:p w:rsidR="007D0B09" w:rsidRPr="006A135E" w:rsidRDefault="007D0B09" w:rsidP="007D0B09"/>
    <w:p w:rsidR="007D0B09" w:rsidRPr="006A135E" w:rsidRDefault="00804D78" w:rsidP="007D0B09">
      <w:r w:rsidRPr="006A135E">
        <w:t>Будущие последствия сложившейся экономической ситуации и вышеуказанных мер сложно прогнозировать, и текущие ожидания и оценки руководства могут отличаться от фактических результатов.</w:t>
      </w:r>
    </w:p>
    <w:p w:rsidR="00FD06F3" w:rsidRDefault="00FD06F3" w:rsidP="00930C6C"/>
    <w:p w:rsidR="00FD06F3" w:rsidRDefault="0054425B">
      <w:pPr>
        <w:pStyle w:val="25"/>
      </w:pPr>
      <w:bookmarkStart w:id="175" w:name="_DV_M544"/>
      <w:bookmarkStart w:id="176" w:name="_Toc387743883"/>
      <w:bookmarkEnd w:id="175"/>
      <w:r>
        <w:t>2</w:t>
      </w:r>
      <w:r w:rsidR="00DE6414">
        <w:t>2</w:t>
      </w:r>
      <w:r>
        <w:t>.2</w:t>
      </w:r>
      <w:r>
        <w:tab/>
        <w:t>Налогообложение</w:t>
      </w:r>
      <w:bookmarkEnd w:id="176"/>
    </w:p>
    <w:p w:rsidR="00FD06F3" w:rsidRDefault="00FD06F3">
      <w:pPr>
        <w:widowControl w:val="0"/>
      </w:pPr>
    </w:p>
    <w:p w:rsidR="00FD06F3" w:rsidRDefault="0054425B">
      <w:pPr>
        <w:widowControl w:val="0"/>
      </w:pPr>
      <w:r>
        <w:t>Основные дочерние компании Группы, являющиеся источником ее прибыли, осуществляют свою деятельность в Российской Федерации. Российское налоговое, валютное и таможенное законодательство допускает различные толкования и подвержено частым изменениям. Интерпретация руководством данного законодательства применительно к операциям и деятельности дочерних компаний Группы может быть оспорена соответствующими региональными и федеральными органами.</w:t>
      </w:r>
    </w:p>
    <w:p w:rsidR="0050732C" w:rsidRDefault="0050732C">
      <w:pPr>
        <w:widowControl w:val="0"/>
      </w:pPr>
    </w:p>
    <w:p w:rsidR="00FD06F3" w:rsidRDefault="0054425B">
      <w:pPr>
        <w:widowControl w:val="0"/>
      </w:pPr>
      <w:r>
        <w:t xml:space="preserve">В силу неопределенностей, связанных с российскими налоговой и юридической системами, итоговая сумма начисленных налогов, пеней и штрафов (если таковые будут иметь место) может превысить сумму, выплаченную на настоящий момент и начисленную на 31 декабря </w:t>
      </w:r>
      <w:r w:rsidR="00014C8F">
        <w:t xml:space="preserve">2020 </w:t>
      </w:r>
      <w:r>
        <w:t xml:space="preserve">и </w:t>
      </w:r>
      <w:r w:rsidR="00014C8F">
        <w:t xml:space="preserve">2019 </w:t>
      </w:r>
      <w:r>
        <w:t>гг. Определить сумму претензий по возможным, но не предъявленным искам, если таковые будут иметь место, а также провести оценку вероятности неблагоприятного исхода не представляется возможным. Если российские налоговые органы примут решение о предъявлении претензии и в судебном порядке докажут ее правомерность, они получат право на взыскание суммы, в отношении которой была предъявлена претензия, а также на взыскание штрафов в размере 20% от данной суммы и процентов по ставке 1/300 от ставки Центрального банка РФ за каждый день просрочки выплаты такой суммы</w:t>
      </w:r>
      <w:r w:rsidR="00C74789">
        <w:t xml:space="preserve"> (1/150 – с 31 дня просрочки)</w:t>
      </w:r>
      <w:r>
        <w:t>. Налоговые периоды остаются открытыми для проверки соответствующими органами на предмет уплаты налогов в течение трех календарных лет, предшествующих году, за который проводится проверка. При определенных условиях проверке могут быть подвергнуты и более ранние периоды.</w:t>
      </w:r>
    </w:p>
    <w:p w:rsidR="00FD06F3" w:rsidRDefault="00FD06F3">
      <w:pPr>
        <w:widowControl w:val="0"/>
      </w:pPr>
    </w:p>
    <w:p w:rsidR="00FD06F3" w:rsidRDefault="00811FB1">
      <w:pPr>
        <w:widowControl w:val="0"/>
      </w:pPr>
      <w:r>
        <w:t>По состоянию на 31 декабря 2020</w:t>
      </w:r>
      <w:r w:rsidR="0054425B">
        <w:t xml:space="preserve"> и 201</w:t>
      </w:r>
      <w:r>
        <w:t>9</w:t>
      </w:r>
      <w:r w:rsidR="0054425B">
        <w:t xml:space="preserve"> гг. Группа не имела резервов по налоговым позициям.</w:t>
      </w:r>
    </w:p>
    <w:p w:rsidR="008C3ED1" w:rsidRDefault="008C3ED1">
      <w:pPr>
        <w:widowControl w:val="0"/>
      </w:pPr>
    </w:p>
    <w:p w:rsidR="00FD06F3" w:rsidRDefault="00627475">
      <w:pPr>
        <w:widowControl w:val="0"/>
      </w:pPr>
      <w:r w:rsidRPr="00627475">
        <w:t xml:space="preserve">Несмотря на то, что в прошлых периодах в результате доначисления налогов налоговыми органами не </w:t>
      </w:r>
      <w:r w:rsidR="0054425B">
        <w:t xml:space="preserve">возникали существенные обязательства, вероятность такого доначисления сохраняется, в т.ч. в отношении начисленных сумм и сумм, по которым сформирован резерв. </w:t>
      </w:r>
      <w:r w:rsidR="0054425B" w:rsidRPr="00EB249D">
        <w:t xml:space="preserve">По оценке руководства сумма возможных обязательств, вытекающих из этой неопределенности, </w:t>
      </w:r>
      <w:r w:rsidR="00B432F9">
        <w:t>является не</w:t>
      </w:r>
      <w:r w:rsidR="00811FB1">
        <w:t>существенной по отношению к вели</w:t>
      </w:r>
      <w:r w:rsidR="00B432F9">
        <w:t>чине</w:t>
      </w:r>
      <w:r w:rsidR="0054425B" w:rsidRPr="00EB249D">
        <w:t xml:space="preserve"> чистых активов Группы.</w:t>
      </w:r>
    </w:p>
    <w:p w:rsidR="0005087C" w:rsidRDefault="0005087C">
      <w:pPr>
        <w:pStyle w:val="32"/>
      </w:pPr>
    </w:p>
    <w:p w:rsidR="00AD5A9D" w:rsidRDefault="00AD5A9D">
      <w:pPr>
        <w:pStyle w:val="32"/>
      </w:pPr>
    </w:p>
    <w:p w:rsidR="00AD5A9D" w:rsidRDefault="00AD5A9D">
      <w:pPr>
        <w:pStyle w:val="32"/>
      </w:pPr>
    </w:p>
    <w:p w:rsidR="00AD5A9D" w:rsidRDefault="00AD5A9D">
      <w:pPr>
        <w:pStyle w:val="32"/>
      </w:pPr>
    </w:p>
    <w:p w:rsidR="00AD5A9D" w:rsidRDefault="00AD5A9D">
      <w:pPr>
        <w:pStyle w:val="32"/>
      </w:pPr>
    </w:p>
    <w:p w:rsidR="00AD5A9D" w:rsidRDefault="00AD5A9D">
      <w:pPr>
        <w:pStyle w:val="32"/>
      </w:pPr>
    </w:p>
    <w:p w:rsidR="00AD5A9D" w:rsidRDefault="00AD5A9D">
      <w:pPr>
        <w:pStyle w:val="32"/>
      </w:pPr>
    </w:p>
    <w:p w:rsidR="00AD5A9D" w:rsidRDefault="00AD5A9D">
      <w:pPr>
        <w:pStyle w:val="32"/>
      </w:pPr>
    </w:p>
    <w:p w:rsidR="00AD5A9D" w:rsidRDefault="00AD5A9D">
      <w:pPr>
        <w:pStyle w:val="32"/>
      </w:pPr>
    </w:p>
    <w:p w:rsidR="00AD5A9D" w:rsidRDefault="00AD5A9D">
      <w:pPr>
        <w:pStyle w:val="32"/>
      </w:pPr>
    </w:p>
    <w:p w:rsidR="00AD5A9D" w:rsidRDefault="00AD5A9D">
      <w:pPr>
        <w:pStyle w:val="32"/>
      </w:pPr>
    </w:p>
    <w:p w:rsidR="00AD5A9D" w:rsidRDefault="00AD5A9D">
      <w:pPr>
        <w:pStyle w:val="32"/>
      </w:pPr>
    </w:p>
    <w:p w:rsidR="00AD5A9D" w:rsidRDefault="00AD5A9D">
      <w:pPr>
        <w:pStyle w:val="32"/>
      </w:pPr>
    </w:p>
    <w:p w:rsidR="00AD5A9D" w:rsidRDefault="00AD5A9D">
      <w:pPr>
        <w:pStyle w:val="32"/>
      </w:pPr>
    </w:p>
    <w:p w:rsidR="00AD5A9D" w:rsidRDefault="00AD5A9D" w:rsidP="00AD5A9D">
      <w:pPr>
        <w:rPr>
          <w:b/>
        </w:rPr>
      </w:pPr>
      <w:r w:rsidRPr="00AD5A9D">
        <w:rPr>
          <w:b/>
        </w:rPr>
        <w:lastRenderedPageBreak/>
        <w:t>22.</w:t>
      </w:r>
      <w:r w:rsidRPr="00AD5A9D">
        <w:rPr>
          <w:b/>
        </w:rPr>
        <w:tab/>
        <w:t>ДОГОВОРНЫЕ И УСЛОВНЫЕ ОБЯЗАТЕЛЬСТВА (ПРОДОЛЖЕНИЕ)</w:t>
      </w:r>
    </w:p>
    <w:p w:rsidR="00AD5A9D" w:rsidRPr="00AD5A9D" w:rsidRDefault="00AD5A9D" w:rsidP="00AD5A9D">
      <w:pPr>
        <w:rPr>
          <w:b/>
        </w:rPr>
      </w:pPr>
    </w:p>
    <w:p w:rsidR="00AD5A9D" w:rsidRPr="00AD5A9D" w:rsidRDefault="00AD5A9D">
      <w:pPr>
        <w:pStyle w:val="32"/>
        <w:rPr>
          <w:b/>
          <w:i w:val="0"/>
        </w:rPr>
      </w:pPr>
      <w:r w:rsidRPr="00AD5A9D">
        <w:rPr>
          <w:b/>
          <w:i w:val="0"/>
        </w:rPr>
        <w:t>22.2</w:t>
      </w:r>
      <w:r w:rsidRPr="00AD5A9D">
        <w:rPr>
          <w:b/>
          <w:i w:val="0"/>
        </w:rPr>
        <w:tab/>
        <w:t>Налогообложение (продолжение)</w:t>
      </w:r>
    </w:p>
    <w:p w:rsidR="00AD5A9D" w:rsidRDefault="00AD5A9D">
      <w:pPr>
        <w:pStyle w:val="32"/>
      </w:pPr>
    </w:p>
    <w:p w:rsidR="00FD06F3" w:rsidRDefault="0054425B">
      <w:pPr>
        <w:pStyle w:val="32"/>
      </w:pPr>
      <w:r>
        <w:t>Законодательство Российской Федерации о трансфертном ценообразовании</w:t>
      </w:r>
    </w:p>
    <w:p w:rsidR="00FD06F3" w:rsidRDefault="00FD06F3">
      <w:pPr>
        <w:widowControl w:val="0"/>
        <w:autoSpaceDE w:val="0"/>
        <w:autoSpaceDN w:val="0"/>
        <w:adjustRightInd w:val="0"/>
      </w:pPr>
    </w:p>
    <w:p w:rsidR="004A3834" w:rsidRDefault="004A3834" w:rsidP="004A3834">
      <w:bookmarkStart w:id="177" w:name="_Toc387743886"/>
      <w:r>
        <w:t>В соответствии с российским законодательством о трансфертном ценообразовании с 1 января 2012 г. российские налоговые органы вправе корректировать трансфертные цены и доначислять обязательства по налогу на прибыль в отношении всех контролируемых сделок при наличии разницы между ценой сделки и рыночной ценой. К сделкам, подлежащим налоговому контролю, относятся сделки между взаимозависимыми лицами, а также ряд внешнеторговых сделок. Сделки на внутреннем рынке подпадают под правила о трансфертном ценообразовании в том случае, если сумма доходов по сделкам с взаимозависимым контрагентом за календарный год превышает 1 миллиард рублей. С 2019 года дополнительным критерием для признания внутрироссийских сделок контролируемыми выступает наличие хотя бы одного из обстоятельств, предусмотренных п.2 ст.105.14 Налогового кодекса РФ (помимо суммового порога). В случае если одной из сторон контролируемой сделки, совершенной на внутреннем рынке, была осуществлена корректировка налоговой базы и суммы налога (как на основании решения ФНС РФ по итогам проведенной проверки, так и в случае самостоятельной корректировки по инициативе налогоплательщика), другая сторона сделки вправе скорректировать свои обязательства по налогу на прибыль симметрично.</w:t>
      </w:r>
    </w:p>
    <w:p w:rsidR="004A3834" w:rsidRDefault="004A3834" w:rsidP="004A3834"/>
    <w:p w:rsidR="004A3834" w:rsidRDefault="000F3380" w:rsidP="004A3834">
      <w:r>
        <w:t>В 2020</w:t>
      </w:r>
      <w:r w:rsidR="004A3834">
        <w:t xml:space="preserve"> и 201</w:t>
      </w:r>
      <w:r>
        <w:t>9</w:t>
      </w:r>
      <w:r w:rsidR="004A3834">
        <w:t xml:space="preserve"> годах Группа определяла размер налоговых обязательств по контролируемым сделкам на основании фактических цен сделок. </w:t>
      </w:r>
    </w:p>
    <w:p w:rsidR="004A3834" w:rsidRDefault="004A3834" w:rsidP="004A3834"/>
    <w:p w:rsidR="004A3834" w:rsidRDefault="004A3834" w:rsidP="004A3834">
      <w:r>
        <w:t>В случае получения запроса Группа должна представить в налоговый орган документацию по контролируемым сделкам, содержащую доказательства соответствия фактических цен, примененных в контролируемых сделках, рыночным ценам.  При этом</w:t>
      </w:r>
      <w:r w:rsidR="000F3380">
        <w:t>,</w:t>
      </w:r>
      <w:r>
        <w:t xml:space="preserve"> поскольку российское законодательство о трансфертном ценообразовании не содержит четкого руководства по некоторым вопросам и допускает возможность разных трактовок отдельных обстоятельств, существует риск того, что Группа понесет дополнительные расходы, если позиция руководства, изложенная в документации, и его интерпретация действующего законодательства будет оспорена налоговым органом. Влияние такого развития событий не может быть оценено с достаточной степенью надежности, однако может быть значительным с точки зрения финансового положения и/или хозяйственной деятельности Группы.</w:t>
      </w:r>
    </w:p>
    <w:p w:rsidR="00EB249D" w:rsidRDefault="00EB249D">
      <w:pPr>
        <w:jc w:val="left"/>
        <w:rPr>
          <w:b/>
          <w:bCs/>
          <w:snapToGrid w:val="0"/>
        </w:rPr>
      </w:pPr>
    </w:p>
    <w:p w:rsidR="00FD06F3" w:rsidRDefault="0054425B">
      <w:pPr>
        <w:pStyle w:val="25"/>
      </w:pPr>
      <w:r>
        <w:t>2</w:t>
      </w:r>
      <w:r w:rsidR="00756CAF">
        <w:t>2</w:t>
      </w:r>
      <w:r>
        <w:t>.3</w:t>
      </w:r>
      <w:r>
        <w:tab/>
        <w:t>Страхование</w:t>
      </w:r>
      <w:bookmarkEnd w:id="177"/>
    </w:p>
    <w:p w:rsidR="00FD06F3" w:rsidRDefault="00FD06F3">
      <w:pPr>
        <w:widowControl w:val="0"/>
      </w:pPr>
    </w:p>
    <w:p w:rsidR="00FD06F3" w:rsidRDefault="0054425B">
      <w:pPr>
        <w:widowControl w:val="0"/>
      </w:pPr>
      <w:r>
        <w:t xml:space="preserve">Группа заключает договоры страхования на все принадлежащие ей основные средства. Группа не имеет договоров страхования своей хозяйственной деятельности или гражданской ответственности. </w:t>
      </w:r>
    </w:p>
    <w:p w:rsidR="00FD06F3" w:rsidRDefault="00FD06F3">
      <w:pPr>
        <w:widowControl w:val="0"/>
        <w:rPr>
          <w:sz w:val="18"/>
        </w:rPr>
      </w:pPr>
    </w:p>
    <w:p w:rsidR="00FD06F3" w:rsidRDefault="0054425B">
      <w:pPr>
        <w:pStyle w:val="25"/>
      </w:pPr>
      <w:r>
        <w:t>2</w:t>
      </w:r>
      <w:r w:rsidR="00756CAF">
        <w:t>2</w:t>
      </w:r>
      <w:r>
        <w:t>.4</w:t>
      </w:r>
      <w:r>
        <w:tab/>
        <w:t>Судебные разбирательства</w:t>
      </w:r>
    </w:p>
    <w:p w:rsidR="00FD06F3" w:rsidRDefault="00FD06F3">
      <w:pPr>
        <w:widowControl w:val="0"/>
        <w:rPr>
          <w:sz w:val="18"/>
        </w:rPr>
      </w:pPr>
    </w:p>
    <w:p w:rsidR="00FD06F3" w:rsidRDefault="0054425B">
      <w:pPr>
        <w:widowControl w:val="0"/>
      </w:pPr>
      <w:r>
        <w:t xml:space="preserve">Группа периодически являлась и продолжает являться участником судебных разбирательств и решений, ни одно из которых как по отдельности, так и в совокупности не оказало существенного негативного влияния на Группу. Руководство полагает, что исход всех хозяйственных споров не окажет существенного влияния </w:t>
      </w:r>
      <w:r w:rsidR="00EB249D">
        <w:t>н</w:t>
      </w:r>
      <w:r>
        <w:t>а финансовое положение, результаты деятельности и денежные потоки Группы.</w:t>
      </w:r>
    </w:p>
    <w:p w:rsidR="00FD06F3" w:rsidRDefault="00FD06F3">
      <w:pPr>
        <w:rPr>
          <w:sz w:val="18"/>
        </w:rPr>
      </w:pPr>
    </w:p>
    <w:p w:rsidR="00FD06F3" w:rsidRDefault="0054425B">
      <w:pPr>
        <w:pStyle w:val="25"/>
      </w:pPr>
      <w:r>
        <w:t>2</w:t>
      </w:r>
      <w:r w:rsidR="00756CAF">
        <w:t>2</w:t>
      </w:r>
      <w:r>
        <w:t>.5</w:t>
      </w:r>
      <w:r>
        <w:tab/>
        <w:t>Обязательства по капитальным затратам и по договорам аренды</w:t>
      </w:r>
    </w:p>
    <w:p w:rsidR="00FD06F3" w:rsidRDefault="00FD06F3">
      <w:pPr>
        <w:rPr>
          <w:sz w:val="18"/>
        </w:rPr>
      </w:pPr>
    </w:p>
    <w:p w:rsidR="00FD06F3" w:rsidRDefault="000F3380">
      <w:pPr>
        <w:pStyle w:val="24"/>
        <w:widowControl w:val="0"/>
        <w:spacing w:after="0" w:line="240" w:lineRule="auto"/>
        <w:jc w:val="both"/>
        <w:rPr>
          <w:rFonts w:ascii="Times New Roman" w:hAnsi="Times New Roman"/>
          <w:sz w:val="20"/>
          <w:lang w:bidi="ar-SA"/>
        </w:rPr>
      </w:pPr>
      <w:r>
        <w:rPr>
          <w:rFonts w:ascii="Times New Roman" w:hAnsi="Times New Roman"/>
          <w:sz w:val="20"/>
          <w:lang w:bidi="ar-SA"/>
        </w:rPr>
        <w:t>В 2020</w:t>
      </w:r>
      <w:r w:rsidR="0054425B" w:rsidRPr="00637B7D">
        <w:rPr>
          <w:rFonts w:ascii="Times New Roman" w:hAnsi="Times New Roman"/>
          <w:sz w:val="20"/>
          <w:lang w:bidi="ar-SA"/>
        </w:rPr>
        <w:t xml:space="preserve"> и 201</w:t>
      </w:r>
      <w:r>
        <w:rPr>
          <w:rFonts w:ascii="Times New Roman" w:hAnsi="Times New Roman"/>
          <w:sz w:val="20"/>
          <w:lang w:bidi="ar-SA"/>
        </w:rPr>
        <w:t>9</w:t>
      </w:r>
      <w:r w:rsidR="0054425B" w:rsidRPr="00637B7D">
        <w:rPr>
          <w:rFonts w:ascii="Times New Roman" w:hAnsi="Times New Roman"/>
          <w:sz w:val="20"/>
          <w:lang w:bidi="ar-SA"/>
        </w:rPr>
        <w:t xml:space="preserve"> годах Группа заключила ряд договоров о приобретении основных средств. Договорные</w:t>
      </w:r>
      <w:r>
        <w:rPr>
          <w:rFonts w:ascii="Times New Roman" w:hAnsi="Times New Roman"/>
          <w:sz w:val="20"/>
          <w:lang w:bidi="ar-SA"/>
        </w:rPr>
        <w:t xml:space="preserve"> обязательства на 31 декабря 2020</w:t>
      </w:r>
      <w:r w:rsidR="0054425B" w:rsidRPr="00637B7D">
        <w:rPr>
          <w:rFonts w:ascii="Times New Roman" w:hAnsi="Times New Roman"/>
          <w:sz w:val="20"/>
          <w:lang w:bidi="ar-SA"/>
        </w:rPr>
        <w:t xml:space="preserve"> г. составили </w:t>
      </w:r>
      <w:r w:rsidR="009A101B">
        <w:rPr>
          <w:rFonts w:ascii="Times New Roman" w:hAnsi="Times New Roman"/>
          <w:sz w:val="20"/>
          <w:lang w:bidi="ar-SA"/>
        </w:rPr>
        <w:t xml:space="preserve">9 927 </w:t>
      </w:r>
      <w:r w:rsidR="0054425B" w:rsidRPr="00637B7D">
        <w:rPr>
          <w:rFonts w:ascii="Times New Roman" w:hAnsi="Times New Roman"/>
          <w:sz w:val="20"/>
          <w:lang w:bidi="ar-SA"/>
        </w:rPr>
        <w:t>тыс. руб. (</w:t>
      </w:r>
      <w:r w:rsidR="0010463F">
        <w:rPr>
          <w:rFonts w:ascii="Times New Roman" w:hAnsi="Times New Roman"/>
          <w:sz w:val="20"/>
          <w:lang w:bidi="ar-SA"/>
        </w:rPr>
        <w:t xml:space="preserve">на 31 декабря </w:t>
      </w:r>
      <w:r w:rsidR="0054425B" w:rsidRPr="00637B7D">
        <w:rPr>
          <w:rFonts w:ascii="Times New Roman" w:hAnsi="Times New Roman"/>
          <w:sz w:val="20"/>
          <w:lang w:bidi="ar-SA"/>
        </w:rPr>
        <w:t>201</w:t>
      </w:r>
      <w:r>
        <w:rPr>
          <w:rFonts w:ascii="Times New Roman" w:hAnsi="Times New Roman"/>
          <w:sz w:val="20"/>
          <w:lang w:bidi="ar-SA"/>
        </w:rPr>
        <w:t>9</w:t>
      </w:r>
      <w:r w:rsidR="0054425B" w:rsidRPr="00637B7D">
        <w:rPr>
          <w:rFonts w:ascii="Times New Roman" w:hAnsi="Times New Roman"/>
          <w:sz w:val="20"/>
          <w:lang w:bidi="ar-SA"/>
        </w:rPr>
        <w:t xml:space="preserve"> год</w:t>
      </w:r>
      <w:r w:rsidR="0010463F">
        <w:rPr>
          <w:rFonts w:ascii="Times New Roman" w:hAnsi="Times New Roman"/>
          <w:sz w:val="20"/>
          <w:lang w:bidi="ar-SA"/>
        </w:rPr>
        <w:t>а</w:t>
      </w:r>
      <w:r w:rsidR="0054425B" w:rsidRPr="00637B7D">
        <w:rPr>
          <w:rFonts w:ascii="Times New Roman" w:hAnsi="Times New Roman"/>
          <w:sz w:val="20"/>
          <w:lang w:bidi="ar-SA"/>
        </w:rPr>
        <w:t xml:space="preserve">: </w:t>
      </w:r>
      <w:r>
        <w:rPr>
          <w:rFonts w:ascii="Times New Roman" w:hAnsi="Times New Roman"/>
          <w:sz w:val="20"/>
          <w:lang w:bidi="ar-SA"/>
        </w:rPr>
        <w:t>4 641</w:t>
      </w:r>
      <w:r w:rsidRPr="00637B7D">
        <w:rPr>
          <w:rFonts w:ascii="Times New Roman" w:hAnsi="Times New Roman"/>
          <w:sz w:val="20"/>
          <w:lang w:bidi="ar-SA"/>
        </w:rPr>
        <w:t xml:space="preserve"> </w:t>
      </w:r>
      <w:r w:rsidR="0054425B" w:rsidRPr="00637B7D">
        <w:rPr>
          <w:rFonts w:ascii="Times New Roman" w:hAnsi="Times New Roman"/>
          <w:sz w:val="20"/>
          <w:lang w:bidi="ar-SA"/>
        </w:rPr>
        <w:t>тыс. руб.).</w:t>
      </w:r>
    </w:p>
    <w:p w:rsidR="00FD06F3" w:rsidRDefault="00FD06F3">
      <w:pPr>
        <w:rPr>
          <w:sz w:val="18"/>
        </w:rPr>
      </w:pPr>
    </w:p>
    <w:p w:rsidR="00FD06F3" w:rsidRDefault="0054425B">
      <w:r w:rsidRPr="003179DA">
        <w:t xml:space="preserve">Группа заключила ряд </w:t>
      </w:r>
      <w:r w:rsidRPr="003647C8">
        <w:t xml:space="preserve">расторгаемых договоров краткосрочной </w:t>
      </w:r>
      <w:r w:rsidRPr="00B1428B">
        <w:t xml:space="preserve">аренды и планирует продлить срок их действия. </w:t>
      </w:r>
      <w:r w:rsidR="003A472F" w:rsidRPr="00B1428B">
        <w:t>Г</w:t>
      </w:r>
      <w:r w:rsidRPr="00B1428B">
        <w:t>одовые арендные платежи по данным договорам составл</w:t>
      </w:r>
      <w:r w:rsidR="004A4123" w:rsidRPr="00B1428B">
        <w:t xml:space="preserve">яют </w:t>
      </w:r>
      <w:r w:rsidR="00B1428B">
        <w:t>15 955</w:t>
      </w:r>
      <w:r w:rsidR="0010463F">
        <w:t xml:space="preserve"> </w:t>
      </w:r>
      <w:r w:rsidR="00C07CDE">
        <w:t>т</w:t>
      </w:r>
      <w:r w:rsidR="004A4123" w:rsidRPr="003179DA">
        <w:t xml:space="preserve">ыс. руб. </w:t>
      </w:r>
      <w:r w:rsidR="0010463F">
        <w:t>за год, закончившийся 31 декабря</w:t>
      </w:r>
      <w:r w:rsidR="0010463F" w:rsidRPr="003179DA">
        <w:t xml:space="preserve"> </w:t>
      </w:r>
      <w:r w:rsidR="00A30F7C">
        <w:t>2020</w:t>
      </w:r>
      <w:r w:rsidR="0010463F">
        <w:t xml:space="preserve"> года </w:t>
      </w:r>
      <w:r w:rsidR="004A4123" w:rsidRPr="003179DA">
        <w:t>(</w:t>
      </w:r>
      <w:r w:rsidR="0010463F">
        <w:t>за год, закончившийся 31 декабря</w:t>
      </w:r>
      <w:r w:rsidR="0010463F" w:rsidRPr="003179DA">
        <w:t xml:space="preserve"> </w:t>
      </w:r>
      <w:r w:rsidR="004A4123" w:rsidRPr="003179DA">
        <w:t>201</w:t>
      </w:r>
      <w:r w:rsidR="00A30F7C">
        <w:t>9</w:t>
      </w:r>
      <w:r w:rsidRPr="003179DA">
        <w:t xml:space="preserve"> год</w:t>
      </w:r>
      <w:r w:rsidR="0010463F">
        <w:t>а</w:t>
      </w:r>
      <w:r w:rsidRPr="003179DA">
        <w:t xml:space="preserve">: </w:t>
      </w:r>
      <w:r w:rsidR="00A30F7C" w:rsidRPr="003019BC">
        <w:t>16</w:t>
      </w:r>
      <w:r w:rsidR="00A30F7C">
        <w:t> </w:t>
      </w:r>
      <w:r w:rsidR="00A30F7C" w:rsidRPr="003019BC">
        <w:t>601</w:t>
      </w:r>
      <w:r w:rsidRPr="003179DA">
        <w:t> тыс. руб.).</w:t>
      </w:r>
    </w:p>
    <w:p w:rsidR="002F1047" w:rsidRDefault="002F1047">
      <w:pPr>
        <w:jc w:val="left"/>
        <w:rPr>
          <w:b/>
          <w:bCs/>
          <w:caps/>
        </w:rPr>
      </w:pPr>
      <w:bookmarkStart w:id="178" w:name="_Toc354762898"/>
      <w:bookmarkStart w:id="179" w:name="_Toc356225103"/>
      <w:bookmarkStart w:id="180" w:name="_Toc387743887"/>
      <w:bookmarkStart w:id="181" w:name="_Toc387743946"/>
    </w:p>
    <w:p w:rsidR="0005087C" w:rsidRDefault="0005087C">
      <w:pPr>
        <w:jc w:val="left"/>
        <w:rPr>
          <w:b/>
          <w:bCs/>
          <w:caps/>
        </w:rPr>
      </w:pPr>
    </w:p>
    <w:p w:rsidR="00AD5A9D" w:rsidRDefault="00AD5A9D">
      <w:pPr>
        <w:jc w:val="left"/>
        <w:rPr>
          <w:b/>
          <w:bCs/>
          <w:caps/>
        </w:rPr>
      </w:pPr>
    </w:p>
    <w:p w:rsidR="00AD5A9D" w:rsidRDefault="00AD5A9D">
      <w:pPr>
        <w:jc w:val="left"/>
        <w:rPr>
          <w:b/>
          <w:bCs/>
          <w:caps/>
        </w:rPr>
      </w:pPr>
    </w:p>
    <w:p w:rsidR="00AD5A9D" w:rsidRDefault="00AD5A9D">
      <w:pPr>
        <w:jc w:val="left"/>
        <w:rPr>
          <w:b/>
          <w:bCs/>
          <w:caps/>
        </w:rPr>
      </w:pPr>
    </w:p>
    <w:p w:rsidR="00AD5A9D" w:rsidRDefault="00AD5A9D">
      <w:pPr>
        <w:jc w:val="left"/>
        <w:rPr>
          <w:b/>
          <w:bCs/>
          <w:caps/>
        </w:rPr>
      </w:pPr>
    </w:p>
    <w:p w:rsidR="00AD5A9D" w:rsidRDefault="00AD5A9D">
      <w:pPr>
        <w:jc w:val="left"/>
        <w:rPr>
          <w:b/>
          <w:bCs/>
          <w:caps/>
        </w:rPr>
      </w:pPr>
    </w:p>
    <w:p w:rsidR="00473555" w:rsidRDefault="0054425B" w:rsidP="0050732C">
      <w:pPr>
        <w:pStyle w:val="15"/>
        <w:numPr>
          <w:ilvl w:val="0"/>
          <w:numId w:val="0"/>
        </w:numPr>
      </w:pPr>
      <w:bookmarkStart w:id="182" w:name="_Toc70497118"/>
      <w:r>
        <w:lastRenderedPageBreak/>
        <w:t>2</w:t>
      </w:r>
      <w:r w:rsidR="00756CAF">
        <w:t>3</w:t>
      </w:r>
      <w:r>
        <w:t>.</w:t>
      </w:r>
      <w:r>
        <w:tab/>
        <w:t>Финансовые инструменты и задачи и принципы управления финансовыми рисками</w:t>
      </w:r>
      <w:bookmarkEnd w:id="178"/>
      <w:bookmarkEnd w:id="179"/>
      <w:bookmarkEnd w:id="180"/>
      <w:bookmarkEnd w:id="181"/>
      <w:bookmarkEnd w:id="182"/>
      <w:r>
        <w:t xml:space="preserve"> </w:t>
      </w:r>
    </w:p>
    <w:p w:rsidR="00FD06F3" w:rsidRDefault="00FD06F3">
      <w:pPr>
        <w:widowControl w:val="0"/>
      </w:pPr>
    </w:p>
    <w:p w:rsidR="00FD06F3" w:rsidRDefault="0054425B">
      <w:pPr>
        <w:widowControl w:val="0"/>
        <w:autoSpaceDE w:val="0"/>
        <w:autoSpaceDN w:val="0"/>
        <w:adjustRightInd w:val="0"/>
        <w:rPr>
          <w:b/>
          <w:iCs/>
        </w:rPr>
      </w:pPr>
      <w:r>
        <w:rPr>
          <w:b/>
          <w:iCs/>
        </w:rPr>
        <w:t>Справедливая стоимость</w:t>
      </w:r>
    </w:p>
    <w:p w:rsidR="00FD06F3" w:rsidRDefault="00FD06F3">
      <w:pPr>
        <w:widowControl w:val="0"/>
      </w:pPr>
    </w:p>
    <w:p w:rsidR="00DB5C97" w:rsidRDefault="003A35A0" w:rsidP="002640A3">
      <w:pPr>
        <w:pStyle w:val="27"/>
        <w:shd w:val="clear" w:color="auto" w:fill="auto"/>
        <w:spacing w:before="0" w:after="0" w:line="240" w:lineRule="auto"/>
        <w:ind w:firstLine="0"/>
      </w:pPr>
      <w:r>
        <w:t>Справедливая стоимость представляет собой сумму, на которую может быть обменен финансовый инструмент в ходе текущей операции между заинтересованными сторонами, за исключением случаев вынужденной продажи или ликвидации. Наилучшим подтверждением справедливой стоимости является котируемая на активном рынке цена финансового инструмента.</w:t>
      </w:r>
    </w:p>
    <w:p w:rsidR="00095139" w:rsidRDefault="00095139" w:rsidP="002640A3">
      <w:pPr>
        <w:pStyle w:val="27"/>
        <w:shd w:val="clear" w:color="auto" w:fill="auto"/>
        <w:spacing w:before="0" w:after="0" w:line="240" w:lineRule="auto"/>
        <w:ind w:firstLine="0"/>
      </w:pPr>
    </w:p>
    <w:p w:rsidR="00DB5C97" w:rsidRDefault="003A35A0" w:rsidP="002640A3">
      <w:pPr>
        <w:pStyle w:val="27"/>
        <w:shd w:val="clear" w:color="auto" w:fill="auto"/>
        <w:spacing w:before="0" w:after="0" w:line="240" w:lineRule="auto"/>
        <w:ind w:firstLine="0"/>
      </w:pPr>
      <w:r>
        <w:t>Оценочная справедливая стоимость финансовых инструментов рассчитывалась Группой исходя из имеющейся рыночной информации (при ее наличии) и на основе надлежащих методик оценки. Однако для интерпретации рыночной информации в целях определения оценочной справедливой стоимости необходимо применять профессиональные суждения. При определении справедливой стоимости финансовых инструментов руководство использует всю имеющуюся рыночную информацию.</w:t>
      </w:r>
    </w:p>
    <w:p w:rsidR="00FD06F3" w:rsidRDefault="00FD06F3">
      <w:pPr>
        <w:widowControl w:val="0"/>
      </w:pPr>
    </w:p>
    <w:p w:rsidR="00FD06F3" w:rsidRDefault="0054425B">
      <w:pPr>
        <w:widowControl w:val="0"/>
        <w:autoSpaceDE w:val="0"/>
        <w:autoSpaceDN w:val="0"/>
        <w:adjustRightInd w:val="0"/>
        <w:rPr>
          <w:b/>
          <w:iCs/>
        </w:rPr>
      </w:pPr>
      <w:r>
        <w:rPr>
          <w:b/>
          <w:iCs/>
        </w:rPr>
        <w:t>Цели и политика управления финансовыми рисками</w:t>
      </w:r>
    </w:p>
    <w:p w:rsidR="00FD06F3" w:rsidRDefault="00FD06F3">
      <w:pPr>
        <w:widowControl w:val="0"/>
        <w:rPr>
          <w:b/>
        </w:rPr>
      </w:pPr>
    </w:p>
    <w:p w:rsidR="00FD06F3" w:rsidRDefault="0054425B">
      <w:pPr>
        <w:widowControl w:val="0"/>
      </w:pPr>
      <w:r>
        <w:t>В состав основных финансовых инструментов</w:t>
      </w:r>
      <w:r>
        <w:rPr>
          <w:b/>
          <w:bCs/>
          <w:caps/>
        </w:rPr>
        <w:t xml:space="preserve"> </w:t>
      </w:r>
      <w:r>
        <w:t>Группы входят кредиты и займы, а также денежные средства и их эквиваленты. Указанные финансовые инструменты главным образом используются в целях привлечения финансирования для хозяйственной и инвестиционной деятельности</w:t>
      </w:r>
      <w:r>
        <w:rPr>
          <w:b/>
          <w:bCs/>
          <w:caps/>
        </w:rPr>
        <w:t xml:space="preserve"> </w:t>
      </w:r>
      <w:r>
        <w:t>Группы. Группа имеет ряд других финансовых активов и обязательств (таких как торговая дебиторская и кредиторская задолженность), связанных непосредственно с хозяйственной деятельностью Группы. В течение отчетного года Группа не осуществляла торговых операций с финансовыми инструментами.</w:t>
      </w:r>
    </w:p>
    <w:p w:rsidR="004E70E8" w:rsidRDefault="004E70E8">
      <w:pPr>
        <w:widowControl w:val="0"/>
      </w:pPr>
    </w:p>
    <w:p w:rsidR="00FD06F3" w:rsidRDefault="0054425B">
      <w:pPr>
        <w:widowControl w:val="0"/>
      </w:pPr>
      <w:r>
        <w:t>К числу основных рисков, связанных с финансовыми инструментами Группы, относятся риск изменения процентной ставки, риск ликвидности, валютный и кредитный риски. Руководство анализирует и утверждает принципы управления каждым из рисков, перечисленных ниже.</w:t>
      </w:r>
    </w:p>
    <w:p w:rsidR="00FD06F3" w:rsidRDefault="00FD06F3">
      <w:pPr>
        <w:widowControl w:val="0"/>
      </w:pPr>
    </w:p>
    <w:p w:rsidR="00FD06F3" w:rsidRDefault="0054425B">
      <w:pPr>
        <w:widowControl w:val="0"/>
        <w:rPr>
          <w:b/>
          <w:iCs/>
        </w:rPr>
      </w:pPr>
      <w:r>
        <w:rPr>
          <w:b/>
          <w:iCs/>
        </w:rPr>
        <w:t xml:space="preserve">Риск изменения процентных ставок </w:t>
      </w:r>
    </w:p>
    <w:p w:rsidR="00FD06F3" w:rsidRDefault="00FD06F3">
      <w:pPr>
        <w:widowControl w:val="0"/>
      </w:pPr>
    </w:p>
    <w:p w:rsidR="00FD06F3" w:rsidRDefault="0054425B">
      <w:pPr>
        <w:widowControl w:val="0"/>
      </w:pPr>
      <w:r>
        <w:t>Группа не подвергается риску, связанному с влиянием изменения процентных ставок на денежные потоки и рыночную стоимость, поскольку не имеет долгосрочных кредитов и займов с плавающими процентными ставками.</w:t>
      </w:r>
    </w:p>
    <w:p w:rsidR="0050732C" w:rsidRPr="0050732C" w:rsidRDefault="0050732C" w:rsidP="0050732C">
      <w:pPr>
        <w:widowControl w:val="0"/>
      </w:pPr>
    </w:p>
    <w:p w:rsidR="00FD06F3" w:rsidRDefault="0054425B">
      <w:pPr>
        <w:widowControl w:val="0"/>
        <w:rPr>
          <w:b/>
          <w:iCs/>
        </w:rPr>
      </w:pPr>
      <w:r>
        <w:rPr>
          <w:b/>
          <w:iCs/>
        </w:rPr>
        <w:t>Валютный риск</w:t>
      </w:r>
    </w:p>
    <w:p w:rsidR="00FD06F3" w:rsidRDefault="00FD06F3">
      <w:pPr>
        <w:widowControl w:val="0"/>
      </w:pPr>
    </w:p>
    <w:p w:rsidR="00FD06F3" w:rsidRDefault="0054425B">
      <w:pPr>
        <w:widowControl w:val="0"/>
      </w:pPr>
      <w:r w:rsidRPr="003647C8">
        <w:t>Группа имеет</w:t>
      </w:r>
      <w:r w:rsidR="00B72086" w:rsidRPr="003647C8">
        <w:t>, частично,</w:t>
      </w:r>
      <w:r w:rsidRPr="003647C8">
        <w:t xml:space="preserve"> торговую кредиторскую задолженность </w:t>
      </w:r>
      <w:r w:rsidR="00B72086" w:rsidRPr="003647C8">
        <w:t xml:space="preserve">в иностранной валюте, </w:t>
      </w:r>
      <w:r w:rsidRPr="003647C8">
        <w:t xml:space="preserve">преимущественно </w:t>
      </w:r>
      <w:r w:rsidR="00B72086" w:rsidRPr="003647C8">
        <w:t xml:space="preserve">выраженную </w:t>
      </w:r>
      <w:r w:rsidRPr="003647C8">
        <w:t xml:space="preserve">в долларах США по состоянию на 31 декабря </w:t>
      </w:r>
      <w:r w:rsidR="00014C8F" w:rsidRPr="003647C8">
        <w:t>20</w:t>
      </w:r>
      <w:r w:rsidR="00014C8F">
        <w:t>20</w:t>
      </w:r>
      <w:r w:rsidR="00014C8F" w:rsidRPr="003647C8">
        <w:t xml:space="preserve"> </w:t>
      </w:r>
      <w:r w:rsidRPr="003647C8">
        <w:t xml:space="preserve">и </w:t>
      </w:r>
      <w:r w:rsidR="00014C8F" w:rsidRPr="003647C8">
        <w:t>20</w:t>
      </w:r>
      <w:r w:rsidR="00014C8F">
        <w:t>19</w:t>
      </w:r>
      <w:r w:rsidR="00014C8F" w:rsidRPr="003647C8">
        <w:t xml:space="preserve"> </w:t>
      </w:r>
      <w:r w:rsidR="00881B77" w:rsidRPr="003647C8">
        <w:t>гг. (Примечание 1</w:t>
      </w:r>
      <w:r w:rsidR="00014C8F">
        <w:t>4</w:t>
      </w:r>
      <w:r w:rsidR="00881B77" w:rsidRPr="003647C8">
        <w:t xml:space="preserve">). </w:t>
      </w:r>
      <w:r w:rsidRPr="003647C8">
        <w:t>Следовательно, Группа подвержена валютному риску. Группа контролирует валютный риск путем отслеживания изменений курсов валют, в которых выражены ее денежные средства, кредиторская задолженность, кредиты и займы.</w:t>
      </w:r>
    </w:p>
    <w:p w:rsidR="0005087C" w:rsidRDefault="0005087C">
      <w:pPr>
        <w:widowControl w:val="0"/>
      </w:pPr>
    </w:p>
    <w:p w:rsidR="00AD5A9D" w:rsidRDefault="00AD5A9D">
      <w:pPr>
        <w:widowControl w:val="0"/>
      </w:pPr>
    </w:p>
    <w:p w:rsidR="00AD5A9D" w:rsidRDefault="00AD5A9D">
      <w:pPr>
        <w:widowControl w:val="0"/>
      </w:pPr>
    </w:p>
    <w:p w:rsidR="00AD5A9D" w:rsidRDefault="00AD5A9D">
      <w:pPr>
        <w:widowControl w:val="0"/>
      </w:pPr>
    </w:p>
    <w:p w:rsidR="00AD5A9D" w:rsidRDefault="00AD5A9D">
      <w:pPr>
        <w:widowControl w:val="0"/>
      </w:pPr>
    </w:p>
    <w:p w:rsidR="00AD5A9D" w:rsidRDefault="00AD5A9D">
      <w:pPr>
        <w:widowControl w:val="0"/>
      </w:pPr>
    </w:p>
    <w:p w:rsidR="00AD5A9D" w:rsidRDefault="00AD5A9D">
      <w:pPr>
        <w:widowControl w:val="0"/>
      </w:pPr>
    </w:p>
    <w:p w:rsidR="00AD5A9D" w:rsidRDefault="00AD5A9D">
      <w:pPr>
        <w:widowControl w:val="0"/>
      </w:pPr>
    </w:p>
    <w:p w:rsidR="00AD5A9D" w:rsidRDefault="00AD5A9D">
      <w:pPr>
        <w:widowControl w:val="0"/>
      </w:pPr>
    </w:p>
    <w:p w:rsidR="00AD5A9D" w:rsidRDefault="00AD5A9D">
      <w:pPr>
        <w:widowControl w:val="0"/>
      </w:pPr>
    </w:p>
    <w:p w:rsidR="00AD5A9D" w:rsidRDefault="00AD5A9D">
      <w:pPr>
        <w:widowControl w:val="0"/>
      </w:pPr>
    </w:p>
    <w:p w:rsidR="00AD5A9D" w:rsidRDefault="00AD5A9D">
      <w:pPr>
        <w:widowControl w:val="0"/>
      </w:pPr>
    </w:p>
    <w:p w:rsidR="00AD5A9D" w:rsidRDefault="00AD5A9D">
      <w:pPr>
        <w:widowControl w:val="0"/>
      </w:pPr>
    </w:p>
    <w:p w:rsidR="00AD5A9D" w:rsidRDefault="00AD5A9D">
      <w:pPr>
        <w:widowControl w:val="0"/>
      </w:pPr>
    </w:p>
    <w:p w:rsidR="00AD5A9D" w:rsidRDefault="00AD5A9D">
      <w:pPr>
        <w:widowControl w:val="0"/>
      </w:pPr>
    </w:p>
    <w:p w:rsidR="00AD5A9D" w:rsidRDefault="00AD5A9D">
      <w:pPr>
        <w:widowControl w:val="0"/>
      </w:pPr>
    </w:p>
    <w:p w:rsidR="00AD5A9D" w:rsidRDefault="00AD5A9D">
      <w:pPr>
        <w:widowControl w:val="0"/>
      </w:pPr>
    </w:p>
    <w:p w:rsidR="00AD5A9D" w:rsidRDefault="00AD5A9D">
      <w:pPr>
        <w:widowControl w:val="0"/>
      </w:pPr>
    </w:p>
    <w:p w:rsidR="00AD5A9D" w:rsidRDefault="00AD5A9D">
      <w:pPr>
        <w:widowControl w:val="0"/>
      </w:pPr>
    </w:p>
    <w:p w:rsidR="00AD5A9D" w:rsidRPr="00AD5A9D" w:rsidRDefault="00AD5A9D" w:rsidP="00AD5A9D">
      <w:pPr>
        <w:widowControl w:val="0"/>
        <w:rPr>
          <w:b/>
        </w:rPr>
      </w:pPr>
      <w:r w:rsidRPr="00AD5A9D">
        <w:rPr>
          <w:b/>
        </w:rPr>
        <w:lastRenderedPageBreak/>
        <w:t>23.</w:t>
      </w:r>
      <w:r w:rsidRPr="00AD5A9D">
        <w:rPr>
          <w:b/>
        </w:rPr>
        <w:tab/>
        <w:t>ФИНАНСОВЫЕ ИНСТРУМЕНТЫ И ЗАДАЧИ И ПРИНЦИПЫ УПРАВЛЕНИЯ ФИНАНСОВЫМИ РИСКАМИ</w:t>
      </w:r>
      <w:r>
        <w:rPr>
          <w:b/>
        </w:rPr>
        <w:t xml:space="preserve"> (ПРОДОЛЖЕНИЕ)</w:t>
      </w:r>
    </w:p>
    <w:p w:rsidR="00AD5A9D" w:rsidRDefault="00AD5A9D">
      <w:pPr>
        <w:widowControl w:val="0"/>
      </w:pPr>
    </w:p>
    <w:p w:rsidR="00FD06F3" w:rsidRDefault="0054425B">
      <w:pPr>
        <w:widowControl w:val="0"/>
      </w:pPr>
      <w:r>
        <w:t xml:space="preserve">В таблице ниже показана чувствительность прибыли Группы до налогообложения к обоснованно возможному изменению обменного курса евро и доллара при неизменных прочих переменных: </w:t>
      </w:r>
    </w:p>
    <w:p w:rsidR="005971DA" w:rsidRDefault="005971DA">
      <w:pPr>
        <w:jc w:val="left"/>
        <w:rPr>
          <w:b/>
          <w:caps/>
        </w:rPr>
      </w:pPr>
    </w:p>
    <w:p w:rsidR="00FD06F3" w:rsidRDefault="00FD06F3">
      <w:pPr>
        <w:widowControl w:val="0"/>
        <w:rPr>
          <w:sz w:val="18"/>
        </w:rPr>
      </w:pPr>
    </w:p>
    <w:tbl>
      <w:tblPr>
        <w:tblW w:w="9638" w:type="dxa"/>
        <w:jc w:val="center"/>
        <w:tblLayout w:type="fixed"/>
        <w:tblLook w:val="01E0" w:firstRow="1" w:lastRow="1" w:firstColumn="1" w:lastColumn="1" w:noHBand="0" w:noVBand="0"/>
      </w:tblPr>
      <w:tblGrid>
        <w:gridCol w:w="2898"/>
        <w:gridCol w:w="3191"/>
        <w:gridCol w:w="3549"/>
      </w:tblGrid>
      <w:tr w:rsidR="00FD06F3" w:rsidRPr="0050732C" w:rsidTr="0050732C">
        <w:trPr>
          <w:trHeight w:val="23"/>
          <w:jc w:val="center"/>
        </w:trPr>
        <w:tc>
          <w:tcPr>
            <w:tcW w:w="2898" w:type="dxa"/>
            <w:vAlign w:val="bottom"/>
          </w:tcPr>
          <w:p w:rsidR="00FD06F3" w:rsidRPr="0050732C" w:rsidRDefault="00FD06F3">
            <w:pPr>
              <w:pStyle w:val="ABC-paragrahinNotes"/>
              <w:widowControl w:val="0"/>
              <w:spacing w:after="0"/>
              <w:ind w:left="5" w:right="-108" w:hanging="113"/>
              <w:jc w:val="left"/>
            </w:pPr>
          </w:p>
        </w:tc>
        <w:tc>
          <w:tcPr>
            <w:tcW w:w="3191" w:type="dxa"/>
            <w:tcBorders>
              <w:bottom w:val="single" w:sz="6" w:space="0" w:color="auto"/>
            </w:tcBorders>
            <w:vAlign w:val="bottom"/>
          </w:tcPr>
          <w:p w:rsidR="00FD06F3" w:rsidRPr="0050732C" w:rsidRDefault="0054425B">
            <w:pPr>
              <w:pStyle w:val="Level3"/>
              <w:widowControl w:val="0"/>
              <w:spacing w:after="0"/>
              <w:ind w:left="-108" w:right="-108"/>
              <w:jc w:val="center"/>
            </w:pPr>
            <w:bookmarkStart w:id="183" w:name="_Toc387743889"/>
            <w:r w:rsidRPr="0050732C">
              <w:t>Увеличение/</w:t>
            </w:r>
            <w:r w:rsidRPr="0050732C">
              <w:br/>
              <w:t>уменьшение обменного курса</w:t>
            </w:r>
            <w:bookmarkEnd w:id="183"/>
          </w:p>
        </w:tc>
        <w:tc>
          <w:tcPr>
            <w:tcW w:w="3549" w:type="dxa"/>
            <w:tcBorders>
              <w:bottom w:val="single" w:sz="6" w:space="0" w:color="auto"/>
            </w:tcBorders>
            <w:vAlign w:val="bottom"/>
          </w:tcPr>
          <w:p w:rsidR="00FD06F3" w:rsidRPr="0050732C" w:rsidRDefault="0054425B">
            <w:pPr>
              <w:pStyle w:val="Level3"/>
              <w:widowControl w:val="0"/>
              <w:spacing w:after="0"/>
              <w:ind w:left="-108" w:right="-108"/>
              <w:jc w:val="center"/>
            </w:pPr>
            <w:bookmarkStart w:id="184" w:name="_Toc387743890"/>
            <w:r w:rsidRPr="0050732C">
              <w:t>Влияние на прибыль до налогообложения</w:t>
            </w:r>
            <w:bookmarkEnd w:id="184"/>
          </w:p>
        </w:tc>
      </w:tr>
      <w:tr w:rsidR="00FD06F3" w:rsidRPr="0050732C" w:rsidTr="0050732C">
        <w:trPr>
          <w:trHeight w:val="23"/>
          <w:jc w:val="center"/>
        </w:trPr>
        <w:tc>
          <w:tcPr>
            <w:tcW w:w="2898" w:type="dxa"/>
            <w:vAlign w:val="bottom"/>
          </w:tcPr>
          <w:p w:rsidR="00FD06F3" w:rsidRPr="0050732C" w:rsidRDefault="00EA3488">
            <w:pPr>
              <w:pStyle w:val="Level3"/>
              <w:widowControl w:val="0"/>
              <w:spacing w:after="0"/>
              <w:ind w:left="5" w:right="-108" w:hanging="113"/>
              <w:jc w:val="left"/>
              <w:outlineLvl w:val="9"/>
            </w:pPr>
            <w:bookmarkStart w:id="185" w:name="_Toc387743891"/>
            <w:r w:rsidRPr="0050732C">
              <w:t>На 31 декабря 2020</w:t>
            </w:r>
            <w:r w:rsidR="0054425B" w:rsidRPr="0050732C">
              <w:t> г.</w:t>
            </w:r>
            <w:bookmarkEnd w:id="185"/>
          </w:p>
        </w:tc>
        <w:tc>
          <w:tcPr>
            <w:tcW w:w="3191" w:type="dxa"/>
            <w:tcBorders>
              <w:top w:val="single" w:sz="6" w:space="0" w:color="auto"/>
            </w:tcBorders>
            <w:vAlign w:val="bottom"/>
          </w:tcPr>
          <w:p w:rsidR="00FD06F3" w:rsidRPr="0050732C" w:rsidRDefault="00FD06F3">
            <w:pPr>
              <w:widowControl w:val="0"/>
              <w:tabs>
                <w:tab w:val="decimal" w:pos="921"/>
              </w:tabs>
              <w:jc w:val="left"/>
            </w:pPr>
          </w:p>
        </w:tc>
        <w:tc>
          <w:tcPr>
            <w:tcW w:w="3549" w:type="dxa"/>
            <w:tcBorders>
              <w:top w:val="single" w:sz="6" w:space="0" w:color="auto"/>
            </w:tcBorders>
            <w:vAlign w:val="bottom"/>
          </w:tcPr>
          <w:p w:rsidR="00FD06F3" w:rsidRPr="0050732C" w:rsidRDefault="00FD06F3">
            <w:pPr>
              <w:pStyle w:val="ABC-paragrahinNotes"/>
              <w:widowControl w:val="0"/>
              <w:tabs>
                <w:tab w:val="decimal" w:pos="1247"/>
              </w:tabs>
              <w:spacing w:after="0"/>
              <w:jc w:val="left"/>
            </w:pPr>
          </w:p>
        </w:tc>
      </w:tr>
      <w:tr w:rsidR="00FD06F3" w:rsidRPr="0050732C" w:rsidTr="0050732C">
        <w:trPr>
          <w:trHeight w:val="23"/>
          <w:jc w:val="center"/>
        </w:trPr>
        <w:tc>
          <w:tcPr>
            <w:tcW w:w="2898" w:type="dxa"/>
            <w:vAlign w:val="bottom"/>
          </w:tcPr>
          <w:p w:rsidR="00FD06F3" w:rsidRPr="0050732C" w:rsidRDefault="0054425B">
            <w:pPr>
              <w:pStyle w:val="Tabletext"/>
              <w:widowControl w:val="0"/>
              <w:ind w:left="5" w:right="-108" w:hanging="113"/>
              <w:jc w:val="left"/>
              <w:rPr>
                <w:sz w:val="20"/>
                <w:szCs w:val="20"/>
              </w:rPr>
            </w:pPr>
            <w:r w:rsidRPr="0050732C">
              <w:rPr>
                <w:sz w:val="20"/>
                <w:szCs w:val="20"/>
              </w:rPr>
              <w:t xml:space="preserve">Евро/руб. </w:t>
            </w:r>
          </w:p>
        </w:tc>
        <w:tc>
          <w:tcPr>
            <w:tcW w:w="3191" w:type="dxa"/>
            <w:vAlign w:val="bottom"/>
          </w:tcPr>
          <w:p w:rsidR="00D64384" w:rsidRPr="0050732C" w:rsidRDefault="0054425B" w:rsidP="006A135E">
            <w:pPr>
              <w:widowControl w:val="0"/>
              <w:tabs>
                <w:tab w:val="decimal" w:pos="921"/>
              </w:tabs>
              <w:jc w:val="right"/>
            </w:pPr>
            <w:r w:rsidRPr="0050732C">
              <w:t>1</w:t>
            </w:r>
            <w:r w:rsidR="00C91CCE" w:rsidRPr="0050732C">
              <w:t>5</w:t>
            </w:r>
            <w:r w:rsidRPr="0050732C">
              <w:t>,</w:t>
            </w:r>
            <w:r w:rsidR="00FE1B4F" w:rsidRPr="0050732C">
              <w:t>0</w:t>
            </w:r>
            <w:r w:rsidRPr="0050732C">
              <w:t>0%</w:t>
            </w:r>
          </w:p>
        </w:tc>
        <w:tc>
          <w:tcPr>
            <w:tcW w:w="3549" w:type="dxa"/>
            <w:vAlign w:val="bottom"/>
          </w:tcPr>
          <w:p w:rsidR="00D64384" w:rsidRPr="0050732C" w:rsidRDefault="0054425B" w:rsidP="006A135E">
            <w:pPr>
              <w:widowControl w:val="0"/>
              <w:tabs>
                <w:tab w:val="decimal" w:pos="1247"/>
              </w:tabs>
              <w:jc w:val="right"/>
            </w:pPr>
            <w:r w:rsidRPr="0050732C">
              <w:t>(</w:t>
            </w:r>
            <w:r w:rsidR="00B8190E" w:rsidRPr="0050732C">
              <w:t>35 148</w:t>
            </w:r>
            <w:r w:rsidRPr="0050732C">
              <w:t>)</w:t>
            </w:r>
          </w:p>
        </w:tc>
      </w:tr>
      <w:tr w:rsidR="00FD06F3" w:rsidRPr="0050732C" w:rsidTr="0050732C">
        <w:trPr>
          <w:trHeight w:val="23"/>
          <w:jc w:val="center"/>
        </w:trPr>
        <w:tc>
          <w:tcPr>
            <w:tcW w:w="2898" w:type="dxa"/>
            <w:vAlign w:val="bottom"/>
          </w:tcPr>
          <w:p w:rsidR="00FD06F3" w:rsidRPr="0050732C" w:rsidRDefault="0054425B">
            <w:pPr>
              <w:pStyle w:val="Tabletext"/>
              <w:widowControl w:val="0"/>
              <w:ind w:left="5" w:right="-108" w:hanging="113"/>
              <w:jc w:val="left"/>
              <w:rPr>
                <w:sz w:val="20"/>
                <w:szCs w:val="20"/>
              </w:rPr>
            </w:pPr>
            <w:r w:rsidRPr="0050732C">
              <w:rPr>
                <w:sz w:val="20"/>
                <w:szCs w:val="20"/>
              </w:rPr>
              <w:t xml:space="preserve">Евро/руб. </w:t>
            </w:r>
          </w:p>
        </w:tc>
        <w:tc>
          <w:tcPr>
            <w:tcW w:w="3191" w:type="dxa"/>
            <w:vAlign w:val="bottom"/>
          </w:tcPr>
          <w:p w:rsidR="00D64384" w:rsidRPr="0050732C" w:rsidRDefault="0054425B" w:rsidP="006A135E">
            <w:pPr>
              <w:widowControl w:val="0"/>
              <w:tabs>
                <w:tab w:val="decimal" w:pos="921"/>
              </w:tabs>
              <w:jc w:val="right"/>
            </w:pPr>
            <w:r w:rsidRPr="0050732C">
              <w:t>-1</w:t>
            </w:r>
            <w:r w:rsidR="00C91CCE" w:rsidRPr="0050732C">
              <w:t>5</w:t>
            </w:r>
            <w:r w:rsidRPr="0050732C">
              <w:t>,</w:t>
            </w:r>
            <w:r w:rsidR="00FE1B4F" w:rsidRPr="0050732C">
              <w:t>0</w:t>
            </w:r>
            <w:r w:rsidRPr="0050732C">
              <w:t>0%</w:t>
            </w:r>
          </w:p>
        </w:tc>
        <w:tc>
          <w:tcPr>
            <w:tcW w:w="3549" w:type="dxa"/>
            <w:vAlign w:val="bottom"/>
          </w:tcPr>
          <w:p w:rsidR="00D64384" w:rsidRPr="0050732C" w:rsidRDefault="00B8190E" w:rsidP="006A135E">
            <w:pPr>
              <w:widowControl w:val="0"/>
              <w:tabs>
                <w:tab w:val="decimal" w:pos="1247"/>
              </w:tabs>
              <w:jc w:val="right"/>
            </w:pPr>
            <w:r w:rsidRPr="0050732C">
              <w:t>35 148</w:t>
            </w:r>
          </w:p>
        </w:tc>
      </w:tr>
      <w:tr w:rsidR="00FD06F3" w:rsidRPr="0050732C" w:rsidTr="0050732C">
        <w:trPr>
          <w:trHeight w:hRule="exact" w:val="113"/>
          <w:jc w:val="center"/>
        </w:trPr>
        <w:tc>
          <w:tcPr>
            <w:tcW w:w="2898" w:type="dxa"/>
            <w:vAlign w:val="bottom"/>
          </w:tcPr>
          <w:p w:rsidR="00FD06F3" w:rsidRPr="0050732C" w:rsidRDefault="0054425B">
            <w:pPr>
              <w:pStyle w:val="Tabletext"/>
              <w:widowControl w:val="0"/>
              <w:ind w:left="5" w:right="-108" w:hanging="113"/>
              <w:jc w:val="left"/>
              <w:rPr>
                <w:sz w:val="20"/>
                <w:szCs w:val="20"/>
              </w:rPr>
            </w:pPr>
            <w:r w:rsidRPr="0050732C">
              <w:rPr>
                <w:sz w:val="20"/>
                <w:szCs w:val="20"/>
              </w:rPr>
              <w:t xml:space="preserve"> </w:t>
            </w:r>
          </w:p>
        </w:tc>
        <w:tc>
          <w:tcPr>
            <w:tcW w:w="3191" w:type="dxa"/>
            <w:vAlign w:val="bottom"/>
          </w:tcPr>
          <w:p w:rsidR="00D64384" w:rsidRPr="0050732C" w:rsidRDefault="00D64384" w:rsidP="006A135E">
            <w:pPr>
              <w:widowControl w:val="0"/>
              <w:tabs>
                <w:tab w:val="decimal" w:pos="921"/>
              </w:tabs>
              <w:jc w:val="right"/>
            </w:pPr>
          </w:p>
        </w:tc>
        <w:tc>
          <w:tcPr>
            <w:tcW w:w="3549" w:type="dxa"/>
            <w:vAlign w:val="bottom"/>
          </w:tcPr>
          <w:p w:rsidR="00D64384" w:rsidRPr="0050732C" w:rsidRDefault="00D64384" w:rsidP="006A135E">
            <w:pPr>
              <w:widowControl w:val="0"/>
              <w:tabs>
                <w:tab w:val="decimal" w:pos="1247"/>
              </w:tabs>
              <w:jc w:val="right"/>
            </w:pPr>
          </w:p>
        </w:tc>
      </w:tr>
      <w:tr w:rsidR="00FD06F3" w:rsidRPr="0050732C" w:rsidTr="0050732C">
        <w:trPr>
          <w:trHeight w:val="23"/>
          <w:jc w:val="center"/>
        </w:trPr>
        <w:tc>
          <w:tcPr>
            <w:tcW w:w="2898" w:type="dxa"/>
            <w:vAlign w:val="bottom"/>
          </w:tcPr>
          <w:p w:rsidR="00FD06F3" w:rsidRPr="0050732C" w:rsidRDefault="00C91CCE" w:rsidP="00A30F7C">
            <w:pPr>
              <w:pStyle w:val="Level3"/>
              <w:widowControl w:val="0"/>
              <w:spacing w:after="0"/>
              <w:ind w:left="5" w:right="-108" w:hanging="113"/>
              <w:jc w:val="left"/>
              <w:outlineLvl w:val="9"/>
            </w:pPr>
            <w:bookmarkStart w:id="186" w:name="_Toc387743892"/>
            <w:r w:rsidRPr="0050732C">
              <w:t>На 31 декабря 201</w:t>
            </w:r>
            <w:r w:rsidR="00A30F7C" w:rsidRPr="0050732C">
              <w:t>9</w:t>
            </w:r>
            <w:r w:rsidR="0054425B" w:rsidRPr="0050732C">
              <w:t> г.</w:t>
            </w:r>
            <w:bookmarkEnd w:id="186"/>
          </w:p>
        </w:tc>
        <w:tc>
          <w:tcPr>
            <w:tcW w:w="3191" w:type="dxa"/>
            <w:vAlign w:val="bottom"/>
          </w:tcPr>
          <w:p w:rsidR="00D64384" w:rsidRPr="0050732C" w:rsidRDefault="00D64384" w:rsidP="006A135E">
            <w:pPr>
              <w:pStyle w:val="Tabletext"/>
              <w:widowControl w:val="0"/>
              <w:tabs>
                <w:tab w:val="decimal" w:pos="921"/>
              </w:tabs>
              <w:jc w:val="right"/>
              <w:rPr>
                <w:sz w:val="20"/>
                <w:szCs w:val="20"/>
              </w:rPr>
            </w:pPr>
          </w:p>
        </w:tc>
        <w:tc>
          <w:tcPr>
            <w:tcW w:w="3549" w:type="dxa"/>
            <w:vAlign w:val="bottom"/>
          </w:tcPr>
          <w:p w:rsidR="00D64384" w:rsidRPr="0050732C" w:rsidRDefault="00D64384" w:rsidP="006A135E">
            <w:pPr>
              <w:pStyle w:val="Tabletext"/>
              <w:widowControl w:val="0"/>
              <w:tabs>
                <w:tab w:val="decimal" w:pos="1247"/>
              </w:tabs>
              <w:jc w:val="right"/>
              <w:rPr>
                <w:sz w:val="20"/>
                <w:szCs w:val="20"/>
              </w:rPr>
            </w:pPr>
          </w:p>
        </w:tc>
      </w:tr>
      <w:tr w:rsidR="00A30F7C" w:rsidRPr="0050732C" w:rsidTr="0050732C">
        <w:trPr>
          <w:trHeight w:val="228"/>
          <w:jc w:val="center"/>
        </w:trPr>
        <w:tc>
          <w:tcPr>
            <w:tcW w:w="2898" w:type="dxa"/>
            <w:vAlign w:val="bottom"/>
          </w:tcPr>
          <w:p w:rsidR="00A30F7C" w:rsidRPr="0050732C" w:rsidRDefault="00A30F7C">
            <w:pPr>
              <w:pStyle w:val="Tabletext"/>
              <w:widowControl w:val="0"/>
              <w:ind w:left="5" w:right="-108" w:hanging="113"/>
              <w:jc w:val="left"/>
              <w:rPr>
                <w:sz w:val="20"/>
                <w:szCs w:val="20"/>
              </w:rPr>
            </w:pPr>
            <w:r w:rsidRPr="0050732C">
              <w:rPr>
                <w:sz w:val="20"/>
                <w:szCs w:val="20"/>
              </w:rPr>
              <w:t xml:space="preserve">Евро/руб. </w:t>
            </w:r>
          </w:p>
        </w:tc>
        <w:tc>
          <w:tcPr>
            <w:tcW w:w="3191" w:type="dxa"/>
            <w:vAlign w:val="bottom"/>
          </w:tcPr>
          <w:p w:rsidR="00D64384" w:rsidRPr="0050732C" w:rsidRDefault="00A30F7C" w:rsidP="006A135E">
            <w:pPr>
              <w:widowControl w:val="0"/>
              <w:tabs>
                <w:tab w:val="decimal" w:pos="921"/>
              </w:tabs>
              <w:jc w:val="right"/>
            </w:pPr>
            <w:r w:rsidRPr="0050732C">
              <w:t>14,00%</w:t>
            </w:r>
          </w:p>
        </w:tc>
        <w:tc>
          <w:tcPr>
            <w:tcW w:w="3549" w:type="dxa"/>
            <w:vAlign w:val="bottom"/>
          </w:tcPr>
          <w:p w:rsidR="00D64384" w:rsidRPr="0050732C" w:rsidRDefault="00A30F7C" w:rsidP="006A135E">
            <w:pPr>
              <w:widowControl w:val="0"/>
              <w:tabs>
                <w:tab w:val="decimal" w:pos="1247"/>
              </w:tabs>
              <w:jc w:val="right"/>
            </w:pPr>
            <w:r w:rsidRPr="0050732C">
              <w:t>(42 790)</w:t>
            </w:r>
          </w:p>
        </w:tc>
      </w:tr>
      <w:tr w:rsidR="00A30F7C" w:rsidRPr="0050732C" w:rsidTr="0050732C">
        <w:trPr>
          <w:trHeight w:val="23"/>
          <w:jc w:val="center"/>
        </w:trPr>
        <w:tc>
          <w:tcPr>
            <w:tcW w:w="2898" w:type="dxa"/>
            <w:vAlign w:val="bottom"/>
          </w:tcPr>
          <w:p w:rsidR="00A30F7C" w:rsidRPr="0050732C" w:rsidRDefault="00A30F7C">
            <w:pPr>
              <w:pStyle w:val="Tabletext"/>
              <w:widowControl w:val="0"/>
              <w:ind w:left="5" w:right="-108" w:hanging="113"/>
              <w:jc w:val="left"/>
              <w:rPr>
                <w:sz w:val="20"/>
                <w:szCs w:val="20"/>
              </w:rPr>
            </w:pPr>
            <w:r w:rsidRPr="0050732C">
              <w:rPr>
                <w:sz w:val="20"/>
                <w:szCs w:val="20"/>
              </w:rPr>
              <w:t xml:space="preserve">Евро/руб. </w:t>
            </w:r>
          </w:p>
        </w:tc>
        <w:tc>
          <w:tcPr>
            <w:tcW w:w="3191" w:type="dxa"/>
            <w:vAlign w:val="bottom"/>
          </w:tcPr>
          <w:p w:rsidR="00D64384" w:rsidRPr="0050732C" w:rsidRDefault="00A30F7C" w:rsidP="006A135E">
            <w:pPr>
              <w:widowControl w:val="0"/>
              <w:tabs>
                <w:tab w:val="decimal" w:pos="921"/>
              </w:tabs>
              <w:jc w:val="right"/>
            </w:pPr>
            <w:r w:rsidRPr="0050732C">
              <w:t>-14,00%</w:t>
            </w:r>
          </w:p>
        </w:tc>
        <w:tc>
          <w:tcPr>
            <w:tcW w:w="3549" w:type="dxa"/>
            <w:vAlign w:val="bottom"/>
          </w:tcPr>
          <w:p w:rsidR="00D64384" w:rsidRPr="0050732C" w:rsidRDefault="00A30F7C" w:rsidP="006A135E">
            <w:pPr>
              <w:widowControl w:val="0"/>
              <w:tabs>
                <w:tab w:val="decimal" w:pos="1247"/>
              </w:tabs>
              <w:jc w:val="right"/>
            </w:pPr>
            <w:r w:rsidRPr="0050732C">
              <w:t>42 790</w:t>
            </w:r>
          </w:p>
        </w:tc>
      </w:tr>
    </w:tbl>
    <w:p w:rsidR="00627475" w:rsidRPr="0050732C" w:rsidRDefault="00627475">
      <w:pPr>
        <w:widowControl w:val="0"/>
        <w:rPr>
          <w:i/>
          <w:iCs/>
        </w:rPr>
      </w:pPr>
    </w:p>
    <w:p w:rsidR="00627475" w:rsidRPr="0050732C" w:rsidRDefault="00627475">
      <w:pPr>
        <w:widowControl w:val="0"/>
        <w:rPr>
          <w:i/>
          <w:iCs/>
        </w:rPr>
      </w:pPr>
    </w:p>
    <w:tbl>
      <w:tblPr>
        <w:tblW w:w="9638" w:type="dxa"/>
        <w:jc w:val="center"/>
        <w:tblLayout w:type="fixed"/>
        <w:tblLook w:val="01E0" w:firstRow="1" w:lastRow="1" w:firstColumn="1" w:lastColumn="1" w:noHBand="0" w:noVBand="0"/>
      </w:tblPr>
      <w:tblGrid>
        <w:gridCol w:w="2926"/>
        <w:gridCol w:w="3177"/>
        <w:gridCol w:w="3535"/>
      </w:tblGrid>
      <w:tr w:rsidR="00FD06F3" w:rsidRPr="0050732C" w:rsidTr="0050732C">
        <w:trPr>
          <w:trHeight w:val="23"/>
          <w:jc w:val="center"/>
        </w:trPr>
        <w:tc>
          <w:tcPr>
            <w:tcW w:w="2926" w:type="dxa"/>
            <w:vAlign w:val="bottom"/>
          </w:tcPr>
          <w:p w:rsidR="00FD06F3" w:rsidRPr="0050732C" w:rsidRDefault="00FD06F3">
            <w:pPr>
              <w:pStyle w:val="ABC-paragrahinNotes"/>
              <w:widowControl w:val="0"/>
              <w:spacing w:after="0"/>
              <w:ind w:left="5" w:right="-108" w:hanging="113"/>
              <w:jc w:val="left"/>
            </w:pPr>
          </w:p>
        </w:tc>
        <w:tc>
          <w:tcPr>
            <w:tcW w:w="3177" w:type="dxa"/>
            <w:tcBorders>
              <w:bottom w:val="single" w:sz="6" w:space="0" w:color="auto"/>
            </w:tcBorders>
            <w:vAlign w:val="bottom"/>
          </w:tcPr>
          <w:p w:rsidR="00FD06F3" w:rsidRPr="0050732C" w:rsidRDefault="0054425B">
            <w:pPr>
              <w:pStyle w:val="Level3"/>
              <w:widowControl w:val="0"/>
              <w:spacing w:after="0"/>
              <w:ind w:left="-108" w:right="-108"/>
              <w:jc w:val="center"/>
            </w:pPr>
            <w:bookmarkStart w:id="187" w:name="_Toc387743893"/>
            <w:r w:rsidRPr="0050732C">
              <w:t>Увеличение/</w:t>
            </w:r>
            <w:r w:rsidRPr="0050732C">
              <w:br/>
              <w:t>уменьшение обменного курса</w:t>
            </w:r>
            <w:bookmarkEnd w:id="187"/>
          </w:p>
        </w:tc>
        <w:tc>
          <w:tcPr>
            <w:tcW w:w="3535" w:type="dxa"/>
            <w:tcBorders>
              <w:bottom w:val="single" w:sz="6" w:space="0" w:color="auto"/>
            </w:tcBorders>
            <w:vAlign w:val="bottom"/>
          </w:tcPr>
          <w:p w:rsidR="00FD06F3" w:rsidRPr="0050732C" w:rsidRDefault="0054425B">
            <w:pPr>
              <w:pStyle w:val="Level3"/>
              <w:widowControl w:val="0"/>
              <w:spacing w:after="0"/>
              <w:ind w:left="-108" w:right="-108"/>
              <w:jc w:val="center"/>
            </w:pPr>
            <w:bookmarkStart w:id="188" w:name="_Toc387743894"/>
            <w:r w:rsidRPr="0050732C">
              <w:t>Влияние на прибыль до налогообложения</w:t>
            </w:r>
            <w:bookmarkEnd w:id="188"/>
          </w:p>
        </w:tc>
      </w:tr>
      <w:tr w:rsidR="00FD06F3" w:rsidRPr="0050732C" w:rsidTr="0050732C">
        <w:trPr>
          <w:trHeight w:val="23"/>
          <w:jc w:val="center"/>
        </w:trPr>
        <w:tc>
          <w:tcPr>
            <w:tcW w:w="2926" w:type="dxa"/>
            <w:vAlign w:val="bottom"/>
          </w:tcPr>
          <w:p w:rsidR="00FD06F3" w:rsidRPr="0050732C" w:rsidRDefault="00EA3488" w:rsidP="006F327C">
            <w:pPr>
              <w:pStyle w:val="Level3"/>
              <w:widowControl w:val="0"/>
              <w:spacing w:after="0"/>
              <w:ind w:left="5" w:right="-108" w:hanging="113"/>
              <w:jc w:val="left"/>
              <w:outlineLvl w:val="9"/>
            </w:pPr>
            <w:bookmarkStart w:id="189" w:name="_Toc387743895"/>
            <w:r w:rsidRPr="0050732C">
              <w:t>На 31 декабря 2020</w:t>
            </w:r>
            <w:r w:rsidR="0054425B" w:rsidRPr="0050732C">
              <w:t> г.</w:t>
            </w:r>
            <w:bookmarkEnd w:id="189"/>
          </w:p>
        </w:tc>
        <w:tc>
          <w:tcPr>
            <w:tcW w:w="3177" w:type="dxa"/>
            <w:tcBorders>
              <w:top w:val="single" w:sz="6" w:space="0" w:color="auto"/>
            </w:tcBorders>
            <w:vAlign w:val="bottom"/>
          </w:tcPr>
          <w:p w:rsidR="00FD06F3" w:rsidRPr="0050732C" w:rsidRDefault="00FD06F3">
            <w:pPr>
              <w:widowControl w:val="0"/>
              <w:tabs>
                <w:tab w:val="decimal" w:pos="907"/>
              </w:tabs>
              <w:jc w:val="left"/>
            </w:pPr>
          </w:p>
        </w:tc>
        <w:tc>
          <w:tcPr>
            <w:tcW w:w="3535" w:type="dxa"/>
            <w:tcBorders>
              <w:top w:val="single" w:sz="6" w:space="0" w:color="auto"/>
            </w:tcBorders>
            <w:vAlign w:val="bottom"/>
          </w:tcPr>
          <w:p w:rsidR="00FD06F3" w:rsidRPr="0050732C" w:rsidRDefault="00FD06F3">
            <w:pPr>
              <w:pStyle w:val="ABC-paragrahinNotes"/>
              <w:widowControl w:val="0"/>
              <w:tabs>
                <w:tab w:val="decimal" w:pos="1247"/>
              </w:tabs>
              <w:spacing w:after="0"/>
              <w:jc w:val="left"/>
            </w:pPr>
          </w:p>
        </w:tc>
      </w:tr>
      <w:tr w:rsidR="00FD06F3" w:rsidRPr="0050732C" w:rsidTr="0050732C">
        <w:trPr>
          <w:trHeight w:val="23"/>
          <w:jc w:val="center"/>
        </w:trPr>
        <w:tc>
          <w:tcPr>
            <w:tcW w:w="2926" w:type="dxa"/>
            <w:vAlign w:val="bottom"/>
          </w:tcPr>
          <w:p w:rsidR="00FD06F3" w:rsidRPr="0050732C" w:rsidRDefault="0054425B">
            <w:pPr>
              <w:pStyle w:val="Tabletext"/>
              <w:widowControl w:val="0"/>
              <w:ind w:left="5" w:right="-108" w:hanging="113"/>
              <w:jc w:val="left"/>
              <w:rPr>
                <w:sz w:val="20"/>
                <w:szCs w:val="20"/>
              </w:rPr>
            </w:pPr>
            <w:r w:rsidRPr="0050732C">
              <w:rPr>
                <w:sz w:val="20"/>
                <w:szCs w:val="20"/>
              </w:rPr>
              <w:t xml:space="preserve">Доллары США/руб. </w:t>
            </w:r>
          </w:p>
        </w:tc>
        <w:tc>
          <w:tcPr>
            <w:tcW w:w="3177" w:type="dxa"/>
            <w:vAlign w:val="bottom"/>
          </w:tcPr>
          <w:p w:rsidR="00D64384" w:rsidRPr="0050732C" w:rsidRDefault="0054425B" w:rsidP="006A135E">
            <w:pPr>
              <w:widowControl w:val="0"/>
              <w:tabs>
                <w:tab w:val="decimal" w:pos="921"/>
              </w:tabs>
              <w:jc w:val="right"/>
            </w:pPr>
            <w:r w:rsidRPr="0050732C">
              <w:t>1</w:t>
            </w:r>
            <w:r w:rsidR="006F327C" w:rsidRPr="0050732C">
              <w:t>5</w:t>
            </w:r>
            <w:r w:rsidRPr="0050732C">
              <w:t>,00%</w:t>
            </w:r>
          </w:p>
        </w:tc>
        <w:tc>
          <w:tcPr>
            <w:tcW w:w="3535" w:type="dxa"/>
            <w:vAlign w:val="bottom"/>
          </w:tcPr>
          <w:p w:rsidR="00D64384" w:rsidRPr="0050732C" w:rsidRDefault="0054425B" w:rsidP="006A135E">
            <w:pPr>
              <w:widowControl w:val="0"/>
              <w:tabs>
                <w:tab w:val="decimal" w:pos="1247"/>
              </w:tabs>
              <w:jc w:val="right"/>
            </w:pPr>
            <w:r w:rsidRPr="0050732C">
              <w:t>(</w:t>
            </w:r>
            <w:r w:rsidR="003C5369" w:rsidRPr="0050732C">
              <w:t>10</w:t>
            </w:r>
            <w:r w:rsidR="00B65C17" w:rsidRPr="0050732C">
              <w:t xml:space="preserve">0 </w:t>
            </w:r>
            <w:r w:rsidR="003C5369" w:rsidRPr="0050732C">
              <w:t>494</w:t>
            </w:r>
            <w:r w:rsidRPr="0050732C">
              <w:t>)</w:t>
            </w:r>
          </w:p>
        </w:tc>
      </w:tr>
      <w:tr w:rsidR="00FD06F3" w:rsidRPr="0050732C" w:rsidTr="0050732C">
        <w:trPr>
          <w:trHeight w:val="23"/>
          <w:jc w:val="center"/>
        </w:trPr>
        <w:tc>
          <w:tcPr>
            <w:tcW w:w="2926" w:type="dxa"/>
            <w:vAlign w:val="bottom"/>
          </w:tcPr>
          <w:p w:rsidR="00FD06F3" w:rsidRPr="0050732C" w:rsidRDefault="0054425B">
            <w:pPr>
              <w:pStyle w:val="Tabletext"/>
              <w:widowControl w:val="0"/>
              <w:ind w:left="5" w:right="-108" w:hanging="113"/>
              <w:jc w:val="left"/>
              <w:rPr>
                <w:sz w:val="20"/>
                <w:szCs w:val="20"/>
              </w:rPr>
            </w:pPr>
            <w:r w:rsidRPr="0050732C">
              <w:rPr>
                <w:sz w:val="20"/>
                <w:szCs w:val="20"/>
              </w:rPr>
              <w:t xml:space="preserve">Доллары США/руб. </w:t>
            </w:r>
          </w:p>
        </w:tc>
        <w:tc>
          <w:tcPr>
            <w:tcW w:w="3177" w:type="dxa"/>
            <w:vAlign w:val="bottom"/>
          </w:tcPr>
          <w:p w:rsidR="00D64384" w:rsidRPr="0050732C" w:rsidRDefault="0054425B" w:rsidP="006A135E">
            <w:pPr>
              <w:widowControl w:val="0"/>
              <w:tabs>
                <w:tab w:val="decimal" w:pos="921"/>
              </w:tabs>
              <w:jc w:val="right"/>
            </w:pPr>
            <w:r w:rsidRPr="0050732C">
              <w:t>-1</w:t>
            </w:r>
            <w:r w:rsidR="006F327C" w:rsidRPr="0050732C">
              <w:t>5</w:t>
            </w:r>
            <w:r w:rsidRPr="0050732C">
              <w:t>,00%</w:t>
            </w:r>
          </w:p>
        </w:tc>
        <w:tc>
          <w:tcPr>
            <w:tcW w:w="3535" w:type="dxa"/>
            <w:vAlign w:val="bottom"/>
          </w:tcPr>
          <w:p w:rsidR="00D64384" w:rsidRPr="0050732C" w:rsidRDefault="003C5369" w:rsidP="006A135E">
            <w:pPr>
              <w:widowControl w:val="0"/>
              <w:tabs>
                <w:tab w:val="decimal" w:pos="1247"/>
              </w:tabs>
              <w:jc w:val="right"/>
            </w:pPr>
            <w:r w:rsidRPr="0050732C">
              <w:t>100 494</w:t>
            </w:r>
          </w:p>
        </w:tc>
      </w:tr>
      <w:tr w:rsidR="00FD06F3" w:rsidRPr="0050732C" w:rsidTr="0050732C">
        <w:trPr>
          <w:trHeight w:hRule="exact" w:val="113"/>
          <w:jc w:val="center"/>
        </w:trPr>
        <w:tc>
          <w:tcPr>
            <w:tcW w:w="2926" w:type="dxa"/>
            <w:vAlign w:val="bottom"/>
          </w:tcPr>
          <w:p w:rsidR="00FD06F3" w:rsidRPr="0050732C" w:rsidRDefault="0054425B">
            <w:pPr>
              <w:pStyle w:val="Tabletext"/>
              <w:widowControl w:val="0"/>
              <w:ind w:left="5" w:right="-108" w:hanging="113"/>
              <w:jc w:val="left"/>
              <w:rPr>
                <w:sz w:val="20"/>
                <w:szCs w:val="20"/>
              </w:rPr>
            </w:pPr>
            <w:r w:rsidRPr="0050732C">
              <w:rPr>
                <w:sz w:val="20"/>
                <w:szCs w:val="20"/>
              </w:rPr>
              <w:t xml:space="preserve"> </w:t>
            </w:r>
          </w:p>
        </w:tc>
        <w:tc>
          <w:tcPr>
            <w:tcW w:w="3177" w:type="dxa"/>
            <w:vAlign w:val="bottom"/>
          </w:tcPr>
          <w:p w:rsidR="00D64384" w:rsidRPr="0050732C" w:rsidRDefault="00D64384" w:rsidP="006A135E">
            <w:pPr>
              <w:widowControl w:val="0"/>
              <w:tabs>
                <w:tab w:val="decimal" w:pos="907"/>
              </w:tabs>
              <w:jc w:val="right"/>
            </w:pPr>
          </w:p>
        </w:tc>
        <w:tc>
          <w:tcPr>
            <w:tcW w:w="3535" w:type="dxa"/>
            <w:vAlign w:val="bottom"/>
          </w:tcPr>
          <w:p w:rsidR="00D64384" w:rsidRPr="0050732C" w:rsidRDefault="00D64384" w:rsidP="006A135E">
            <w:pPr>
              <w:widowControl w:val="0"/>
              <w:tabs>
                <w:tab w:val="decimal" w:pos="1247"/>
              </w:tabs>
              <w:jc w:val="right"/>
            </w:pPr>
          </w:p>
        </w:tc>
      </w:tr>
      <w:tr w:rsidR="00FD06F3" w:rsidRPr="0050732C" w:rsidTr="0050732C">
        <w:trPr>
          <w:trHeight w:val="23"/>
          <w:jc w:val="center"/>
        </w:trPr>
        <w:tc>
          <w:tcPr>
            <w:tcW w:w="2926" w:type="dxa"/>
            <w:vAlign w:val="bottom"/>
          </w:tcPr>
          <w:p w:rsidR="00FD06F3" w:rsidRPr="0050732C" w:rsidRDefault="00742DB0" w:rsidP="00A30F7C">
            <w:pPr>
              <w:pStyle w:val="Level3"/>
              <w:widowControl w:val="0"/>
              <w:spacing w:after="0"/>
              <w:ind w:left="5" w:right="-108" w:hanging="113"/>
              <w:jc w:val="left"/>
              <w:outlineLvl w:val="9"/>
            </w:pPr>
            <w:r w:rsidRPr="0050732C">
              <w:t>На 31 декабря 201</w:t>
            </w:r>
            <w:r w:rsidR="00A30F7C" w:rsidRPr="0050732C">
              <w:t>9</w:t>
            </w:r>
            <w:r w:rsidR="0054425B" w:rsidRPr="0050732C">
              <w:t> г.</w:t>
            </w:r>
          </w:p>
        </w:tc>
        <w:tc>
          <w:tcPr>
            <w:tcW w:w="3177" w:type="dxa"/>
            <w:vAlign w:val="bottom"/>
          </w:tcPr>
          <w:p w:rsidR="00D64384" w:rsidRPr="0050732C" w:rsidRDefault="00D64384" w:rsidP="006A135E">
            <w:pPr>
              <w:widowControl w:val="0"/>
              <w:tabs>
                <w:tab w:val="decimal" w:pos="907"/>
              </w:tabs>
              <w:jc w:val="right"/>
              <w:rPr>
                <w:b/>
                <w:bCs/>
              </w:rPr>
            </w:pPr>
          </w:p>
        </w:tc>
        <w:tc>
          <w:tcPr>
            <w:tcW w:w="3535" w:type="dxa"/>
            <w:vAlign w:val="bottom"/>
          </w:tcPr>
          <w:p w:rsidR="00D64384" w:rsidRPr="0050732C" w:rsidRDefault="00D64384" w:rsidP="006A135E">
            <w:pPr>
              <w:widowControl w:val="0"/>
              <w:tabs>
                <w:tab w:val="decimal" w:pos="1247"/>
              </w:tabs>
              <w:jc w:val="right"/>
              <w:rPr>
                <w:b/>
                <w:bCs/>
              </w:rPr>
            </w:pPr>
          </w:p>
        </w:tc>
      </w:tr>
      <w:tr w:rsidR="00A30F7C" w:rsidRPr="0050732C" w:rsidTr="0050732C">
        <w:trPr>
          <w:trHeight w:val="23"/>
          <w:jc w:val="center"/>
        </w:trPr>
        <w:tc>
          <w:tcPr>
            <w:tcW w:w="2926" w:type="dxa"/>
            <w:vAlign w:val="bottom"/>
          </w:tcPr>
          <w:p w:rsidR="00A30F7C" w:rsidRPr="0050732C" w:rsidRDefault="00A30F7C">
            <w:pPr>
              <w:pStyle w:val="Tabletext"/>
              <w:widowControl w:val="0"/>
              <w:ind w:left="5" w:right="-108" w:hanging="113"/>
              <w:jc w:val="left"/>
              <w:rPr>
                <w:sz w:val="20"/>
                <w:szCs w:val="20"/>
              </w:rPr>
            </w:pPr>
            <w:r w:rsidRPr="0050732C">
              <w:rPr>
                <w:sz w:val="20"/>
                <w:szCs w:val="20"/>
              </w:rPr>
              <w:t xml:space="preserve">Доллары США/руб. </w:t>
            </w:r>
          </w:p>
        </w:tc>
        <w:tc>
          <w:tcPr>
            <w:tcW w:w="3177" w:type="dxa"/>
            <w:vAlign w:val="bottom"/>
          </w:tcPr>
          <w:p w:rsidR="00D64384" w:rsidRPr="0050732C" w:rsidRDefault="00A30F7C" w:rsidP="006A135E">
            <w:pPr>
              <w:widowControl w:val="0"/>
              <w:tabs>
                <w:tab w:val="decimal" w:pos="921"/>
              </w:tabs>
              <w:jc w:val="right"/>
            </w:pPr>
            <w:r w:rsidRPr="0050732C">
              <w:t>14,00%</w:t>
            </w:r>
          </w:p>
        </w:tc>
        <w:tc>
          <w:tcPr>
            <w:tcW w:w="3535" w:type="dxa"/>
            <w:vAlign w:val="bottom"/>
          </w:tcPr>
          <w:p w:rsidR="00D64384" w:rsidRPr="0050732C" w:rsidRDefault="00A30F7C" w:rsidP="006A135E">
            <w:pPr>
              <w:widowControl w:val="0"/>
              <w:tabs>
                <w:tab w:val="decimal" w:pos="1247"/>
              </w:tabs>
              <w:jc w:val="right"/>
            </w:pPr>
            <w:r w:rsidRPr="0050732C">
              <w:t>(90 627)</w:t>
            </w:r>
          </w:p>
        </w:tc>
      </w:tr>
      <w:tr w:rsidR="00A30F7C" w:rsidRPr="0050732C" w:rsidTr="0050732C">
        <w:trPr>
          <w:trHeight w:val="23"/>
          <w:jc w:val="center"/>
        </w:trPr>
        <w:tc>
          <w:tcPr>
            <w:tcW w:w="2926" w:type="dxa"/>
            <w:vAlign w:val="bottom"/>
          </w:tcPr>
          <w:p w:rsidR="00A30F7C" w:rsidRPr="0050732C" w:rsidRDefault="00A30F7C">
            <w:pPr>
              <w:pStyle w:val="Tabletext"/>
              <w:widowControl w:val="0"/>
              <w:ind w:left="5" w:right="-108" w:hanging="113"/>
              <w:jc w:val="left"/>
              <w:rPr>
                <w:sz w:val="20"/>
                <w:szCs w:val="20"/>
              </w:rPr>
            </w:pPr>
            <w:r w:rsidRPr="0050732C">
              <w:rPr>
                <w:sz w:val="20"/>
                <w:szCs w:val="20"/>
              </w:rPr>
              <w:t xml:space="preserve">Доллары США/руб. </w:t>
            </w:r>
          </w:p>
        </w:tc>
        <w:tc>
          <w:tcPr>
            <w:tcW w:w="3177" w:type="dxa"/>
            <w:vAlign w:val="bottom"/>
          </w:tcPr>
          <w:p w:rsidR="00D64384" w:rsidRPr="0050732C" w:rsidRDefault="00A30F7C" w:rsidP="006A135E">
            <w:pPr>
              <w:widowControl w:val="0"/>
              <w:tabs>
                <w:tab w:val="decimal" w:pos="921"/>
              </w:tabs>
              <w:jc w:val="right"/>
            </w:pPr>
            <w:r w:rsidRPr="0050732C">
              <w:t>-14,00%</w:t>
            </w:r>
          </w:p>
        </w:tc>
        <w:tc>
          <w:tcPr>
            <w:tcW w:w="3535" w:type="dxa"/>
            <w:vAlign w:val="bottom"/>
          </w:tcPr>
          <w:p w:rsidR="00D64384" w:rsidRPr="0050732C" w:rsidRDefault="00A30F7C" w:rsidP="006A135E">
            <w:pPr>
              <w:widowControl w:val="0"/>
              <w:tabs>
                <w:tab w:val="decimal" w:pos="1247"/>
              </w:tabs>
              <w:jc w:val="right"/>
            </w:pPr>
            <w:r w:rsidRPr="0050732C">
              <w:t>90 627</w:t>
            </w:r>
          </w:p>
        </w:tc>
      </w:tr>
    </w:tbl>
    <w:p w:rsidR="00FD06F3" w:rsidRDefault="00FD06F3">
      <w:pPr>
        <w:rPr>
          <w:sz w:val="6"/>
        </w:rPr>
      </w:pPr>
    </w:p>
    <w:p w:rsidR="00FD06F3" w:rsidRDefault="00FD06F3">
      <w:pPr>
        <w:widowControl w:val="0"/>
        <w:rPr>
          <w:sz w:val="18"/>
        </w:rPr>
      </w:pPr>
    </w:p>
    <w:p w:rsidR="00FD06F3" w:rsidRDefault="0054425B">
      <w:pPr>
        <w:widowControl w:val="0"/>
        <w:rPr>
          <w:b/>
          <w:iCs/>
        </w:rPr>
      </w:pPr>
      <w:r>
        <w:rPr>
          <w:b/>
          <w:iCs/>
        </w:rPr>
        <w:t>Риск ликвидности</w:t>
      </w:r>
    </w:p>
    <w:p w:rsidR="00FD06F3" w:rsidRDefault="00FD06F3">
      <w:pPr>
        <w:widowControl w:val="0"/>
        <w:rPr>
          <w:sz w:val="18"/>
        </w:rPr>
      </w:pPr>
    </w:p>
    <w:p w:rsidR="00FD06F3" w:rsidRDefault="0054425B">
      <w:pPr>
        <w:widowControl w:val="0"/>
      </w:pPr>
      <w:r>
        <w:t>Для выполнения своих операционных и финансовых обязательств Группа поддерживает на достаточном уровне денежные средства и их эквиваленты, либо обеспечивает наличие доступных кредитных ресурсов или финансирования со стороны материнской компании в необходимом объеме. Группа осуществляет непрерывный мониторинг риска нехватки денежных средств и непрерывный мониторинг своевременного выполнения своих финансовых обязательств. Группа на ежедневной основе осуществляет процедуры планирования и контроля движения денежных средств.</w:t>
      </w:r>
    </w:p>
    <w:p w:rsidR="0050732C" w:rsidRDefault="0050732C">
      <w:pPr>
        <w:widowControl w:val="0"/>
        <w:rPr>
          <w:sz w:val="18"/>
        </w:rPr>
      </w:pPr>
    </w:p>
    <w:p w:rsidR="00FD06F3" w:rsidRDefault="0054425B">
      <w:pPr>
        <w:widowControl w:val="0"/>
      </w:pPr>
      <w:r>
        <w:t xml:space="preserve">В таблице ниже представлены сроки погашения непроизводных финансовых обязательств Группы, исходя из недисконтированных платежей в соответствии с договорными условиями (с учетом процентов). </w:t>
      </w:r>
    </w:p>
    <w:p w:rsidR="00483424" w:rsidRDefault="00483424">
      <w:pPr>
        <w:widowControl w:val="0"/>
      </w:pPr>
    </w:p>
    <w:p w:rsidR="00FD06F3" w:rsidRDefault="00FD06F3">
      <w:pPr>
        <w:widowControl w:val="0"/>
      </w:pPr>
    </w:p>
    <w:tbl>
      <w:tblPr>
        <w:tblW w:w="9639" w:type="dxa"/>
        <w:jc w:val="center"/>
        <w:tblLayout w:type="fixed"/>
        <w:tblLook w:val="01E0" w:firstRow="1" w:lastRow="1" w:firstColumn="1" w:lastColumn="1" w:noHBand="0" w:noVBand="0"/>
      </w:tblPr>
      <w:tblGrid>
        <w:gridCol w:w="2554"/>
        <w:gridCol w:w="1417"/>
        <w:gridCol w:w="1417"/>
        <w:gridCol w:w="1417"/>
        <w:gridCol w:w="1417"/>
        <w:gridCol w:w="1417"/>
      </w:tblGrid>
      <w:tr w:rsidR="00FD06F3" w:rsidRPr="0050732C" w:rsidTr="009A05A6">
        <w:trPr>
          <w:trHeight w:val="23"/>
          <w:jc w:val="center"/>
        </w:trPr>
        <w:tc>
          <w:tcPr>
            <w:tcW w:w="2554" w:type="dxa"/>
            <w:shd w:val="clear" w:color="auto" w:fill="auto"/>
            <w:vAlign w:val="bottom"/>
          </w:tcPr>
          <w:p w:rsidR="00FD06F3" w:rsidRPr="0050732C" w:rsidRDefault="00FD06F3">
            <w:pPr>
              <w:pStyle w:val="Level3"/>
              <w:widowControl w:val="0"/>
              <w:spacing w:after="0"/>
              <w:ind w:left="5" w:right="-108" w:hanging="113"/>
              <w:jc w:val="left"/>
              <w:outlineLvl w:val="9"/>
            </w:pPr>
          </w:p>
        </w:tc>
        <w:tc>
          <w:tcPr>
            <w:tcW w:w="1417" w:type="dxa"/>
            <w:tcBorders>
              <w:bottom w:val="single" w:sz="6" w:space="0" w:color="auto"/>
            </w:tcBorders>
            <w:shd w:val="clear" w:color="auto" w:fill="auto"/>
            <w:vAlign w:val="center"/>
          </w:tcPr>
          <w:p w:rsidR="00FD06F3" w:rsidRPr="0050732C" w:rsidRDefault="0054425B" w:rsidP="009A05A6">
            <w:pPr>
              <w:pStyle w:val="Level3"/>
              <w:widowControl w:val="0"/>
              <w:spacing w:after="0"/>
              <w:ind w:left="-108" w:right="-108"/>
              <w:jc w:val="center"/>
            </w:pPr>
            <w:bookmarkStart w:id="190" w:name="_Toc387743898"/>
            <w:r w:rsidRPr="0050732C">
              <w:t>Итого</w:t>
            </w:r>
            <w:bookmarkEnd w:id="190"/>
          </w:p>
        </w:tc>
        <w:tc>
          <w:tcPr>
            <w:tcW w:w="1417" w:type="dxa"/>
            <w:tcBorders>
              <w:bottom w:val="single" w:sz="6" w:space="0" w:color="auto"/>
            </w:tcBorders>
            <w:shd w:val="clear" w:color="auto" w:fill="auto"/>
            <w:vAlign w:val="center"/>
          </w:tcPr>
          <w:p w:rsidR="00FD06F3" w:rsidRPr="0050732C" w:rsidRDefault="0054425B" w:rsidP="009A05A6">
            <w:pPr>
              <w:pStyle w:val="Level3"/>
              <w:widowControl w:val="0"/>
              <w:spacing w:after="0"/>
              <w:ind w:left="-108" w:right="-108"/>
              <w:jc w:val="center"/>
            </w:pPr>
            <w:bookmarkStart w:id="191" w:name="_Toc387743899"/>
            <w:r w:rsidRPr="0050732C">
              <w:t>Менее</w:t>
            </w:r>
            <w:bookmarkEnd w:id="191"/>
          </w:p>
          <w:p w:rsidR="00FD06F3" w:rsidRPr="0050732C" w:rsidRDefault="0054425B" w:rsidP="009A05A6">
            <w:pPr>
              <w:pStyle w:val="Level3"/>
              <w:widowControl w:val="0"/>
              <w:spacing w:after="0"/>
              <w:ind w:left="-108" w:right="-108"/>
              <w:jc w:val="center"/>
            </w:pPr>
            <w:bookmarkStart w:id="192" w:name="_Toc387743900"/>
            <w:r w:rsidRPr="0050732C">
              <w:t>3 месяцев</w:t>
            </w:r>
            <w:bookmarkEnd w:id="192"/>
          </w:p>
        </w:tc>
        <w:tc>
          <w:tcPr>
            <w:tcW w:w="1417" w:type="dxa"/>
            <w:tcBorders>
              <w:bottom w:val="single" w:sz="6" w:space="0" w:color="auto"/>
            </w:tcBorders>
            <w:shd w:val="clear" w:color="auto" w:fill="auto"/>
            <w:vAlign w:val="center"/>
          </w:tcPr>
          <w:p w:rsidR="00FD06F3" w:rsidRPr="0050732C" w:rsidRDefault="0054425B" w:rsidP="009A05A6">
            <w:pPr>
              <w:pStyle w:val="Level3"/>
              <w:widowControl w:val="0"/>
              <w:spacing w:after="0"/>
              <w:ind w:left="-108" w:right="-108"/>
              <w:jc w:val="center"/>
            </w:pPr>
            <w:bookmarkStart w:id="193" w:name="_Toc387743901"/>
            <w:r w:rsidRPr="0050732C">
              <w:t>От 3 до</w:t>
            </w:r>
            <w:bookmarkEnd w:id="193"/>
          </w:p>
          <w:p w:rsidR="00FD06F3" w:rsidRPr="0050732C" w:rsidRDefault="0054425B" w:rsidP="009A05A6">
            <w:pPr>
              <w:pStyle w:val="Level3"/>
              <w:widowControl w:val="0"/>
              <w:spacing w:after="0"/>
              <w:ind w:left="-108" w:right="-108"/>
              <w:jc w:val="center"/>
            </w:pPr>
            <w:bookmarkStart w:id="194" w:name="_Toc387743902"/>
            <w:r w:rsidRPr="0050732C">
              <w:t>6 месяцев</w:t>
            </w:r>
            <w:bookmarkEnd w:id="194"/>
          </w:p>
        </w:tc>
        <w:tc>
          <w:tcPr>
            <w:tcW w:w="1417" w:type="dxa"/>
            <w:tcBorders>
              <w:bottom w:val="single" w:sz="6" w:space="0" w:color="auto"/>
            </w:tcBorders>
            <w:shd w:val="clear" w:color="auto" w:fill="auto"/>
            <w:vAlign w:val="center"/>
          </w:tcPr>
          <w:p w:rsidR="00FD06F3" w:rsidRPr="0050732C" w:rsidRDefault="0054425B" w:rsidP="009A05A6">
            <w:pPr>
              <w:pStyle w:val="Level3"/>
              <w:widowControl w:val="0"/>
              <w:spacing w:after="0"/>
              <w:ind w:left="-108" w:right="-108"/>
              <w:jc w:val="center"/>
            </w:pPr>
            <w:bookmarkStart w:id="195" w:name="_Toc387743903"/>
            <w:r w:rsidRPr="0050732C">
              <w:t>От 6 до</w:t>
            </w:r>
            <w:bookmarkEnd w:id="195"/>
          </w:p>
          <w:p w:rsidR="00FD06F3" w:rsidRPr="0050732C" w:rsidRDefault="0054425B" w:rsidP="009A05A6">
            <w:pPr>
              <w:pStyle w:val="Level3"/>
              <w:widowControl w:val="0"/>
              <w:spacing w:after="0"/>
              <w:ind w:left="-108" w:right="-108"/>
              <w:jc w:val="center"/>
            </w:pPr>
            <w:bookmarkStart w:id="196" w:name="_Toc387743904"/>
            <w:r w:rsidRPr="0050732C">
              <w:t>12 месяцев</w:t>
            </w:r>
            <w:bookmarkEnd w:id="196"/>
          </w:p>
        </w:tc>
        <w:tc>
          <w:tcPr>
            <w:tcW w:w="1417" w:type="dxa"/>
            <w:tcBorders>
              <w:bottom w:val="single" w:sz="6" w:space="0" w:color="auto"/>
            </w:tcBorders>
            <w:shd w:val="clear" w:color="auto" w:fill="auto"/>
            <w:vAlign w:val="center"/>
          </w:tcPr>
          <w:p w:rsidR="00FD06F3" w:rsidRPr="0050732C" w:rsidRDefault="0054425B" w:rsidP="009A05A6">
            <w:pPr>
              <w:pStyle w:val="Level3"/>
              <w:widowControl w:val="0"/>
              <w:spacing w:after="0"/>
              <w:ind w:left="-108" w:right="-108"/>
              <w:jc w:val="center"/>
            </w:pPr>
            <w:bookmarkStart w:id="197" w:name="_Toc387743905"/>
            <w:r w:rsidRPr="0050732C">
              <w:t xml:space="preserve">От 1 года </w:t>
            </w:r>
            <w:r w:rsidRPr="0050732C">
              <w:br/>
              <w:t>до 5 лет</w:t>
            </w:r>
            <w:bookmarkEnd w:id="197"/>
          </w:p>
        </w:tc>
      </w:tr>
      <w:tr w:rsidR="00FD06F3" w:rsidRPr="0050732C" w:rsidTr="009A05A6">
        <w:trPr>
          <w:trHeight w:val="23"/>
          <w:jc w:val="center"/>
        </w:trPr>
        <w:tc>
          <w:tcPr>
            <w:tcW w:w="2554" w:type="dxa"/>
            <w:shd w:val="clear" w:color="auto" w:fill="auto"/>
            <w:vAlign w:val="bottom"/>
          </w:tcPr>
          <w:p w:rsidR="00FD06F3" w:rsidRPr="0050732C" w:rsidRDefault="00F541E9" w:rsidP="00C144C0">
            <w:pPr>
              <w:pStyle w:val="Level3"/>
              <w:widowControl w:val="0"/>
              <w:spacing w:after="0"/>
              <w:ind w:left="5" w:right="-108" w:hanging="113"/>
              <w:jc w:val="left"/>
              <w:outlineLvl w:val="9"/>
            </w:pPr>
            <w:bookmarkStart w:id="198" w:name="_Toc387743906"/>
            <w:r w:rsidRPr="0050732C">
              <w:t>На 31 декабря 2020</w:t>
            </w:r>
            <w:r w:rsidR="0054425B" w:rsidRPr="0050732C">
              <w:t> г.</w:t>
            </w:r>
            <w:bookmarkEnd w:id="198"/>
          </w:p>
        </w:tc>
        <w:tc>
          <w:tcPr>
            <w:tcW w:w="1417" w:type="dxa"/>
            <w:tcBorders>
              <w:top w:val="single" w:sz="6" w:space="0" w:color="auto"/>
            </w:tcBorders>
            <w:shd w:val="clear" w:color="auto" w:fill="auto"/>
            <w:vAlign w:val="center"/>
          </w:tcPr>
          <w:p w:rsidR="00FD06F3" w:rsidRPr="0050732C" w:rsidRDefault="00FD06F3" w:rsidP="009A05A6">
            <w:pPr>
              <w:pStyle w:val="Level3"/>
              <w:widowControl w:val="0"/>
              <w:tabs>
                <w:tab w:val="decimal" w:pos="1021"/>
              </w:tabs>
              <w:spacing w:after="0"/>
              <w:jc w:val="center"/>
              <w:outlineLvl w:val="9"/>
            </w:pPr>
          </w:p>
        </w:tc>
        <w:tc>
          <w:tcPr>
            <w:tcW w:w="1417" w:type="dxa"/>
            <w:tcBorders>
              <w:top w:val="single" w:sz="6" w:space="0" w:color="auto"/>
            </w:tcBorders>
            <w:shd w:val="clear" w:color="auto" w:fill="auto"/>
            <w:vAlign w:val="center"/>
          </w:tcPr>
          <w:p w:rsidR="00FD06F3" w:rsidRPr="0050732C" w:rsidRDefault="00FD06F3" w:rsidP="009A05A6">
            <w:pPr>
              <w:pStyle w:val="Level3"/>
              <w:widowControl w:val="0"/>
              <w:tabs>
                <w:tab w:val="decimal" w:pos="1021"/>
              </w:tabs>
              <w:spacing w:after="0"/>
              <w:jc w:val="center"/>
              <w:outlineLvl w:val="9"/>
            </w:pPr>
          </w:p>
        </w:tc>
        <w:tc>
          <w:tcPr>
            <w:tcW w:w="1417" w:type="dxa"/>
            <w:tcBorders>
              <w:top w:val="single" w:sz="6" w:space="0" w:color="auto"/>
            </w:tcBorders>
            <w:shd w:val="clear" w:color="auto" w:fill="auto"/>
            <w:vAlign w:val="center"/>
          </w:tcPr>
          <w:p w:rsidR="00FD06F3" w:rsidRPr="0050732C" w:rsidRDefault="00FD06F3" w:rsidP="009A05A6">
            <w:pPr>
              <w:pStyle w:val="Level3"/>
              <w:widowControl w:val="0"/>
              <w:tabs>
                <w:tab w:val="decimal" w:pos="1021"/>
              </w:tabs>
              <w:spacing w:after="0"/>
              <w:jc w:val="center"/>
              <w:outlineLvl w:val="9"/>
            </w:pPr>
          </w:p>
        </w:tc>
        <w:tc>
          <w:tcPr>
            <w:tcW w:w="1417" w:type="dxa"/>
            <w:tcBorders>
              <w:top w:val="single" w:sz="6" w:space="0" w:color="auto"/>
            </w:tcBorders>
            <w:shd w:val="clear" w:color="auto" w:fill="auto"/>
            <w:vAlign w:val="center"/>
          </w:tcPr>
          <w:p w:rsidR="00FD06F3" w:rsidRPr="0050732C" w:rsidRDefault="00FD06F3" w:rsidP="009A05A6">
            <w:pPr>
              <w:pStyle w:val="Level3"/>
              <w:widowControl w:val="0"/>
              <w:tabs>
                <w:tab w:val="decimal" w:pos="1021"/>
              </w:tabs>
              <w:spacing w:after="0"/>
              <w:jc w:val="center"/>
              <w:outlineLvl w:val="9"/>
            </w:pPr>
          </w:p>
        </w:tc>
        <w:tc>
          <w:tcPr>
            <w:tcW w:w="1417" w:type="dxa"/>
            <w:tcBorders>
              <w:top w:val="single" w:sz="6" w:space="0" w:color="auto"/>
            </w:tcBorders>
            <w:shd w:val="clear" w:color="auto" w:fill="auto"/>
            <w:vAlign w:val="center"/>
          </w:tcPr>
          <w:p w:rsidR="00FD06F3" w:rsidRPr="0050732C" w:rsidRDefault="00FD06F3" w:rsidP="009A05A6">
            <w:pPr>
              <w:pStyle w:val="Level3"/>
              <w:widowControl w:val="0"/>
              <w:tabs>
                <w:tab w:val="decimal" w:pos="1021"/>
              </w:tabs>
              <w:spacing w:after="0"/>
              <w:jc w:val="center"/>
              <w:outlineLvl w:val="9"/>
            </w:pPr>
          </w:p>
        </w:tc>
      </w:tr>
      <w:tr w:rsidR="00C24987" w:rsidRPr="0050732C" w:rsidTr="00D3125B">
        <w:trPr>
          <w:trHeight w:val="23"/>
          <w:jc w:val="center"/>
        </w:trPr>
        <w:tc>
          <w:tcPr>
            <w:tcW w:w="2554" w:type="dxa"/>
            <w:shd w:val="clear" w:color="auto" w:fill="auto"/>
            <w:vAlign w:val="bottom"/>
          </w:tcPr>
          <w:p w:rsidR="00C24987" w:rsidRPr="0050732C" w:rsidRDefault="00C24987">
            <w:pPr>
              <w:pStyle w:val="Tabletext"/>
              <w:widowControl w:val="0"/>
              <w:ind w:left="5" w:right="-108" w:hanging="113"/>
              <w:jc w:val="left"/>
              <w:rPr>
                <w:sz w:val="20"/>
                <w:szCs w:val="20"/>
              </w:rPr>
            </w:pPr>
            <w:r w:rsidRPr="0050732C">
              <w:rPr>
                <w:sz w:val="20"/>
                <w:szCs w:val="20"/>
              </w:rPr>
              <w:t xml:space="preserve">Кредиты и займы </w:t>
            </w:r>
          </w:p>
        </w:tc>
        <w:tc>
          <w:tcPr>
            <w:tcW w:w="1417" w:type="dxa"/>
            <w:shd w:val="clear" w:color="auto" w:fill="auto"/>
            <w:vAlign w:val="bottom"/>
          </w:tcPr>
          <w:p w:rsidR="00D64384" w:rsidRPr="0050732C" w:rsidRDefault="00C24987" w:rsidP="006A135E">
            <w:pPr>
              <w:pStyle w:val="Tabletext"/>
              <w:widowControl w:val="0"/>
              <w:tabs>
                <w:tab w:val="decimal" w:pos="1021"/>
              </w:tabs>
              <w:jc w:val="right"/>
              <w:rPr>
                <w:b/>
                <w:sz w:val="20"/>
                <w:szCs w:val="20"/>
              </w:rPr>
            </w:pPr>
            <w:r w:rsidRPr="0050732C">
              <w:rPr>
                <w:b/>
                <w:sz w:val="20"/>
                <w:szCs w:val="20"/>
              </w:rPr>
              <w:t>758 639</w:t>
            </w:r>
          </w:p>
        </w:tc>
        <w:tc>
          <w:tcPr>
            <w:tcW w:w="1417" w:type="dxa"/>
            <w:shd w:val="clear" w:color="auto" w:fill="auto"/>
            <w:vAlign w:val="bottom"/>
          </w:tcPr>
          <w:p w:rsidR="00C24987" w:rsidRPr="0050732C" w:rsidRDefault="00C24987" w:rsidP="009E0247">
            <w:pPr>
              <w:jc w:val="right"/>
            </w:pPr>
            <w:r w:rsidRPr="0050732C">
              <w:rPr>
                <w:lang w:val="en-US"/>
              </w:rPr>
              <w:t>–</w:t>
            </w:r>
          </w:p>
        </w:tc>
        <w:tc>
          <w:tcPr>
            <w:tcW w:w="1417" w:type="dxa"/>
            <w:shd w:val="clear" w:color="auto" w:fill="auto"/>
            <w:vAlign w:val="bottom"/>
          </w:tcPr>
          <w:p w:rsidR="00D64384" w:rsidRPr="0050732C" w:rsidRDefault="00C24987" w:rsidP="006A135E">
            <w:pPr>
              <w:jc w:val="right"/>
            </w:pPr>
            <w:r w:rsidRPr="0050732C">
              <w:t xml:space="preserve">                </w:t>
            </w:r>
            <w:r w:rsidRPr="0050732C">
              <w:rPr>
                <w:lang w:val="en-US"/>
              </w:rPr>
              <w:t>–</w:t>
            </w:r>
          </w:p>
        </w:tc>
        <w:tc>
          <w:tcPr>
            <w:tcW w:w="1417" w:type="dxa"/>
            <w:shd w:val="clear" w:color="auto" w:fill="auto"/>
            <w:vAlign w:val="bottom"/>
          </w:tcPr>
          <w:p w:rsidR="00D64384" w:rsidRPr="0050732C" w:rsidRDefault="00C24987" w:rsidP="006A135E">
            <w:pPr>
              <w:jc w:val="right"/>
            </w:pPr>
            <w:r w:rsidRPr="0050732C">
              <w:t xml:space="preserve">                 </w:t>
            </w:r>
            <w:r w:rsidRPr="0050732C">
              <w:rPr>
                <w:lang w:val="en-US"/>
              </w:rPr>
              <w:t>–</w:t>
            </w:r>
          </w:p>
        </w:tc>
        <w:tc>
          <w:tcPr>
            <w:tcW w:w="1417" w:type="dxa"/>
            <w:shd w:val="clear" w:color="auto" w:fill="auto"/>
            <w:vAlign w:val="bottom"/>
          </w:tcPr>
          <w:p w:rsidR="00D64384" w:rsidRPr="0050732C" w:rsidRDefault="00C24987" w:rsidP="006A135E">
            <w:pPr>
              <w:pStyle w:val="Tabletext"/>
              <w:widowControl w:val="0"/>
              <w:tabs>
                <w:tab w:val="decimal" w:pos="1021"/>
              </w:tabs>
              <w:jc w:val="right"/>
              <w:rPr>
                <w:sz w:val="20"/>
                <w:szCs w:val="20"/>
              </w:rPr>
            </w:pPr>
            <w:r w:rsidRPr="0050732C">
              <w:rPr>
                <w:sz w:val="20"/>
                <w:szCs w:val="20"/>
              </w:rPr>
              <w:t>758 639</w:t>
            </w:r>
          </w:p>
        </w:tc>
      </w:tr>
      <w:tr w:rsidR="00C725AD" w:rsidRPr="0050732C" w:rsidTr="00D3125B">
        <w:trPr>
          <w:trHeight w:val="23"/>
          <w:jc w:val="center"/>
        </w:trPr>
        <w:tc>
          <w:tcPr>
            <w:tcW w:w="2554" w:type="dxa"/>
            <w:shd w:val="clear" w:color="auto" w:fill="auto"/>
            <w:vAlign w:val="bottom"/>
          </w:tcPr>
          <w:p w:rsidR="00C725AD" w:rsidRPr="0050732C" w:rsidRDefault="00C725AD">
            <w:pPr>
              <w:pStyle w:val="Tabletext"/>
              <w:widowControl w:val="0"/>
              <w:ind w:left="5" w:right="-108" w:hanging="113"/>
              <w:jc w:val="left"/>
              <w:rPr>
                <w:sz w:val="20"/>
                <w:szCs w:val="20"/>
              </w:rPr>
            </w:pPr>
            <w:r w:rsidRPr="0050732C">
              <w:rPr>
                <w:rFonts w:cs="Arial"/>
                <w:color w:val="000000"/>
                <w:sz w:val="20"/>
                <w:szCs w:val="20"/>
              </w:rPr>
              <w:t>Обязательства по аренде</w:t>
            </w:r>
          </w:p>
        </w:tc>
        <w:tc>
          <w:tcPr>
            <w:tcW w:w="1417" w:type="dxa"/>
            <w:shd w:val="clear" w:color="auto" w:fill="auto"/>
            <w:vAlign w:val="bottom"/>
          </w:tcPr>
          <w:p w:rsidR="00C725AD" w:rsidRPr="0050732C" w:rsidRDefault="00813EAC" w:rsidP="006A135E">
            <w:pPr>
              <w:pStyle w:val="Tabletext"/>
              <w:widowControl w:val="0"/>
              <w:tabs>
                <w:tab w:val="decimal" w:pos="1021"/>
              </w:tabs>
              <w:jc w:val="right"/>
              <w:rPr>
                <w:b/>
                <w:sz w:val="20"/>
                <w:szCs w:val="20"/>
                <w:lang w:val="en-US"/>
              </w:rPr>
            </w:pPr>
            <w:r w:rsidRPr="0050732C">
              <w:rPr>
                <w:color w:val="000000"/>
                <w:sz w:val="20"/>
                <w:szCs w:val="20"/>
                <w:lang w:val="en-US"/>
              </w:rPr>
              <w:t>545 637</w:t>
            </w:r>
          </w:p>
        </w:tc>
        <w:tc>
          <w:tcPr>
            <w:tcW w:w="1417" w:type="dxa"/>
            <w:shd w:val="clear" w:color="auto" w:fill="auto"/>
            <w:vAlign w:val="bottom"/>
          </w:tcPr>
          <w:p w:rsidR="00C725AD" w:rsidRPr="00801E21" w:rsidRDefault="001764B9" w:rsidP="006A135E">
            <w:pPr>
              <w:pStyle w:val="Tabletext"/>
              <w:widowControl w:val="0"/>
              <w:tabs>
                <w:tab w:val="decimal" w:pos="1021"/>
              </w:tabs>
              <w:jc w:val="right"/>
              <w:rPr>
                <w:color w:val="000000"/>
                <w:sz w:val="20"/>
                <w:szCs w:val="20"/>
                <w:lang w:val="en-US"/>
              </w:rPr>
            </w:pPr>
            <w:r w:rsidRPr="00801E21">
              <w:rPr>
                <w:color w:val="000000"/>
                <w:sz w:val="20"/>
                <w:szCs w:val="20"/>
                <w:lang w:val="en-US"/>
              </w:rPr>
              <w:t>22 148</w:t>
            </w:r>
          </w:p>
        </w:tc>
        <w:tc>
          <w:tcPr>
            <w:tcW w:w="1417" w:type="dxa"/>
            <w:shd w:val="clear" w:color="auto" w:fill="auto"/>
            <w:vAlign w:val="bottom"/>
          </w:tcPr>
          <w:p w:rsidR="00C725AD" w:rsidRPr="00801E21" w:rsidRDefault="001764B9" w:rsidP="006A135E">
            <w:pPr>
              <w:pStyle w:val="Tabletext"/>
              <w:widowControl w:val="0"/>
              <w:tabs>
                <w:tab w:val="decimal" w:pos="1021"/>
              </w:tabs>
              <w:jc w:val="right"/>
              <w:rPr>
                <w:color w:val="000000"/>
                <w:sz w:val="20"/>
                <w:szCs w:val="20"/>
                <w:lang w:val="en-US"/>
              </w:rPr>
            </w:pPr>
            <w:r w:rsidRPr="00801E21">
              <w:rPr>
                <w:color w:val="000000"/>
                <w:sz w:val="20"/>
                <w:szCs w:val="20"/>
                <w:lang w:val="en-US"/>
              </w:rPr>
              <w:t>22 148</w:t>
            </w:r>
          </w:p>
        </w:tc>
        <w:tc>
          <w:tcPr>
            <w:tcW w:w="1417" w:type="dxa"/>
            <w:shd w:val="clear" w:color="auto" w:fill="auto"/>
            <w:vAlign w:val="bottom"/>
          </w:tcPr>
          <w:p w:rsidR="00C725AD" w:rsidRPr="00801E21" w:rsidRDefault="001764B9" w:rsidP="006A135E">
            <w:pPr>
              <w:pStyle w:val="Tabletext"/>
              <w:widowControl w:val="0"/>
              <w:tabs>
                <w:tab w:val="decimal" w:pos="1021"/>
              </w:tabs>
              <w:jc w:val="right"/>
              <w:rPr>
                <w:color w:val="000000"/>
                <w:sz w:val="20"/>
                <w:szCs w:val="20"/>
                <w:lang w:val="en-US"/>
              </w:rPr>
            </w:pPr>
            <w:r w:rsidRPr="00801E21">
              <w:rPr>
                <w:color w:val="000000"/>
                <w:sz w:val="20"/>
                <w:szCs w:val="20"/>
                <w:lang w:val="en-US"/>
              </w:rPr>
              <w:t>44 296</w:t>
            </w:r>
          </w:p>
        </w:tc>
        <w:tc>
          <w:tcPr>
            <w:tcW w:w="1417" w:type="dxa"/>
            <w:shd w:val="clear" w:color="auto" w:fill="auto"/>
            <w:vAlign w:val="bottom"/>
          </w:tcPr>
          <w:p w:rsidR="00C725AD" w:rsidRPr="0050732C" w:rsidRDefault="001764B9" w:rsidP="006A135E">
            <w:pPr>
              <w:pStyle w:val="Tabletext"/>
              <w:widowControl w:val="0"/>
              <w:tabs>
                <w:tab w:val="decimal" w:pos="1021"/>
              </w:tabs>
              <w:jc w:val="right"/>
              <w:rPr>
                <w:color w:val="000000"/>
                <w:sz w:val="20"/>
                <w:szCs w:val="20"/>
                <w:lang w:val="en-US"/>
              </w:rPr>
            </w:pPr>
            <w:r>
              <w:rPr>
                <w:color w:val="000000"/>
                <w:sz w:val="20"/>
                <w:szCs w:val="20"/>
                <w:lang w:val="en-US"/>
              </w:rPr>
              <w:t>457 045</w:t>
            </w:r>
          </w:p>
        </w:tc>
      </w:tr>
      <w:tr w:rsidR="00C24987" w:rsidRPr="0050732C" w:rsidTr="00D3125B">
        <w:trPr>
          <w:trHeight w:val="23"/>
          <w:jc w:val="center"/>
        </w:trPr>
        <w:tc>
          <w:tcPr>
            <w:tcW w:w="2554" w:type="dxa"/>
            <w:shd w:val="clear" w:color="auto" w:fill="auto"/>
            <w:vAlign w:val="bottom"/>
          </w:tcPr>
          <w:p w:rsidR="00C24987" w:rsidRPr="0050732C" w:rsidRDefault="00C24987">
            <w:pPr>
              <w:pStyle w:val="Tabletext"/>
              <w:widowControl w:val="0"/>
              <w:ind w:left="5" w:right="-108" w:hanging="113"/>
              <w:jc w:val="left"/>
              <w:rPr>
                <w:sz w:val="20"/>
                <w:szCs w:val="20"/>
              </w:rPr>
            </w:pPr>
            <w:r w:rsidRPr="0050732C">
              <w:rPr>
                <w:sz w:val="20"/>
                <w:szCs w:val="20"/>
              </w:rPr>
              <w:t>Кредиторская задолженность</w:t>
            </w:r>
          </w:p>
        </w:tc>
        <w:tc>
          <w:tcPr>
            <w:tcW w:w="1417" w:type="dxa"/>
            <w:tcBorders>
              <w:bottom w:val="single" w:sz="6" w:space="0" w:color="auto"/>
            </w:tcBorders>
            <w:shd w:val="clear" w:color="auto" w:fill="auto"/>
            <w:vAlign w:val="bottom"/>
          </w:tcPr>
          <w:p w:rsidR="00D64384" w:rsidRPr="0050732C" w:rsidRDefault="00C24987" w:rsidP="006A135E">
            <w:pPr>
              <w:pStyle w:val="Tabletext"/>
              <w:widowControl w:val="0"/>
              <w:tabs>
                <w:tab w:val="decimal" w:pos="1021"/>
              </w:tabs>
              <w:jc w:val="right"/>
              <w:rPr>
                <w:b/>
                <w:sz w:val="20"/>
                <w:szCs w:val="20"/>
              </w:rPr>
            </w:pPr>
            <w:r w:rsidRPr="0050732C">
              <w:rPr>
                <w:b/>
                <w:sz w:val="20"/>
                <w:szCs w:val="20"/>
              </w:rPr>
              <w:t>2 738 571</w:t>
            </w:r>
          </w:p>
        </w:tc>
        <w:tc>
          <w:tcPr>
            <w:tcW w:w="1417" w:type="dxa"/>
            <w:tcBorders>
              <w:bottom w:val="single" w:sz="6" w:space="0" w:color="auto"/>
            </w:tcBorders>
            <w:shd w:val="clear" w:color="auto" w:fill="auto"/>
            <w:vAlign w:val="bottom"/>
          </w:tcPr>
          <w:p w:rsidR="00D64384" w:rsidRPr="0050732C" w:rsidRDefault="00C24987" w:rsidP="006A135E">
            <w:pPr>
              <w:pStyle w:val="Tabletext"/>
              <w:widowControl w:val="0"/>
              <w:tabs>
                <w:tab w:val="decimal" w:pos="1021"/>
              </w:tabs>
              <w:jc w:val="right"/>
              <w:rPr>
                <w:sz w:val="20"/>
                <w:szCs w:val="20"/>
              </w:rPr>
            </w:pPr>
            <w:r w:rsidRPr="0050732C">
              <w:rPr>
                <w:b/>
                <w:sz w:val="20"/>
                <w:szCs w:val="20"/>
              </w:rPr>
              <w:t>2 738 571</w:t>
            </w:r>
          </w:p>
        </w:tc>
        <w:tc>
          <w:tcPr>
            <w:tcW w:w="1417" w:type="dxa"/>
            <w:tcBorders>
              <w:bottom w:val="single" w:sz="6" w:space="0" w:color="auto"/>
            </w:tcBorders>
            <w:shd w:val="clear" w:color="auto" w:fill="auto"/>
            <w:vAlign w:val="bottom"/>
          </w:tcPr>
          <w:p w:rsidR="00D64384" w:rsidRPr="0050732C" w:rsidRDefault="00C24987" w:rsidP="006A135E">
            <w:pPr>
              <w:pStyle w:val="Tabletext"/>
              <w:widowControl w:val="0"/>
              <w:tabs>
                <w:tab w:val="decimal" w:pos="1021"/>
              </w:tabs>
              <w:jc w:val="right"/>
              <w:rPr>
                <w:sz w:val="20"/>
                <w:szCs w:val="20"/>
              </w:rPr>
            </w:pPr>
            <w:r w:rsidRPr="0050732C">
              <w:rPr>
                <w:sz w:val="20"/>
                <w:szCs w:val="20"/>
              </w:rPr>
              <w:t xml:space="preserve">   </w:t>
            </w:r>
            <w:r w:rsidRPr="0050732C">
              <w:rPr>
                <w:sz w:val="20"/>
                <w:szCs w:val="20"/>
                <w:lang w:val="en-US"/>
              </w:rPr>
              <w:t>–</w:t>
            </w:r>
          </w:p>
        </w:tc>
        <w:tc>
          <w:tcPr>
            <w:tcW w:w="1417" w:type="dxa"/>
            <w:tcBorders>
              <w:bottom w:val="single" w:sz="6" w:space="0" w:color="auto"/>
            </w:tcBorders>
            <w:shd w:val="clear" w:color="auto" w:fill="auto"/>
            <w:vAlign w:val="bottom"/>
          </w:tcPr>
          <w:p w:rsidR="00D64384" w:rsidRPr="0050732C" w:rsidRDefault="00C24987" w:rsidP="006A135E">
            <w:pPr>
              <w:pStyle w:val="Tabletext"/>
              <w:widowControl w:val="0"/>
              <w:tabs>
                <w:tab w:val="decimal" w:pos="1021"/>
              </w:tabs>
              <w:jc w:val="right"/>
              <w:rPr>
                <w:sz w:val="20"/>
                <w:szCs w:val="20"/>
                <w:lang w:val="en-US"/>
              </w:rPr>
            </w:pPr>
            <w:r w:rsidRPr="0050732C">
              <w:rPr>
                <w:sz w:val="20"/>
                <w:szCs w:val="20"/>
                <w:lang w:val="en-US"/>
              </w:rPr>
              <w:t>–</w:t>
            </w:r>
          </w:p>
        </w:tc>
        <w:tc>
          <w:tcPr>
            <w:tcW w:w="1417" w:type="dxa"/>
            <w:tcBorders>
              <w:bottom w:val="single" w:sz="6" w:space="0" w:color="auto"/>
            </w:tcBorders>
            <w:shd w:val="clear" w:color="auto" w:fill="auto"/>
            <w:vAlign w:val="bottom"/>
          </w:tcPr>
          <w:p w:rsidR="00D64384" w:rsidRPr="0050732C" w:rsidRDefault="00C24987" w:rsidP="006A135E">
            <w:pPr>
              <w:pStyle w:val="Tabletext"/>
              <w:widowControl w:val="0"/>
              <w:tabs>
                <w:tab w:val="decimal" w:pos="1021"/>
              </w:tabs>
              <w:jc w:val="right"/>
              <w:rPr>
                <w:sz w:val="20"/>
                <w:szCs w:val="20"/>
                <w:lang w:val="en-US"/>
              </w:rPr>
            </w:pPr>
            <w:r w:rsidRPr="0050732C">
              <w:rPr>
                <w:sz w:val="20"/>
                <w:szCs w:val="20"/>
                <w:lang w:val="en-US"/>
              </w:rPr>
              <w:t>–</w:t>
            </w:r>
          </w:p>
        </w:tc>
      </w:tr>
      <w:tr w:rsidR="00C725AD" w:rsidRPr="0050732C" w:rsidTr="00D3125B">
        <w:trPr>
          <w:trHeight w:val="340"/>
          <w:jc w:val="center"/>
        </w:trPr>
        <w:tc>
          <w:tcPr>
            <w:tcW w:w="2554" w:type="dxa"/>
            <w:shd w:val="clear" w:color="auto" w:fill="auto"/>
            <w:vAlign w:val="bottom"/>
          </w:tcPr>
          <w:p w:rsidR="00C725AD" w:rsidRPr="0050732C" w:rsidRDefault="00C725AD">
            <w:pPr>
              <w:pStyle w:val="Tabletext"/>
              <w:widowControl w:val="0"/>
              <w:ind w:left="5" w:right="-108" w:hanging="113"/>
              <w:jc w:val="left"/>
              <w:rPr>
                <w:b/>
                <w:bCs/>
                <w:sz w:val="20"/>
                <w:szCs w:val="20"/>
              </w:rPr>
            </w:pPr>
            <w:r w:rsidRPr="0050732C">
              <w:rPr>
                <w:b/>
                <w:bCs/>
                <w:sz w:val="20"/>
                <w:szCs w:val="20"/>
              </w:rPr>
              <w:t>Итого</w:t>
            </w:r>
          </w:p>
        </w:tc>
        <w:tc>
          <w:tcPr>
            <w:tcW w:w="1417" w:type="dxa"/>
            <w:tcBorders>
              <w:top w:val="single" w:sz="6" w:space="0" w:color="auto"/>
              <w:bottom w:val="single" w:sz="12" w:space="0" w:color="auto"/>
            </w:tcBorders>
            <w:shd w:val="clear" w:color="auto" w:fill="auto"/>
            <w:vAlign w:val="bottom"/>
          </w:tcPr>
          <w:p w:rsidR="00C725AD" w:rsidRPr="001764B9" w:rsidRDefault="001764B9" w:rsidP="006A135E">
            <w:pPr>
              <w:pStyle w:val="Tabletext"/>
              <w:widowControl w:val="0"/>
              <w:tabs>
                <w:tab w:val="decimal" w:pos="1021"/>
              </w:tabs>
              <w:jc w:val="right"/>
              <w:rPr>
                <w:b/>
                <w:sz w:val="20"/>
                <w:szCs w:val="20"/>
                <w:lang w:val="en-US"/>
              </w:rPr>
            </w:pPr>
            <w:r>
              <w:rPr>
                <w:b/>
                <w:sz w:val="20"/>
                <w:szCs w:val="20"/>
                <w:lang w:val="en-US"/>
              </w:rPr>
              <w:t>4 042 847</w:t>
            </w:r>
          </w:p>
        </w:tc>
        <w:tc>
          <w:tcPr>
            <w:tcW w:w="1417" w:type="dxa"/>
            <w:tcBorders>
              <w:top w:val="single" w:sz="6" w:space="0" w:color="auto"/>
              <w:bottom w:val="single" w:sz="12" w:space="0" w:color="auto"/>
            </w:tcBorders>
            <w:shd w:val="clear" w:color="auto" w:fill="auto"/>
            <w:vAlign w:val="bottom"/>
          </w:tcPr>
          <w:p w:rsidR="00C725AD" w:rsidRPr="001764B9" w:rsidRDefault="001764B9" w:rsidP="00AF46E4">
            <w:pPr>
              <w:pStyle w:val="Tabletext"/>
              <w:widowControl w:val="0"/>
              <w:tabs>
                <w:tab w:val="decimal" w:pos="1200"/>
              </w:tabs>
              <w:jc w:val="center"/>
              <w:rPr>
                <w:b/>
                <w:sz w:val="20"/>
                <w:szCs w:val="20"/>
                <w:lang w:val="en-US"/>
              </w:rPr>
            </w:pPr>
            <w:r>
              <w:rPr>
                <w:b/>
                <w:sz w:val="20"/>
                <w:szCs w:val="20"/>
              </w:rPr>
              <w:t>2</w:t>
            </w:r>
            <w:r w:rsidR="00AF46E4">
              <w:rPr>
                <w:b/>
                <w:sz w:val="20"/>
                <w:szCs w:val="20"/>
              </w:rPr>
              <w:t> 760 719</w:t>
            </w:r>
          </w:p>
        </w:tc>
        <w:tc>
          <w:tcPr>
            <w:tcW w:w="1417" w:type="dxa"/>
            <w:tcBorders>
              <w:top w:val="single" w:sz="6" w:space="0" w:color="auto"/>
              <w:bottom w:val="single" w:sz="12" w:space="0" w:color="auto"/>
            </w:tcBorders>
            <w:shd w:val="clear" w:color="auto" w:fill="auto"/>
            <w:vAlign w:val="bottom"/>
          </w:tcPr>
          <w:p w:rsidR="00C725AD" w:rsidRPr="001764B9" w:rsidRDefault="001764B9" w:rsidP="0050732C">
            <w:pPr>
              <w:pStyle w:val="Tabletext"/>
              <w:widowControl w:val="0"/>
              <w:tabs>
                <w:tab w:val="decimal" w:pos="1181"/>
              </w:tabs>
              <w:jc w:val="center"/>
              <w:rPr>
                <w:b/>
                <w:sz w:val="20"/>
                <w:szCs w:val="20"/>
                <w:lang w:val="en-US"/>
              </w:rPr>
            </w:pPr>
            <w:r>
              <w:rPr>
                <w:b/>
                <w:sz w:val="20"/>
                <w:szCs w:val="20"/>
                <w:lang w:val="en-US"/>
              </w:rPr>
              <w:t>22 148</w:t>
            </w:r>
          </w:p>
        </w:tc>
        <w:tc>
          <w:tcPr>
            <w:tcW w:w="1417" w:type="dxa"/>
            <w:tcBorders>
              <w:top w:val="single" w:sz="6" w:space="0" w:color="auto"/>
              <w:bottom w:val="single" w:sz="12" w:space="0" w:color="auto"/>
            </w:tcBorders>
            <w:shd w:val="clear" w:color="auto" w:fill="auto"/>
            <w:vAlign w:val="bottom"/>
          </w:tcPr>
          <w:p w:rsidR="00C725AD" w:rsidRPr="001764B9" w:rsidRDefault="001764B9" w:rsidP="0050732C">
            <w:pPr>
              <w:pStyle w:val="Tabletext"/>
              <w:widowControl w:val="0"/>
              <w:tabs>
                <w:tab w:val="decimal" w:pos="1200"/>
              </w:tabs>
              <w:jc w:val="center"/>
              <w:rPr>
                <w:b/>
                <w:sz w:val="20"/>
                <w:szCs w:val="20"/>
                <w:lang w:val="en-US"/>
              </w:rPr>
            </w:pPr>
            <w:r>
              <w:rPr>
                <w:b/>
                <w:sz w:val="20"/>
                <w:szCs w:val="20"/>
                <w:lang w:val="en-US"/>
              </w:rPr>
              <w:t>44 296</w:t>
            </w:r>
          </w:p>
        </w:tc>
        <w:tc>
          <w:tcPr>
            <w:tcW w:w="1417" w:type="dxa"/>
            <w:tcBorders>
              <w:top w:val="single" w:sz="6" w:space="0" w:color="auto"/>
              <w:bottom w:val="single" w:sz="12" w:space="0" w:color="auto"/>
            </w:tcBorders>
            <w:shd w:val="clear" w:color="auto" w:fill="auto"/>
            <w:vAlign w:val="bottom"/>
          </w:tcPr>
          <w:p w:rsidR="00C725AD" w:rsidRPr="001764B9" w:rsidRDefault="00C725AD" w:rsidP="001764B9">
            <w:pPr>
              <w:pStyle w:val="Tabletext"/>
              <w:widowControl w:val="0"/>
              <w:tabs>
                <w:tab w:val="decimal" w:pos="1149"/>
              </w:tabs>
              <w:jc w:val="center"/>
              <w:rPr>
                <w:b/>
                <w:sz w:val="20"/>
                <w:szCs w:val="20"/>
                <w:lang w:val="en-US"/>
              </w:rPr>
            </w:pPr>
            <w:r w:rsidRPr="0050732C">
              <w:rPr>
                <w:b/>
                <w:sz w:val="20"/>
                <w:szCs w:val="20"/>
              </w:rPr>
              <w:t>1</w:t>
            </w:r>
            <w:r w:rsidR="001764B9">
              <w:rPr>
                <w:b/>
                <w:sz w:val="20"/>
                <w:szCs w:val="20"/>
              </w:rPr>
              <w:t> </w:t>
            </w:r>
            <w:r w:rsidR="001764B9">
              <w:rPr>
                <w:b/>
                <w:sz w:val="20"/>
                <w:szCs w:val="20"/>
                <w:lang w:val="en-US"/>
              </w:rPr>
              <w:t>215 684</w:t>
            </w:r>
          </w:p>
        </w:tc>
      </w:tr>
    </w:tbl>
    <w:p w:rsidR="00FD06F3" w:rsidRPr="0050732C" w:rsidRDefault="00FD06F3">
      <w:pPr>
        <w:widowControl w:val="0"/>
      </w:pPr>
    </w:p>
    <w:p w:rsidR="00FD06F3" w:rsidRPr="0050732C" w:rsidRDefault="00FD06F3">
      <w:pPr>
        <w:widowControl w:val="0"/>
      </w:pPr>
    </w:p>
    <w:tbl>
      <w:tblPr>
        <w:tblW w:w="9639" w:type="dxa"/>
        <w:jc w:val="center"/>
        <w:tblLayout w:type="fixed"/>
        <w:tblLook w:val="01E0" w:firstRow="1" w:lastRow="1" w:firstColumn="1" w:lastColumn="1" w:noHBand="0" w:noVBand="0"/>
      </w:tblPr>
      <w:tblGrid>
        <w:gridCol w:w="2554"/>
        <w:gridCol w:w="1417"/>
        <w:gridCol w:w="1417"/>
        <w:gridCol w:w="1417"/>
        <w:gridCol w:w="1417"/>
        <w:gridCol w:w="1417"/>
      </w:tblGrid>
      <w:tr w:rsidR="00FD06F3" w:rsidRPr="0050732C" w:rsidTr="009A05A6">
        <w:trPr>
          <w:trHeight w:val="23"/>
          <w:jc w:val="center"/>
        </w:trPr>
        <w:tc>
          <w:tcPr>
            <w:tcW w:w="2554" w:type="dxa"/>
            <w:vAlign w:val="bottom"/>
          </w:tcPr>
          <w:p w:rsidR="00FD06F3" w:rsidRPr="0050732C" w:rsidRDefault="00FD06F3">
            <w:pPr>
              <w:pStyle w:val="Level3"/>
              <w:widowControl w:val="0"/>
              <w:spacing w:after="0"/>
              <w:ind w:left="5" w:right="-108" w:hanging="113"/>
              <w:jc w:val="left"/>
              <w:outlineLvl w:val="9"/>
            </w:pPr>
          </w:p>
        </w:tc>
        <w:tc>
          <w:tcPr>
            <w:tcW w:w="1417" w:type="dxa"/>
            <w:tcBorders>
              <w:bottom w:val="single" w:sz="6" w:space="0" w:color="auto"/>
            </w:tcBorders>
            <w:vAlign w:val="center"/>
          </w:tcPr>
          <w:p w:rsidR="00FD06F3" w:rsidRPr="0050732C" w:rsidRDefault="0054425B" w:rsidP="009A05A6">
            <w:pPr>
              <w:pStyle w:val="Level3"/>
              <w:widowControl w:val="0"/>
              <w:spacing w:after="0"/>
              <w:ind w:left="-108" w:right="-108"/>
              <w:jc w:val="center"/>
            </w:pPr>
            <w:bookmarkStart w:id="199" w:name="_Toc387743907"/>
            <w:r w:rsidRPr="0050732C">
              <w:t>Итого</w:t>
            </w:r>
            <w:bookmarkEnd w:id="199"/>
          </w:p>
        </w:tc>
        <w:tc>
          <w:tcPr>
            <w:tcW w:w="1417" w:type="dxa"/>
            <w:tcBorders>
              <w:bottom w:val="single" w:sz="6" w:space="0" w:color="auto"/>
            </w:tcBorders>
            <w:vAlign w:val="center"/>
          </w:tcPr>
          <w:p w:rsidR="00FD06F3" w:rsidRPr="0050732C" w:rsidRDefault="0054425B" w:rsidP="009A05A6">
            <w:pPr>
              <w:pStyle w:val="Level3"/>
              <w:widowControl w:val="0"/>
              <w:spacing w:after="0"/>
              <w:ind w:left="-108" w:right="-108"/>
              <w:jc w:val="center"/>
            </w:pPr>
            <w:bookmarkStart w:id="200" w:name="_Toc387743908"/>
            <w:r w:rsidRPr="0050732C">
              <w:t>Менее</w:t>
            </w:r>
            <w:bookmarkEnd w:id="200"/>
          </w:p>
          <w:p w:rsidR="00FD06F3" w:rsidRPr="0050732C" w:rsidRDefault="0054425B" w:rsidP="009A05A6">
            <w:pPr>
              <w:pStyle w:val="Level3"/>
              <w:widowControl w:val="0"/>
              <w:spacing w:after="0"/>
              <w:ind w:left="-108" w:right="-108"/>
              <w:jc w:val="center"/>
            </w:pPr>
            <w:bookmarkStart w:id="201" w:name="_Toc387743909"/>
            <w:r w:rsidRPr="0050732C">
              <w:t>3 месяцев</w:t>
            </w:r>
            <w:bookmarkEnd w:id="201"/>
          </w:p>
        </w:tc>
        <w:tc>
          <w:tcPr>
            <w:tcW w:w="1417" w:type="dxa"/>
            <w:tcBorders>
              <w:bottom w:val="single" w:sz="6" w:space="0" w:color="auto"/>
            </w:tcBorders>
            <w:vAlign w:val="center"/>
          </w:tcPr>
          <w:p w:rsidR="00FD06F3" w:rsidRPr="0050732C" w:rsidRDefault="0054425B" w:rsidP="009A05A6">
            <w:pPr>
              <w:pStyle w:val="Level3"/>
              <w:widowControl w:val="0"/>
              <w:spacing w:after="0"/>
              <w:ind w:left="-108" w:right="-108"/>
              <w:jc w:val="center"/>
            </w:pPr>
            <w:bookmarkStart w:id="202" w:name="_Toc387743910"/>
            <w:r w:rsidRPr="0050732C">
              <w:t>От 3 до</w:t>
            </w:r>
            <w:bookmarkEnd w:id="202"/>
          </w:p>
          <w:p w:rsidR="00FD06F3" w:rsidRPr="0050732C" w:rsidRDefault="0054425B" w:rsidP="009A05A6">
            <w:pPr>
              <w:pStyle w:val="Level3"/>
              <w:widowControl w:val="0"/>
              <w:spacing w:after="0"/>
              <w:ind w:left="-108" w:right="-108"/>
              <w:jc w:val="center"/>
            </w:pPr>
            <w:bookmarkStart w:id="203" w:name="_Toc387743911"/>
            <w:r w:rsidRPr="0050732C">
              <w:t>6 месяцев</w:t>
            </w:r>
            <w:bookmarkEnd w:id="203"/>
          </w:p>
        </w:tc>
        <w:tc>
          <w:tcPr>
            <w:tcW w:w="1417" w:type="dxa"/>
            <w:tcBorders>
              <w:bottom w:val="single" w:sz="6" w:space="0" w:color="auto"/>
            </w:tcBorders>
            <w:vAlign w:val="center"/>
          </w:tcPr>
          <w:p w:rsidR="00FD06F3" w:rsidRPr="0050732C" w:rsidRDefault="0054425B" w:rsidP="009A05A6">
            <w:pPr>
              <w:pStyle w:val="Level3"/>
              <w:widowControl w:val="0"/>
              <w:spacing w:after="0"/>
              <w:ind w:left="-108" w:right="-108"/>
              <w:jc w:val="center"/>
            </w:pPr>
            <w:bookmarkStart w:id="204" w:name="_Toc387743912"/>
            <w:r w:rsidRPr="0050732C">
              <w:t>От 6 до</w:t>
            </w:r>
            <w:bookmarkEnd w:id="204"/>
          </w:p>
          <w:p w:rsidR="00FD06F3" w:rsidRPr="0050732C" w:rsidRDefault="0054425B" w:rsidP="009A05A6">
            <w:pPr>
              <w:pStyle w:val="Level3"/>
              <w:widowControl w:val="0"/>
              <w:spacing w:after="0"/>
              <w:ind w:left="-108" w:right="-108"/>
              <w:jc w:val="center"/>
            </w:pPr>
            <w:bookmarkStart w:id="205" w:name="_Toc387743913"/>
            <w:r w:rsidRPr="0050732C">
              <w:t>12 месяцев</w:t>
            </w:r>
            <w:bookmarkEnd w:id="205"/>
          </w:p>
        </w:tc>
        <w:tc>
          <w:tcPr>
            <w:tcW w:w="1417" w:type="dxa"/>
            <w:tcBorders>
              <w:bottom w:val="single" w:sz="6" w:space="0" w:color="auto"/>
            </w:tcBorders>
            <w:vAlign w:val="center"/>
          </w:tcPr>
          <w:p w:rsidR="00FD06F3" w:rsidRPr="0050732C" w:rsidRDefault="0054425B" w:rsidP="009A05A6">
            <w:pPr>
              <w:pStyle w:val="Level3"/>
              <w:widowControl w:val="0"/>
              <w:spacing w:after="0"/>
              <w:ind w:left="-108" w:right="-108"/>
              <w:jc w:val="center"/>
            </w:pPr>
            <w:bookmarkStart w:id="206" w:name="_Toc387743914"/>
            <w:r w:rsidRPr="0050732C">
              <w:t xml:space="preserve">От 1 года </w:t>
            </w:r>
            <w:r w:rsidRPr="0050732C">
              <w:br/>
              <w:t>до 5 лет</w:t>
            </w:r>
            <w:bookmarkEnd w:id="206"/>
          </w:p>
        </w:tc>
      </w:tr>
      <w:tr w:rsidR="00FD06F3" w:rsidRPr="0050732C" w:rsidTr="009A05A6">
        <w:trPr>
          <w:trHeight w:val="23"/>
          <w:jc w:val="center"/>
        </w:trPr>
        <w:tc>
          <w:tcPr>
            <w:tcW w:w="2554" w:type="dxa"/>
            <w:vAlign w:val="bottom"/>
          </w:tcPr>
          <w:p w:rsidR="00FD06F3" w:rsidRPr="0050732C" w:rsidRDefault="00742DB0" w:rsidP="00F541E9">
            <w:pPr>
              <w:pStyle w:val="Level3"/>
              <w:widowControl w:val="0"/>
              <w:spacing w:after="0"/>
              <w:ind w:left="5" w:right="-108" w:hanging="113"/>
              <w:jc w:val="left"/>
              <w:outlineLvl w:val="9"/>
            </w:pPr>
            <w:bookmarkStart w:id="207" w:name="_Toc387743915"/>
            <w:r w:rsidRPr="0050732C">
              <w:t>На 31 декабря 201</w:t>
            </w:r>
            <w:r w:rsidR="00F541E9" w:rsidRPr="0050732C">
              <w:t>9</w:t>
            </w:r>
            <w:r w:rsidR="0054425B" w:rsidRPr="0050732C">
              <w:t> г.</w:t>
            </w:r>
            <w:bookmarkEnd w:id="207"/>
          </w:p>
        </w:tc>
        <w:tc>
          <w:tcPr>
            <w:tcW w:w="1417" w:type="dxa"/>
            <w:tcBorders>
              <w:top w:val="single" w:sz="6" w:space="0" w:color="auto"/>
            </w:tcBorders>
            <w:vAlign w:val="center"/>
          </w:tcPr>
          <w:p w:rsidR="00FD06F3" w:rsidRPr="0050732C" w:rsidRDefault="00FD06F3" w:rsidP="009A05A6">
            <w:pPr>
              <w:pStyle w:val="Level3"/>
              <w:widowControl w:val="0"/>
              <w:tabs>
                <w:tab w:val="decimal" w:pos="1021"/>
              </w:tabs>
              <w:spacing w:after="0"/>
              <w:jc w:val="center"/>
              <w:outlineLvl w:val="9"/>
            </w:pPr>
          </w:p>
        </w:tc>
        <w:tc>
          <w:tcPr>
            <w:tcW w:w="1417" w:type="dxa"/>
            <w:tcBorders>
              <w:top w:val="single" w:sz="6" w:space="0" w:color="auto"/>
            </w:tcBorders>
            <w:vAlign w:val="center"/>
          </w:tcPr>
          <w:p w:rsidR="00FD06F3" w:rsidRPr="0050732C" w:rsidRDefault="00FD06F3" w:rsidP="009A05A6">
            <w:pPr>
              <w:pStyle w:val="Level3"/>
              <w:widowControl w:val="0"/>
              <w:tabs>
                <w:tab w:val="decimal" w:pos="1021"/>
              </w:tabs>
              <w:spacing w:after="0"/>
              <w:jc w:val="center"/>
              <w:outlineLvl w:val="9"/>
            </w:pPr>
          </w:p>
        </w:tc>
        <w:tc>
          <w:tcPr>
            <w:tcW w:w="1417" w:type="dxa"/>
            <w:tcBorders>
              <w:top w:val="single" w:sz="6" w:space="0" w:color="auto"/>
            </w:tcBorders>
            <w:vAlign w:val="center"/>
          </w:tcPr>
          <w:p w:rsidR="00FD06F3" w:rsidRPr="0050732C" w:rsidRDefault="00FD06F3" w:rsidP="009A05A6">
            <w:pPr>
              <w:pStyle w:val="Level3"/>
              <w:widowControl w:val="0"/>
              <w:tabs>
                <w:tab w:val="decimal" w:pos="1021"/>
              </w:tabs>
              <w:spacing w:after="0"/>
              <w:jc w:val="center"/>
              <w:outlineLvl w:val="9"/>
            </w:pPr>
          </w:p>
        </w:tc>
        <w:tc>
          <w:tcPr>
            <w:tcW w:w="1417" w:type="dxa"/>
            <w:tcBorders>
              <w:top w:val="single" w:sz="6" w:space="0" w:color="auto"/>
            </w:tcBorders>
            <w:vAlign w:val="center"/>
          </w:tcPr>
          <w:p w:rsidR="00FD06F3" w:rsidRPr="0050732C" w:rsidRDefault="00FD06F3" w:rsidP="009A05A6">
            <w:pPr>
              <w:pStyle w:val="Level3"/>
              <w:widowControl w:val="0"/>
              <w:tabs>
                <w:tab w:val="decimal" w:pos="1021"/>
              </w:tabs>
              <w:spacing w:after="0"/>
              <w:jc w:val="center"/>
              <w:outlineLvl w:val="9"/>
            </w:pPr>
          </w:p>
        </w:tc>
        <w:tc>
          <w:tcPr>
            <w:tcW w:w="1417" w:type="dxa"/>
            <w:tcBorders>
              <w:top w:val="single" w:sz="6" w:space="0" w:color="auto"/>
            </w:tcBorders>
            <w:vAlign w:val="center"/>
          </w:tcPr>
          <w:p w:rsidR="00FD06F3" w:rsidRPr="0050732C" w:rsidRDefault="00FD06F3" w:rsidP="009A05A6">
            <w:pPr>
              <w:pStyle w:val="Level3"/>
              <w:widowControl w:val="0"/>
              <w:tabs>
                <w:tab w:val="decimal" w:pos="1021"/>
              </w:tabs>
              <w:spacing w:after="0"/>
              <w:jc w:val="center"/>
              <w:outlineLvl w:val="9"/>
            </w:pPr>
          </w:p>
        </w:tc>
      </w:tr>
      <w:tr w:rsidR="00F541E9" w:rsidRPr="0050732C" w:rsidTr="006A135E">
        <w:trPr>
          <w:trHeight w:val="23"/>
          <w:jc w:val="center"/>
        </w:trPr>
        <w:tc>
          <w:tcPr>
            <w:tcW w:w="2554" w:type="dxa"/>
            <w:vAlign w:val="bottom"/>
          </w:tcPr>
          <w:p w:rsidR="00F541E9" w:rsidRPr="0050732C" w:rsidRDefault="00F541E9" w:rsidP="00C43129">
            <w:pPr>
              <w:pStyle w:val="Tabletext"/>
              <w:widowControl w:val="0"/>
              <w:ind w:left="5" w:right="-108" w:hanging="113"/>
              <w:jc w:val="left"/>
              <w:rPr>
                <w:sz w:val="20"/>
                <w:szCs w:val="20"/>
              </w:rPr>
            </w:pPr>
            <w:r w:rsidRPr="0050732C">
              <w:rPr>
                <w:sz w:val="20"/>
                <w:szCs w:val="20"/>
              </w:rPr>
              <w:t xml:space="preserve">Кредиты и займы </w:t>
            </w:r>
          </w:p>
        </w:tc>
        <w:tc>
          <w:tcPr>
            <w:tcW w:w="1417" w:type="dxa"/>
            <w:vAlign w:val="bottom"/>
          </w:tcPr>
          <w:p w:rsidR="00D64384" w:rsidRPr="0050732C" w:rsidRDefault="00F541E9" w:rsidP="006A135E">
            <w:pPr>
              <w:pStyle w:val="Tabletext"/>
              <w:widowControl w:val="0"/>
              <w:tabs>
                <w:tab w:val="decimal" w:pos="1021"/>
              </w:tabs>
              <w:jc w:val="right"/>
              <w:rPr>
                <w:b/>
                <w:sz w:val="20"/>
                <w:szCs w:val="20"/>
              </w:rPr>
            </w:pPr>
            <w:r w:rsidRPr="0050732C">
              <w:rPr>
                <w:b/>
                <w:sz w:val="20"/>
                <w:szCs w:val="20"/>
              </w:rPr>
              <w:t>368 048</w:t>
            </w:r>
          </w:p>
        </w:tc>
        <w:tc>
          <w:tcPr>
            <w:tcW w:w="1417" w:type="dxa"/>
            <w:vAlign w:val="bottom"/>
          </w:tcPr>
          <w:p w:rsidR="00D64384" w:rsidRPr="0050732C" w:rsidRDefault="00F541E9" w:rsidP="006A135E">
            <w:pPr>
              <w:pStyle w:val="Tabletext"/>
              <w:widowControl w:val="0"/>
              <w:tabs>
                <w:tab w:val="decimal" w:pos="1021"/>
              </w:tabs>
              <w:jc w:val="right"/>
              <w:rPr>
                <w:sz w:val="20"/>
                <w:szCs w:val="20"/>
              </w:rPr>
            </w:pPr>
            <w:r w:rsidRPr="0050732C">
              <w:rPr>
                <w:sz w:val="20"/>
                <w:szCs w:val="20"/>
              </w:rPr>
              <w:t>8 770</w:t>
            </w:r>
          </w:p>
        </w:tc>
        <w:tc>
          <w:tcPr>
            <w:tcW w:w="1417" w:type="dxa"/>
            <w:vAlign w:val="bottom"/>
          </w:tcPr>
          <w:p w:rsidR="00D64384" w:rsidRPr="0050732C" w:rsidRDefault="00F541E9" w:rsidP="006A135E">
            <w:pPr>
              <w:pStyle w:val="Tabletext"/>
              <w:widowControl w:val="0"/>
              <w:tabs>
                <w:tab w:val="decimal" w:pos="1021"/>
              </w:tabs>
              <w:jc w:val="right"/>
              <w:rPr>
                <w:sz w:val="20"/>
                <w:szCs w:val="20"/>
              </w:rPr>
            </w:pPr>
            <w:r w:rsidRPr="0050732C">
              <w:rPr>
                <w:sz w:val="20"/>
                <w:szCs w:val="20"/>
              </w:rPr>
              <w:t>8 770</w:t>
            </w:r>
          </w:p>
        </w:tc>
        <w:tc>
          <w:tcPr>
            <w:tcW w:w="1417" w:type="dxa"/>
            <w:vAlign w:val="bottom"/>
          </w:tcPr>
          <w:p w:rsidR="00D64384" w:rsidRPr="0050732C" w:rsidRDefault="00F541E9" w:rsidP="006A135E">
            <w:pPr>
              <w:pStyle w:val="Tabletext"/>
              <w:widowControl w:val="0"/>
              <w:tabs>
                <w:tab w:val="decimal" w:pos="1021"/>
              </w:tabs>
              <w:jc w:val="right"/>
              <w:rPr>
                <w:sz w:val="20"/>
                <w:szCs w:val="20"/>
              </w:rPr>
            </w:pPr>
            <w:r w:rsidRPr="0050732C">
              <w:rPr>
                <w:sz w:val="20"/>
                <w:szCs w:val="20"/>
              </w:rPr>
              <w:t>35 000</w:t>
            </w:r>
          </w:p>
        </w:tc>
        <w:tc>
          <w:tcPr>
            <w:tcW w:w="1417" w:type="dxa"/>
            <w:vAlign w:val="bottom"/>
          </w:tcPr>
          <w:p w:rsidR="00D64384" w:rsidRPr="0050732C" w:rsidRDefault="00F541E9" w:rsidP="006A135E">
            <w:pPr>
              <w:pStyle w:val="Tabletext"/>
              <w:widowControl w:val="0"/>
              <w:tabs>
                <w:tab w:val="decimal" w:pos="1021"/>
              </w:tabs>
              <w:jc w:val="right"/>
              <w:rPr>
                <w:sz w:val="20"/>
                <w:szCs w:val="20"/>
              </w:rPr>
            </w:pPr>
            <w:r w:rsidRPr="0050732C">
              <w:rPr>
                <w:sz w:val="20"/>
                <w:szCs w:val="20"/>
              </w:rPr>
              <w:t>315 508</w:t>
            </w:r>
          </w:p>
        </w:tc>
      </w:tr>
      <w:tr w:rsidR="00F541E9" w:rsidRPr="0050732C" w:rsidTr="006A135E">
        <w:trPr>
          <w:trHeight w:val="23"/>
          <w:jc w:val="center"/>
        </w:trPr>
        <w:tc>
          <w:tcPr>
            <w:tcW w:w="2554" w:type="dxa"/>
            <w:vAlign w:val="bottom"/>
          </w:tcPr>
          <w:p w:rsidR="00F541E9" w:rsidRPr="0050732C" w:rsidRDefault="00F541E9" w:rsidP="00C43129">
            <w:pPr>
              <w:pStyle w:val="Tabletext"/>
              <w:widowControl w:val="0"/>
              <w:ind w:left="5" w:right="-108" w:hanging="113"/>
              <w:jc w:val="left"/>
              <w:rPr>
                <w:sz w:val="20"/>
                <w:szCs w:val="20"/>
              </w:rPr>
            </w:pPr>
            <w:r w:rsidRPr="0050732C">
              <w:rPr>
                <w:sz w:val="20"/>
                <w:szCs w:val="20"/>
              </w:rPr>
              <w:t>Кредиторская задолженность</w:t>
            </w:r>
          </w:p>
        </w:tc>
        <w:tc>
          <w:tcPr>
            <w:tcW w:w="1417" w:type="dxa"/>
            <w:tcBorders>
              <w:bottom w:val="single" w:sz="6" w:space="0" w:color="auto"/>
            </w:tcBorders>
            <w:vAlign w:val="bottom"/>
          </w:tcPr>
          <w:p w:rsidR="00D64384" w:rsidRPr="0050732C" w:rsidRDefault="00F541E9" w:rsidP="006A135E">
            <w:pPr>
              <w:pStyle w:val="Tabletext"/>
              <w:widowControl w:val="0"/>
              <w:tabs>
                <w:tab w:val="decimal" w:pos="1021"/>
              </w:tabs>
              <w:jc w:val="right"/>
              <w:rPr>
                <w:b/>
                <w:sz w:val="20"/>
                <w:szCs w:val="20"/>
              </w:rPr>
            </w:pPr>
            <w:r w:rsidRPr="0050732C">
              <w:rPr>
                <w:b/>
                <w:sz w:val="20"/>
                <w:szCs w:val="20"/>
              </w:rPr>
              <w:t>2 486 584</w:t>
            </w:r>
          </w:p>
        </w:tc>
        <w:tc>
          <w:tcPr>
            <w:tcW w:w="1417" w:type="dxa"/>
            <w:tcBorders>
              <w:bottom w:val="single" w:sz="6" w:space="0" w:color="auto"/>
            </w:tcBorders>
            <w:vAlign w:val="bottom"/>
          </w:tcPr>
          <w:p w:rsidR="00D64384" w:rsidRPr="0050732C" w:rsidRDefault="00F541E9" w:rsidP="006A135E">
            <w:pPr>
              <w:pStyle w:val="Tabletext"/>
              <w:widowControl w:val="0"/>
              <w:tabs>
                <w:tab w:val="decimal" w:pos="1021"/>
              </w:tabs>
              <w:jc w:val="right"/>
              <w:rPr>
                <w:sz w:val="20"/>
                <w:szCs w:val="20"/>
              </w:rPr>
            </w:pPr>
            <w:r w:rsidRPr="0050732C">
              <w:rPr>
                <w:sz w:val="20"/>
                <w:szCs w:val="20"/>
              </w:rPr>
              <w:t>2 486 584</w:t>
            </w:r>
          </w:p>
        </w:tc>
        <w:tc>
          <w:tcPr>
            <w:tcW w:w="1417" w:type="dxa"/>
            <w:tcBorders>
              <w:bottom w:val="single" w:sz="6" w:space="0" w:color="auto"/>
            </w:tcBorders>
            <w:vAlign w:val="bottom"/>
          </w:tcPr>
          <w:p w:rsidR="00D64384" w:rsidRPr="0050732C" w:rsidRDefault="00F541E9" w:rsidP="006A135E">
            <w:pPr>
              <w:pStyle w:val="Tabletext"/>
              <w:widowControl w:val="0"/>
              <w:tabs>
                <w:tab w:val="decimal" w:pos="1021"/>
              </w:tabs>
              <w:jc w:val="right"/>
              <w:rPr>
                <w:sz w:val="20"/>
                <w:szCs w:val="20"/>
              </w:rPr>
            </w:pPr>
            <w:r w:rsidRPr="0050732C">
              <w:rPr>
                <w:sz w:val="20"/>
                <w:szCs w:val="20"/>
                <w:lang w:val="en-US"/>
              </w:rPr>
              <w:t>–</w:t>
            </w:r>
          </w:p>
        </w:tc>
        <w:tc>
          <w:tcPr>
            <w:tcW w:w="1417" w:type="dxa"/>
            <w:tcBorders>
              <w:bottom w:val="single" w:sz="6" w:space="0" w:color="auto"/>
            </w:tcBorders>
            <w:vAlign w:val="bottom"/>
          </w:tcPr>
          <w:p w:rsidR="00D64384" w:rsidRPr="0050732C" w:rsidRDefault="00F541E9" w:rsidP="006A135E">
            <w:pPr>
              <w:pStyle w:val="Tabletext"/>
              <w:widowControl w:val="0"/>
              <w:tabs>
                <w:tab w:val="decimal" w:pos="1021"/>
              </w:tabs>
              <w:jc w:val="right"/>
              <w:rPr>
                <w:sz w:val="20"/>
                <w:szCs w:val="20"/>
                <w:lang w:val="en-US"/>
              </w:rPr>
            </w:pPr>
            <w:r w:rsidRPr="0050732C">
              <w:rPr>
                <w:sz w:val="20"/>
                <w:szCs w:val="20"/>
                <w:lang w:val="en-US"/>
              </w:rPr>
              <w:t>–</w:t>
            </w:r>
          </w:p>
        </w:tc>
        <w:tc>
          <w:tcPr>
            <w:tcW w:w="1417" w:type="dxa"/>
            <w:tcBorders>
              <w:bottom w:val="single" w:sz="6" w:space="0" w:color="auto"/>
            </w:tcBorders>
            <w:vAlign w:val="bottom"/>
          </w:tcPr>
          <w:p w:rsidR="00D64384" w:rsidRPr="0050732C" w:rsidRDefault="00F541E9" w:rsidP="006A135E">
            <w:pPr>
              <w:pStyle w:val="Tabletext"/>
              <w:widowControl w:val="0"/>
              <w:tabs>
                <w:tab w:val="decimal" w:pos="1021"/>
              </w:tabs>
              <w:jc w:val="right"/>
              <w:rPr>
                <w:sz w:val="20"/>
                <w:szCs w:val="20"/>
                <w:lang w:val="en-US"/>
              </w:rPr>
            </w:pPr>
            <w:r w:rsidRPr="0050732C">
              <w:rPr>
                <w:sz w:val="20"/>
                <w:szCs w:val="20"/>
                <w:lang w:val="en-US"/>
              </w:rPr>
              <w:t>–</w:t>
            </w:r>
          </w:p>
        </w:tc>
      </w:tr>
      <w:tr w:rsidR="00F541E9" w:rsidRPr="0050732C" w:rsidTr="006A135E">
        <w:trPr>
          <w:trHeight w:val="340"/>
          <w:jc w:val="center"/>
        </w:trPr>
        <w:tc>
          <w:tcPr>
            <w:tcW w:w="2554" w:type="dxa"/>
            <w:vAlign w:val="bottom"/>
          </w:tcPr>
          <w:p w:rsidR="00F541E9" w:rsidRPr="0050732C" w:rsidRDefault="00F541E9" w:rsidP="00C43129">
            <w:pPr>
              <w:pStyle w:val="Tabletext"/>
              <w:widowControl w:val="0"/>
              <w:ind w:left="5" w:right="-108" w:hanging="113"/>
              <w:jc w:val="left"/>
              <w:rPr>
                <w:b/>
                <w:bCs/>
                <w:sz w:val="20"/>
                <w:szCs w:val="20"/>
              </w:rPr>
            </w:pPr>
            <w:r w:rsidRPr="0050732C">
              <w:rPr>
                <w:b/>
                <w:bCs/>
                <w:sz w:val="20"/>
                <w:szCs w:val="20"/>
              </w:rPr>
              <w:t>Итого</w:t>
            </w:r>
          </w:p>
        </w:tc>
        <w:tc>
          <w:tcPr>
            <w:tcW w:w="1417" w:type="dxa"/>
            <w:tcBorders>
              <w:top w:val="single" w:sz="6" w:space="0" w:color="auto"/>
              <w:bottom w:val="single" w:sz="12" w:space="0" w:color="auto"/>
            </w:tcBorders>
            <w:vAlign w:val="bottom"/>
          </w:tcPr>
          <w:p w:rsidR="00D64384" w:rsidRPr="0050732C" w:rsidRDefault="00F541E9" w:rsidP="006A135E">
            <w:pPr>
              <w:pStyle w:val="Tabletext"/>
              <w:widowControl w:val="0"/>
              <w:tabs>
                <w:tab w:val="decimal" w:pos="1021"/>
              </w:tabs>
              <w:jc w:val="right"/>
              <w:rPr>
                <w:b/>
                <w:sz w:val="20"/>
                <w:szCs w:val="20"/>
              </w:rPr>
            </w:pPr>
            <w:r w:rsidRPr="0050732C">
              <w:rPr>
                <w:b/>
                <w:sz w:val="20"/>
                <w:szCs w:val="20"/>
              </w:rPr>
              <w:t>2 854 632</w:t>
            </w:r>
          </w:p>
        </w:tc>
        <w:tc>
          <w:tcPr>
            <w:tcW w:w="1417" w:type="dxa"/>
            <w:tcBorders>
              <w:top w:val="single" w:sz="6" w:space="0" w:color="auto"/>
              <w:bottom w:val="single" w:sz="12" w:space="0" w:color="auto"/>
            </w:tcBorders>
            <w:vAlign w:val="bottom"/>
          </w:tcPr>
          <w:p w:rsidR="00D64384" w:rsidRPr="0050732C" w:rsidRDefault="00F541E9" w:rsidP="006A135E">
            <w:pPr>
              <w:pStyle w:val="Tabletext"/>
              <w:widowControl w:val="0"/>
              <w:tabs>
                <w:tab w:val="decimal" w:pos="1021"/>
              </w:tabs>
              <w:jc w:val="right"/>
              <w:rPr>
                <w:b/>
                <w:sz w:val="20"/>
                <w:szCs w:val="20"/>
              </w:rPr>
            </w:pPr>
            <w:r w:rsidRPr="0050732C">
              <w:rPr>
                <w:b/>
                <w:sz w:val="20"/>
                <w:szCs w:val="20"/>
              </w:rPr>
              <w:t>2 495 354</w:t>
            </w:r>
          </w:p>
        </w:tc>
        <w:tc>
          <w:tcPr>
            <w:tcW w:w="1417" w:type="dxa"/>
            <w:tcBorders>
              <w:top w:val="single" w:sz="6" w:space="0" w:color="auto"/>
              <w:bottom w:val="single" w:sz="12" w:space="0" w:color="auto"/>
            </w:tcBorders>
            <w:vAlign w:val="bottom"/>
          </w:tcPr>
          <w:p w:rsidR="00D64384" w:rsidRPr="0050732C" w:rsidRDefault="00F541E9" w:rsidP="006A135E">
            <w:pPr>
              <w:pStyle w:val="Tabletext"/>
              <w:widowControl w:val="0"/>
              <w:tabs>
                <w:tab w:val="decimal" w:pos="1021"/>
              </w:tabs>
              <w:jc w:val="right"/>
              <w:rPr>
                <w:b/>
                <w:sz w:val="20"/>
                <w:szCs w:val="20"/>
              </w:rPr>
            </w:pPr>
            <w:r w:rsidRPr="0050732C">
              <w:rPr>
                <w:b/>
                <w:sz w:val="20"/>
                <w:szCs w:val="20"/>
              </w:rPr>
              <w:t>8 770</w:t>
            </w:r>
          </w:p>
        </w:tc>
        <w:tc>
          <w:tcPr>
            <w:tcW w:w="1417" w:type="dxa"/>
            <w:tcBorders>
              <w:top w:val="single" w:sz="6" w:space="0" w:color="auto"/>
              <w:bottom w:val="single" w:sz="12" w:space="0" w:color="auto"/>
            </w:tcBorders>
            <w:vAlign w:val="bottom"/>
          </w:tcPr>
          <w:p w:rsidR="00D64384" w:rsidRPr="0050732C" w:rsidRDefault="00F541E9" w:rsidP="006A135E">
            <w:pPr>
              <w:pStyle w:val="Tabletext"/>
              <w:widowControl w:val="0"/>
              <w:tabs>
                <w:tab w:val="decimal" w:pos="1021"/>
              </w:tabs>
              <w:jc w:val="right"/>
              <w:rPr>
                <w:b/>
                <w:sz w:val="20"/>
                <w:szCs w:val="20"/>
              </w:rPr>
            </w:pPr>
            <w:r w:rsidRPr="0050732C">
              <w:rPr>
                <w:b/>
                <w:sz w:val="20"/>
                <w:szCs w:val="20"/>
              </w:rPr>
              <w:t>35 000</w:t>
            </w:r>
          </w:p>
        </w:tc>
        <w:tc>
          <w:tcPr>
            <w:tcW w:w="1417" w:type="dxa"/>
            <w:tcBorders>
              <w:top w:val="single" w:sz="6" w:space="0" w:color="auto"/>
              <w:bottom w:val="single" w:sz="12" w:space="0" w:color="auto"/>
            </w:tcBorders>
            <w:vAlign w:val="bottom"/>
          </w:tcPr>
          <w:p w:rsidR="00D64384" w:rsidRPr="0050732C" w:rsidRDefault="00F541E9" w:rsidP="006A135E">
            <w:pPr>
              <w:pStyle w:val="Tabletext"/>
              <w:widowControl w:val="0"/>
              <w:tabs>
                <w:tab w:val="decimal" w:pos="1021"/>
              </w:tabs>
              <w:jc w:val="right"/>
              <w:rPr>
                <w:b/>
                <w:sz w:val="20"/>
                <w:szCs w:val="20"/>
              </w:rPr>
            </w:pPr>
            <w:r w:rsidRPr="0050732C">
              <w:rPr>
                <w:b/>
                <w:sz w:val="20"/>
                <w:szCs w:val="20"/>
              </w:rPr>
              <w:t>315 508</w:t>
            </w:r>
          </w:p>
        </w:tc>
      </w:tr>
    </w:tbl>
    <w:p w:rsidR="00EB249D" w:rsidRDefault="00EB249D">
      <w:pPr>
        <w:jc w:val="left"/>
        <w:rPr>
          <w:b/>
          <w:iCs/>
        </w:rPr>
      </w:pPr>
    </w:p>
    <w:p w:rsidR="00F37D5A" w:rsidRDefault="00F37D5A">
      <w:pPr>
        <w:widowControl w:val="0"/>
        <w:rPr>
          <w:b/>
          <w:iCs/>
        </w:rPr>
      </w:pPr>
    </w:p>
    <w:p w:rsidR="00AD5A9D" w:rsidRDefault="00AD5A9D">
      <w:pPr>
        <w:widowControl w:val="0"/>
        <w:rPr>
          <w:b/>
          <w:iCs/>
        </w:rPr>
      </w:pPr>
    </w:p>
    <w:p w:rsidR="00AD5A9D" w:rsidRPr="00AD5A9D" w:rsidRDefault="00AD5A9D" w:rsidP="00AD5A9D">
      <w:pPr>
        <w:widowControl w:val="0"/>
        <w:rPr>
          <w:b/>
        </w:rPr>
      </w:pPr>
      <w:r w:rsidRPr="00AD5A9D">
        <w:rPr>
          <w:b/>
        </w:rPr>
        <w:lastRenderedPageBreak/>
        <w:t>23.</w:t>
      </w:r>
      <w:r w:rsidRPr="00AD5A9D">
        <w:rPr>
          <w:b/>
        </w:rPr>
        <w:tab/>
        <w:t>ФИНАНСОВЫЕ ИНСТРУМЕНТЫ И ЗАДАЧИ И ПРИНЦИПЫ УПРАВЛЕНИЯ ФИНАНСОВЫМИ РИСКАМИ</w:t>
      </w:r>
      <w:r>
        <w:rPr>
          <w:b/>
        </w:rPr>
        <w:t xml:space="preserve"> (ПРОДОЛЖЕНИЕ)</w:t>
      </w:r>
    </w:p>
    <w:p w:rsidR="00AD5A9D" w:rsidRDefault="00AD5A9D">
      <w:pPr>
        <w:widowControl w:val="0"/>
        <w:rPr>
          <w:b/>
          <w:iCs/>
        </w:rPr>
      </w:pPr>
    </w:p>
    <w:p w:rsidR="00FD06F3" w:rsidRDefault="0054425B">
      <w:pPr>
        <w:widowControl w:val="0"/>
        <w:rPr>
          <w:b/>
          <w:iCs/>
        </w:rPr>
      </w:pPr>
      <w:r>
        <w:rPr>
          <w:b/>
          <w:iCs/>
        </w:rPr>
        <w:t>Кредитный риск</w:t>
      </w:r>
    </w:p>
    <w:p w:rsidR="00FD06F3" w:rsidRDefault="00FD06F3">
      <w:pPr>
        <w:widowControl w:val="0"/>
      </w:pPr>
    </w:p>
    <w:p w:rsidR="00FD06F3" w:rsidRDefault="0054425B">
      <w:pPr>
        <w:widowControl w:val="0"/>
      </w:pPr>
      <w:r>
        <w:t>Финансовые активы, по которым у Группы возникает потенциальный кредитный риск, представлены в основном торговой дебиторской задолженностью и займами, выданными связанным сторонам. Готовая продукция и товары Группы реализуются большей частью связанной стороне, выступающей в качестве единого торгового дома для всех кондитерских компаний, подконтрольных Группе «Гута». Таким образом, реальный кредитный риск возникает у этой связанной стороны. На 31 декабря 20</w:t>
      </w:r>
      <w:r w:rsidR="004B06AB">
        <w:t>20</w:t>
      </w:r>
      <w:r>
        <w:t xml:space="preserve"> и 201</w:t>
      </w:r>
      <w:r w:rsidR="004B06AB">
        <w:t>9</w:t>
      </w:r>
      <w:r>
        <w:t> гг. резерв под сомнительную дебиторскую задолженность связанной стороны не создавался. Возвратность займов связанным сторонам обеспечена свободными денежными потоками основного акционера, а также возможностью их зачета против будущих дивидендов.</w:t>
      </w:r>
    </w:p>
    <w:p w:rsidR="00FD06F3" w:rsidRDefault="00FD06F3">
      <w:pPr>
        <w:widowControl w:val="0"/>
      </w:pPr>
    </w:p>
    <w:p w:rsidR="00FD06F3" w:rsidRDefault="0054425B">
      <w:pPr>
        <w:widowControl w:val="0"/>
      </w:pPr>
      <w:r>
        <w:t>Денежные средства размещаются, в основном, в банке, который является связанной стороной (Прим. 1</w:t>
      </w:r>
      <w:r w:rsidR="00D77B18">
        <w:t>9.6</w:t>
      </w:r>
      <w:r>
        <w:t>).</w:t>
      </w:r>
    </w:p>
    <w:p w:rsidR="00FD06F3" w:rsidRDefault="00FD06F3">
      <w:pPr>
        <w:widowControl w:val="0"/>
      </w:pPr>
    </w:p>
    <w:p w:rsidR="00FD06F3" w:rsidRDefault="0054425B">
      <w:pPr>
        <w:widowControl w:val="0"/>
        <w:rPr>
          <w:b/>
          <w:iCs/>
        </w:rPr>
      </w:pPr>
      <w:r>
        <w:rPr>
          <w:b/>
          <w:iCs/>
        </w:rPr>
        <w:t>Управление риском, связанным с капиталом</w:t>
      </w:r>
    </w:p>
    <w:p w:rsidR="00FD06F3" w:rsidRDefault="00FD06F3">
      <w:pPr>
        <w:widowControl w:val="0"/>
      </w:pPr>
    </w:p>
    <w:p w:rsidR="00FD06F3" w:rsidRDefault="0054425B" w:rsidP="00756CAF">
      <w:pPr>
        <w:widowControl w:val="0"/>
        <w:rPr>
          <w:i/>
          <w:iCs/>
        </w:rPr>
      </w:pPr>
      <w:r>
        <w:t>При управлении капиталом Группа преследует цель сохранить свою способность продолжать работу в качестве непрерывно функционирующего предприятия с тем, чтобы обеспечивать прибыль акционерам и поддерживать оптимальную структуру капитала для снижения стоимости капитала. Группа управляет структурой своего капитала и корректирует ее с учетом изменений экономических условий. Группа может сохранять или корректировать структуру капитала путем корректировки суммы дивидендов, выплачиваемой акционерам, возврата капитала акционерам, выпуска новых акций или продажи активов в целях снижения уровня задолженности.</w:t>
      </w:r>
    </w:p>
    <w:p w:rsidR="00FD06F3" w:rsidRDefault="00FD06F3">
      <w:pPr>
        <w:widowControl w:val="0"/>
        <w:rPr>
          <w:i/>
          <w:iCs/>
        </w:rPr>
      </w:pPr>
    </w:p>
    <w:p w:rsidR="003A35A0" w:rsidRDefault="0054425B">
      <w:pPr>
        <w:widowControl w:val="0"/>
      </w:pPr>
      <w:r>
        <w:t>Группа осуществляет мониторинг капитала с использованием соотношения собственных и заемных средств, которое представляет собой отношение чистой задолженности к сумме совокупного капитала и чистой задолженности. Политика Группы предусматривает удержание данного коэффициента на уровне не выше 60%. В состав чистой задолженности Группа включает кредиты и займы, торговую и прочую кредиторскую задолженность, за вычетом денежных средств и их эквивалентов. Капитал включает в себя капитал, приходящийся на акционеров материнской компании.</w:t>
      </w:r>
    </w:p>
    <w:p w:rsidR="0050732C" w:rsidRDefault="0050732C" w:rsidP="00AD5A9D">
      <w:pPr>
        <w:pStyle w:val="15"/>
        <w:numPr>
          <w:ilvl w:val="0"/>
          <w:numId w:val="0"/>
        </w:numPr>
      </w:pPr>
    </w:p>
    <w:tbl>
      <w:tblPr>
        <w:tblW w:w="9639" w:type="dxa"/>
        <w:jc w:val="center"/>
        <w:tblLayout w:type="fixed"/>
        <w:tblLook w:val="01E0" w:firstRow="1" w:lastRow="1" w:firstColumn="1" w:lastColumn="1" w:noHBand="0" w:noVBand="0"/>
      </w:tblPr>
      <w:tblGrid>
        <w:gridCol w:w="6237"/>
        <w:gridCol w:w="1701"/>
        <w:gridCol w:w="1701"/>
      </w:tblGrid>
      <w:tr w:rsidR="00FD06F3" w:rsidTr="009A05A6">
        <w:trPr>
          <w:trHeight w:val="23"/>
          <w:jc w:val="center"/>
        </w:trPr>
        <w:tc>
          <w:tcPr>
            <w:tcW w:w="6237" w:type="dxa"/>
            <w:vAlign w:val="bottom"/>
          </w:tcPr>
          <w:p w:rsidR="00FD06F3" w:rsidRPr="0050732C" w:rsidRDefault="009A05A6">
            <w:pPr>
              <w:pStyle w:val="Level3"/>
              <w:widowControl w:val="0"/>
              <w:spacing w:after="0"/>
              <w:ind w:left="5" w:right="-108" w:hanging="113"/>
              <w:jc w:val="left"/>
              <w:outlineLvl w:val="9"/>
            </w:pPr>
            <w:r w:rsidRPr="0050732C">
              <w:t xml:space="preserve"> </w:t>
            </w:r>
          </w:p>
        </w:tc>
        <w:tc>
          <w:tcPr>
            <w:tcW w:w="1701" w:type="dxa"/>
            <w:tcBorders>
              <w:bottom w:val="single" w:sz="6" w:space="0" w:color="auto"/>
            </w:tcBorders>
            <w:vAlign w:val="center"/>
          </w:tcPr>
          <w:p w:rsidR="00FD06F3" w:rsidRPr="0050732C" w:rsidRDefault="009A05A6" w:rsidP="00D35783">
            <w:pPr>
              <w:pStyle w:val="Level3"/>
              <w:widowControl w:val="0"/>
              <w:spacing w:after="0"/>
              <w:ind w:left="-108" w:right="-108"/>
              <w:jc w:val="center"/>
            </w:pPr>
            <w:bookmarkStart w:id="208" w:name="_Toc387743917"/>
            <w:r w:rsidRPr="0050732C">
              <w:t xml:space="preserve"> </w:t>
            </w:r>
            <w:r w:rsidR="00D67504" w:rsidRPr="0050732C">
              <w:t xml:space="preserve">31 декабря </w:t>
            </w:r>
            <w:r w:rsidR="0054425B" w:rsidRPr="0050732C">
              <w:t>20</w:t>
            </w:r>
            <w:r w:rsidR="00D35783" w:rsidRPr="0050732C">
              <w:t>20</w:t>
            </w:r>
            <w:r w:rsidR="0054425B" w:rsidRPr="0050732C">
              <w:t xml:space="preserve"> г</w:t>
            </w:r>
            <w:bookmarkEnd w:id="208"/>
            <w:r w:rsidR="00D67504" w:rsidRPr="0050732C">
              <w:t>ода</w:t>
            </w:r>
          </w:p>
        </w:tc>
        <w:tc>
          <w:tcPr>
            <w:tcW w:w="1701" w:type="dxa"/>
            <w:tcBorders>
              <w:bottom w:val="single" w:sz="6" w:space="0" w:color="auto"/>
            </w:tcBorders>
            <w:vAlign w:val="center"/>
          </w:tcPr>
          <w:p w:rsidR="00FD06F3" w:rsidRPr="0050732C" w:rsidRDefault="009A05A6" w:rsidP="009A05A6">
            <w:pPr>
              <w:pStyle w:val="Level3"/>
              <w:widowControl w:val="0"/>
              <w:spacing w:after="0"/>
              <w:ind w:left="-108" w:right="-108"/>
              <w:jc w:val="center"/>
            </w:pPr>
            <w:bookmarkStart w:id="209" w:name="_Toc387743918"/>
            <w:r w:rsidRPr="0050732C">
              <w:t xml:space="preserve"> </w:t>
            </w:r>
            <w:r w:rsidR="00D67504" w:rsidRPr="0050732C">
              <w:t xml:space="preserve">31 декабря </w:t>
            </w:r>
            <w:r w:rsidR="0054425B" w:rsidRPr="0050732C">
              <w:t>201</w:t>
            </w:r>
            <w:r w:rsidR="00D35783" w:rsidRPr="0050732C">
              <w:t>9</w:t>
            </w:r>
            <w:r w:rsidR="0054425B" w:rsidRPr="0050732C">
              <w:t xml:space="preserve"> г</w:t>
            </w:r>
            <w:r w:rsidR="00D67504" w:rsidRPr="0050732C">
              <w:t>ода</w:t>
            </w:r>
            <w:bookmarkEnd w:id="209"/>
          </w:p>
        </w:tc>
      </w:tr>
      <w:tr w:rsidR="00A85F46" w:rsidTr="006A135E">
        <w:trPr>
          <w:trHeight w:val="340"/>
          <w:jc w:val="center"/>
        </w:trPr>
        <w:tc>
          <w:tcPr>
            <w:tcW w:w="6237" w:type="dxa"/>
            <w:vAlign w:val="bottom"/>
          </w:tcPr>
          <w:p w:rsidR="00A85F46" w:rsidRPr="0050732C" w:rsidRDefault="00A85F46">
            <w:pPr>
              <w:pStyle w:val="Tabletext"/>
              <w:widowControl w:val="0"/>
              <w:ind w:left="5" w:right="-108" w:hanging="113"/>
              <w:jc w:val="left"/>
              <w:rPr>
                <w:sz w:val="20"/>
                <w:szCs w:val="20"/>
              </w:rPr>
            </w:pPr>
            <w:r w:rsidRPr="0050732C">
              <w:rPr>
                <w:sz w:val="20"/>
                <w:szCs w:val="20"/>
              </w:rPr>
              <w:t>Кредиты и займы</w:t>
            </w:r>
          </w:p>
        </w:tc>
        <w:tc>
          <w:tcPr>
            <w:tcW w:w="1701" w:type="dxa"/>
            <w:tcBorders>
              <w:top w:val="single" w:sz="6" w:space="0" w:color="auto"/>
            </w:tcBorders>
            <w:vAlign w:val="bottom"/>
          </w:tcPr>
          <w:p w:rsidR="00D64384" w:rsidRPr="0050732C" w:rsidRDefault="00A85F46" w:rsidP="006A135E">
            <w:pPr>
              <w:tabs>
                <w:tab w:val="decimal" w:pos="1247"/>
              </w:tabs>
              <w:jc w:val="right"/>
            </w:pPr>
            <w:r w:rsidRPr="0050732C">
              <w:t>483 692</w:t>
            </w:r>
          </w:p>
        </w:tc>
        <w:tc>
          <w:tcPr>
            <w:tcW w:w="1701" w:type="dxa"/>
            <w:tcBorders>
              <w:top w:val="single" w:sz="6" w:space="0" w:color="auto"/>
            </w:tcBorders>
            <w:vAlign w:val="bottom"/>
          </w:tcPr>
          <w:p w:rsidR="00D64384" w:rsidRPr="0050732C" w:rsidRDefault="00A85F46" w:rsidP="006A135E">
            <w:pPr>
              <w:tabs>
                <w:tab w:val="decimal" w:pos="1247"/>
              </w:tabs>
              <w:jc w:val="right"/>
            </w:pPr>
            <w:r w:rsidRPr="0050732C">
              <w:t>286 611</w:t>
            </w:r>
          </w:p>
        </w:tc>
      </w:tr>
      <w:tr w:rsidR="00A85F46" w:rsidTr="006A135E">
        <w:trPr>
          <w:trHeight w:val="23"/>
          <w:jc w:val="center"/>
        </w:trPr>
        <w:tc>
          <w:tcPr>
            <w:tcW w:w="6237" w:type="dxa"/>
            <w:vAlign w:val="bottom"/>
          </w:tcPr>
          <w:p w:rsidR="00A85F46" w:rsidRPr="0050732C" w:rsidRDefault="00A85F46">
            <w:pPr>
              <w:pStyle w:val="Tabletext"/>
              <w:widowControl w:val="0"/>
              <w:ind w:left="5" w:right="-108" w:hanging="113"/>
              <w:jc w:val="left"/>
              <w:rPr>
                <w:sz w:val="20"/>
                <w:szCs w:val="20"/>
              </w:rPr>
            </w:pPr>
            <w:r w:rsidRPr="0050732C">
              <w:rPr>
                <w:sz w:val="20"/>
                <w:szCs w:val="20"/>
              </w:rPr>
              <w:t>Торговая и прочая кредиторская задолженность</w:t>
            </w:r>
          </w:p>
        </w:tc>
        <w:tc>
          <w:tcPr>
            <w:tcW w:w="1701" w:type="dxa"/>
            <w:vAlign w:val="bottom"/>
          </w:tcPr>
          <w:p w:rsidR="00D64384" w:rsidRPr="0050732C" w:rsidRDefault="00A85F46" w:rsidP="006A135E">
            <w:pPr>
              <w:tabs>
                <w:tab w:val="decimal" w:pos="1247"/>
              </w:tabs>
              <w:jc w:val="right"/>
            </w:pPr>
            <w:r w:rsidRPr="0050732C">
              <w:t>2 785 684</w:t>
            </w:r>
          </w:p>
        </w:tc>
        <w:tc>
          <w:tcPr>
            <w:tcW w:w="1701" w:type="dxa"/>
            <w:vAlign w:val="bottom"/>
          </w:tcPr>
          <w:p w:rsidR="00D64384" w:rsidRPr="0050732C" w:rsidRDefault="00A85F46" w:rsidP="006A135E">
            <w:pPr>
              <w:tabs>
                <w:tab w:val="decimal" w:pos="1247"/>
              </w:tabs>
              <w:jc w:val="right"/>
            </w:pPr>
            <w:r w:rsidRPr="0050732C">
              <w:t>2 496 022</w:t>
            </w:r>
          </w:p>
        </w:tc>
      </w:tr>
      <w:tr w:rsidR="005367CF" w:rsidRPr="00AF46E4" w:rsidTr="006A135E">
        <w:trPr>
          <w:trHeight w:val="23"/>
          <w:jc w:val="center"/>
        </w:trPr>
        <w:tc>
          <w:tcPr>
            <w:tcW w:w="6237" w:type="dxa"/>
            <w:vAlign w:val="bottom"/>
          </w:tcPr>
          <w:p w:rsidR="005367CF" w:rsidRPr="00AF46E4" w:rsidRDefault="005367CF">
            <w:pPr>
              <w:pStyle w:val="Tabletext"/>
              <w:widowControl w:val="0"/>
              <w:ind w:left="5" w:right="-108" w:hanging="113"/>
              <w:jc w:val="left"/>
              <w:rPr>
                <w:sz w:val="20"/>
                <w:szCs w:val="20"/>
              </w:rPr>
            </w:pPr>
            <w:r w:rsidRPr="00AF46E4">
              <w:rPr>
                <w:rFonts w:cs="Arial"/>
                <w:color w:val="000000"/>
                <w:sz w:val="20"/>
                <w:szCs w:val="20"/>
              </w:rPr>
              <w:t>Обязательства по аренде</w:t>
            </w:r>
          </w:p>
        </w:tc>
        <w:tc>
          <w:tcPr>
            <w:tcW w:w="1701" w:type="dxa"/>
            <w:vAlign w:val="bottom"/>
          </w:tcPr>
          <w:p w:rsidR="005367CF" w:rsidRPr="00AF46E4" w:rsidRDefault="00DD61A8" w:rsidP="006A135E">
            <w:pPr>
              <w:tabs>
                <w:tab w:val="decimal" w:pos="1247"/>
              </w:tabs>
              <w:jc w:val="right"/>
            </w:pPr>
            <w:r w:rsidRPr="00AF46E4">
              <w:rPr>
                <w:color w:val="000000"/>
              </w:rPr>
              <w:t>413 621</w:t>
            </w:r>
          </w:p>
        </w:tc>
        <w:tc>
          <w:tcPr>
            <w:tcW w:w="1701" w:type="dxa"/>
            <w:vAlign w:val="bottom"/>
          </w:tcPr>
          <w:p w:rsidR="005367CF" w:rsidRPr="00AF46E4" w:rsidRDefault="0050732C" w:rsidP="006A135E">
            <w:pPr>
              <w:tabs>
                <w:tab w:val="decimal" w:pos="1247"/>
              </w:tabs>
              <w:jc w:val="right"/>
            </w:pPr>
            <w:r w:rsidRPr="00AF46E4">
              <w:rPr>
                <w:lang w:val="en-US"/>
              </w:rPr>
              <w:t>–</w:t>
            </w:r>
          </w:p>
        </w:tc>
      </w:tr>
      <w:tr w:rsidR="00D35783" w:rsidRPr="00AF46E4" w:rsidTr="006A135E">
        <w:trPr>
          <w:trHeight w:val="23"/>
          <w:jc w:val="center"/>
        </w:trPr>
        <w:tc>
          <w:tcPr>
            <w:tcW w:w="6237" w:type="dxa"/>
            <w:vAlign w:val="bottom"/>
          </w:tcPr>
          <w:p w:rsidR="00D35783" w:rsidRPr="00AF46E4" w:rsidRDefault="00D35783">
            <w:pPr>
              <w:pStyle w:val="Tabletext"/>
              <w:widowControl w:val="0"/>
              <w:ind w:left="5" w:right="-108" w:hanging="113"/>
              <w:jc w:val="left"/>
              <w:rPr>
                <w:sz w:val="20"/>
                <w:szCs w:val="20"/>
              </w:rPr>
            </w:pPr>
            <w:r w:rsidRPr="00AF46E4">
              <w:rPr>
                <w:sz w:val="20"/>
                <w:szCs w:val="20"/>
              </w:rPr>
              <w:t>За вычетом: денежных средств и их эквивалентов</w:t>
            </w:r>
          </w:p>
        </w:tc>
        <w:tc>
          <w:tcPr>
            <w:tcW w:w="1701" w:type="dxa"/>
            <w:tcBorders>
              <w:bottom w:val="single" w:sz="6" w:space="0" w:color="auto"/>
            </w:tcBorders>
            <w:vAlign w:val="bottom"/>
          </w:tcPr>
          <w:p w:rsidR="00D64384" w:rsidRPr="00AF46E4" w:rsidRDefault="00D35783" w:rsidP="006A135E">
            <w:pPr>
              <w:tabs>
                <w:tab w:val="decimal" w:pos="1247"/>
              </w:tabs>
              <w:jc w:val="right"/>
            </w:pPr>
            <w:r w:rsidRPr="00AF46E4">
              <w:t>(1</w:t>
            </w:r>
            <w:r w:rsidR="000C70D3" w:rsidRPr="00AF46E4">
              <w:t>24</w:t>
            </w:r>
            <w:r w:rsidRPr="00AF46E4">
              <w:t> </w:t>
            </w:r>
            <w:r w:rsidR="000C70D3" w:rsidRPr="00AF46E4">
              <w:t>981</w:t>
            </w:r>
            <w:r w:rsidRPr="00AF46E4">
              <w:t>)</w:t>
            </w:r>
          </w:p>
        </w:tc>
        <w:tc>
          <w:tcPr>
            <w:tcW w:w="1701" w:type="dxa"/>
            <w:tcBorders>
              <w:bottom w:val="single" w:sz="6" w:space="0" w:color="auto"/>
            </w:tcBorders>
            <w:vAlign w:val="bottom"/>
          </w:tcPr>
          <w:p w:rsidR="00D64384" w:rsidRPr="00AF46E4" w:rsidRDefault="00D35783" w:rsidP="006A135E">
            <w:pPr>
              <w:tabs>
                <w:tab w:val="decimal" w:pos="1247"/>
              </w:tabs>
              <w:jc w:val="right"/>
            </w:pPr>
            <w:r w:rsidRPr="00AF46E4">
              <w:t>(91 300)</w:t>
            </w:r>
          </w:p>
        </w:tc>
      </w:tr>
      <w:tr w:rsidR="00D35783" w:rsidRPr="00AF46E4" w:rsidTr="006A135E">
        <w:trPr>
          <w:trHeight w:val="23"/>
          <w:jc w:val="center"/>
        </w:trPr>
        <w:tc>
          <w:tcPr>
            <w:tcW w:w="6237" w:type="dxa"/>
            <w:vAlign w:val="bottom"/>
          </w:tcPr>
          <w:p w:rsidR="00D35783" w:rsidRPr="00AF46E4" w:rsidRDefault="00D35783">
            <w:pPr>
              <w:pStyle w:val="Tabletext"/>
              <w:widowControl w:val="0"/>
              <w:ind w:left="5" w:right="-108" w:hanging="113"/>
              <w:jc w:val="left"/>
              <w:rPr>
                <w:b/>
                <w:bCs/>
                <w:sz w:val="20"/>
                <w:szCs w:val="20"/>
              </w:rPr>
            </w:pPr>
            <w:r w:rsidRPr="00AF46E4">
              <w:rPr>
                <w:b/>
                <w:bCs/>
                <w:sz w:val="20"/>
                <w:szCs w:val="20"/>
              </w:rPr>
              <w:t>Чистая задолженность</w:t>
            </w:r>
          </w:p>
        </w:tc>
        <w:tc>
          <w:tcPr>
            <w:tcW w:w="1701" w:type="dxa"/>
            <w:tcBorders>
              <w:top w:val="single" w:sz="6" w:space="0" w:color="auto"/>
            </w:tcBorders>
            <w:vAlign w:val="bottom"/>
          </w:tcPr>
          <w:p w:rsidR="00D64384" w:rsidRPr="00AF46E4" w:rsidRDefault="00A85F46" w:rsidP="005367CF">
            <w:pPr>
              <w:tabs>
                <w:tab w:val="decimal" w:pos="1247"/>
              </w:tabs>
              <w:jc w:val="right"/>
              <w:rPr>
                <w:b/>
              </w:rPr>
            </w:pPr>
            <w:r w:rsidRPr="00AF46E4">
              <w:rPr>
                <w:b/>
              </w:rPr>
              <w:t>3</w:t>
            </w:r>
            <w:r w:rsidR="00D35783" w:rsidRPr="00AF46E4">
              <w:rPr>
                <w:b/>
              </w:rPr>
              <w:t xml:space="preserve"> </w:t>
            </w:r>
            <w:r w:rsidR="005367CF" w:rsidRPr="00AF46E4">
              <w:rPr>
                <w:b/>
              </w:rPr>
              <w:t>558</w:t>
            </w:r>
            <w:r w:rsidR="00D35783" w:rsidRPr="00AF46E4">
              <w:rPr>
                <w:b/>
              </w:rPr>
              <w:t xml:space="preserve"> </w:t>
            </w:r>
            <w:r w:rsidR="005367CF" w:rsidRPr="00AF46E4">
              <w:rPr>
                <w:b/>
              </w:rPr>
              <w:t>01</w:t>
            </w:r>
            <w:r w:rsidR="00DD61A8" w:rsidRPr="00AF46E4">
              <w:rPr>
                <w:b/>
              </w:rPr>
              <w:t>6</w:t>
            </w:r>
          </w:p>
        </w:tc>
        <w:tc>
          <w:tcPr>
            <w:tcW w:w="1701" w:type="dxa"/>
            <w:tcBorders>
              <w:top w:val="single" w:sz="6" w:space="0" w:color="auto"/>
            </w:tcBorders>
            <w:vAlign w:val="bottom"/>
          </w:tcPr>
          <w:p w:rsidR="00D64384" w:rsidRPr="00AF46E4" w:rsidRDefault="00D35783" w:rsidP="006A135E">
            <w:pPr>
              <w:tabs>
                <w:tab w:val="decimal" w:pos="1247"/>
              </w:tabs>
              <w:jc w:val="right"/>
              <w:rPr>
                <w:b/>
              </w:rPr>
            </w:pPr>
            <w:r w:rsidRPr="00AF46E4">
              <w:rPr>
                <w:b/>
              </w:rPr>
              <w:t>2 691 333</w:t>
            </w:r>
          </w:p>
        </w:tc>
      </w:tr>
      <w:tr w:rsidR="00D35783" w:rsidRPr="00AF46E4" w:rsidTr="006A135E">
        <w:trPr>
          <w:trHeight w:val="23"/>
          <w:jc w:val="center"/>
        </w:trPr>
        <w:tc>
          <w:tcPr>
            <w:tcW w:w="6237" w:type="dxa"/>
            <w:vAlign w:val="bottom"/>
          </w:tcPr>
          <w:p w:rsidR="00D35783" w:rsidRPr="00AF46E4" w:rsidRDefault="00D35783">
            <w:pPr>
              <w:pStyle w:val="Tabletext"/>
              <w:widowControl w:val="0"/>
              <w:ind w:left="5" w:right="-108" w:hanging="113"/>
              <w:jc w:val="left"/>
              <w:rPr>
                <w:b/>
                <w:bCs/>
                <w:sz w:val="20"/>
                <w:szCs w:val="20"/>
              </w:rPr>
            </w:pPr>
            <w:r w:rsidRPr="00AF46E4">
              <w:rPr>
                <w:b/>
                <w:bCs/>
                <w:sz w:val="20"/>
                <w:szCs w:val="20"/>
              </w:rPr>
              <w:t xml:space="preserve"> </w:t>
            </w:r>
          </w:p>
        </w:tc>
        <w:tc>
          <w:tcPr>
            <w:tcW w:w="1701" w:type="dxa"/>
            <w:vAlign w:val="bottom"/>
          </w:tcPr>
          <w:p w:rsidR="00D64384" w:rsidRPr="00AF46E4" w:rsidRDefault="00D64384" w:rsidP="006A135E">
            <w:pPr>
              <w:widowControl w:val="0"/>
              <w:tabs>
                <w:tab w:val="decimal" w:pos="1247"/>
              </w:tabs>
              <w:jc w:val="right"/>
            </w:pPr>
          </w:p>
        </w:tc>
        <w:tc>
          <w:tcPr>
            <w:tcW w:w="1701" w:type="dxa"/>
            <w:vAlign w:val="bottom"/>
          </w:tcPr>
          <w:p w:rsidR="00D64384" w:rsidRPr="00AF46E4" w:rsidRDefault="00D64384" w:rsidP="006A135E">
            <w:pPr>
              <w:widowControl w:val="0"/>
              <w:tabs>
                <w:tab w:val="decimal" w:pos="1247"/>
              </w:tabs>
              <w:jc w:val="right"/>
            </w:pPr>
          </w:p>
        </w:tc>
      </w:tr>
      <w:tr w:rsidR="00D35783" w:rsidRPr="00AF46E4" w:rsidTr="006A135E">
        <w:trPr>
          <w:trHeight w:val="23"/>
          <w:jc w:val="center"/>
        </w:trPr>
        <w:tc>
          <w:tcPr>
            <w:tcW w:w="6237" w:type="dxa"/>
            <w:vAlign w:val="bottom"/>
          </w:tcPr>
          <w:p w:rsidR="00D35783" w:rsidRPr="00AF46E4" w:rsidRDefault="00D35783">
            <w:pPr>
              <w:pStyle w:val="Tabletext"/>
              <w:widowControl w:val="0"/>
              <w:ind w:left="5" w:right="-108" w:hanging="113"/>
              <w:jc w:val="left"/>
              <w:rPr>
                <w:sz w:val="20"/>
                <w:szCs w:val="20"/>
              </w:rPr>
            </w:pPr>
            <w:r w:rsidRPr="00AF46E4">
              <w:rPr>
                <w:sz w:val="20"/>
                <w:szCs w:val="20"/>
              </w:rPr>
              <w:t xml:space="preserve">Капитал, приходящийся на акционеров материнской компании </w:t>
            </w:r>
          </w:p>
        </w:tc>
        <w:tc>
          <w:tcPr>
            <w:tcW w:w="1701" w:type="dxa"/>
            <w:tcBorders>
              <w:bottom w:val="single" w:sz="6" w:space="0" w:color="auto"/>
            </w:tcBorders>
            <w:vAlign w:val="bottom"/>
          </w:tcPr>
          <w:p w:rsidR="00D64384" w:rsidRPr="00AF46E4" w:rsidRDefault="00014C8F" w:rsidP="006A135E">
            <w:pPr>
              <w:widowControl w:val="0"/>
              <w:tabs>
                <w:tab w:val="decimal" w:pos="1247"/>
              </w:tabs>
              <w:jc w:val="right"/>
            </w:pPr>
            <w:r w:rsidRPr="00AF46E4">
              <w:t>7 968 422</w:t>
            </w:r>
          </w:p>
        </w:tc>
        <w:tc>
          <w:tcPr>
            <w:tcW w:w="1701" w:type="dxa"/>
            <w:tcBorders>
              <w:bottom w:val="single" w:sz="6" w:space="0" w:color="auto"/>
            </w:tcBorders>
            <w:vAlign w:val="bottom"/>
          </w:tcPr>
          <w:p w:rsidR="00D64384" w:rsidRPr="00AF46E4" w:rsidRDefault="00D35783" w:rsidP="006A135E">
            <w:pPr>
              <w:widowControl w:val="0"/>
              <w:tabs>
                <w:tab w:val="decimal" w:pos="1247"/>
              </w:tabs>
              <w:jc w:val="right"/>
            </w:pPr>
            <w:r w:rsidRPr="00AF46E4">
              <w:t>8 144 736</w:t>
            </w:r>
          </w:p>
        </w:tc>
      </w:tr>
      <w:tr w:rsidR="00D35783" w:rsidRPr="00AF46E4" w:rsidTr="006A135E">
        <w:trPr>
          <w:trHeight w:val="340"/>
          <w:jc w:val="center"/>
        </w:trPr>
        <w:tc>
          <w:tcPr>
            <w:tcW w:w="6237" w:type="dxa"/>
            <w:vAlign w:val="bottom"/>
          </w:tcPr>
          <w:p w:rsidR="00D35783" w:rsidRPr="00AF46E4" w:rsidRDefault="00D35783">
            <w:pPr>
              <w:pStyle w:val="Tabletext"/>
              <w:widowControl w:val="0"/>
              <w:ind w:left="5" w:right="-108" w:hanging="113"/>
              <w:jc w:val="left"/>
              <w:rPr>
                <w:b/>
                <w:bCs/>
                <w:sz w:val="20"/>
                <w:szCs w:val="20"/>
              </w:rPr>
            </w:pPr>
          </w:p>
          <w:p w:rsidR="00D35783" w:rsidRPr="00AF46E4" w:rsidRDefault="00D35783">
            <w:pPr>
              <w:pStyle w:val="Tabletext"/>
              <w:widowControl w:val="0"/>
              <w:ind w:left="5" w:right="-108" w:hanging="113"/>
              <w:jc w:val="left"/>
              <w:rPr>
                <w:b/>
                <w:bCs/>
                <w:sz w:val="20"/>
                <w:szCs w:val="20"/>
              </w:rPr>
            </w:pPr>
            <w:r w:rsidRPr="00AF46E4">
              <w:rPr>
                <w:b/>
                <w:bCs/>
                <w:sz w:val="20"/>
                <w:szCs w:val="20"/>
              </w:rPr>
              <w:t>Капитал, приходящийся на акционеров материнской компании, и чистая задолженность</w:t>
            </w:r>
          </w:p>
        </w:tc>
        <w:tc>
          <w:tcPr>
            <w:tcW w:w="1701" w:type="dxa"/>
            <w:tcBorders>
              <w:top w:val="single" w:sz="6" w:space="0" w:color="auto"/>
              <w:bottom w:val="single" w:sz="12" w:space="0" w:color="auto"/>
            </w:tcBorders>
            <w:vAlign w:val="bottom"/>
          </w:tcPr>
          <w:p w:rsidR="00D64384" w:rsidRPr="00AF46E4" w:rsidRDefault="00014C8F" w:rsidP="007C46BD">
            <w:pPr>
              <w:widowControl w:val="0"/>
              <w:tabs>
                <w:tab w:val="decimal" w:pos="1247"/>
              </w:tabs>
              <w:jc w:val="right"/>
              <w:rPr>
                <w:b/>
              </w:rPr>
            </w:pPr>
            <w:r w:rsidRPr="00AF46E4">
              <w:rPr>
                <w:b/>
              </w:rPr>
              <w:t>11 </w:t>
            </w:r>
            <w:r w:rsidR="007C46BD" w:rsidRPr="00AF46E4">
              <w:rPr>
                <w:b/>
              </w:rPr>
              <w:t>5</w:t>
            </w:r>
            <w:r w:rsidRPr="00AF46E4">
              <w:rPr>
                <w:b/>
              </w:rPr>
              <w:t>2</w:t>
            </w:r>
            <w:r w:rsidR="007C46BD" w:rsidRPr="00AF46E4">
              <w:rPr>
                <w:b/>
              </w:rPr>
              <w:t>6</w:t>
            </w:r>
            <w:r w:rsidRPr="00AF46E4">
              <w:rPr>
                <w:b/>
              </w:rPr>
              <w:t xml:space="preserve"> </w:t>
            </w:r>
            <w:r w:rsidR="007C46BD" w:rsidRPr="00AF46E4">
              <w:rPr>
                <w:b/>
              </w:rPr>
              <w:t>43</w:t>
            </w:r>
            <w:r w:rsidRPr="00AF46E4">
              <w:rPr>
                <w:b/>
              </w:rPr>
              <w:t>8</w:t>
            </w:r>
          </w:p>
        </w:tc>
        <w:tc>
          <w:tcPr>
            <w:tcW w:w="1701" w:type="dxa"/>
            <w:tcBorders>
              <w:top w:val="single" w:sz="6" w:space="0" w:color="auto"/>
              <w:bottom w:val="single" w:sz="12" w:space="0" w:color="auto"/>
            </w:tcBorders>
            <w:vAlign w:val="bottom"/>
          </w:tcPr>
          <w:p w:rsidR="00D64384" w:rsidRPr="00AF46E4" w:rsidRDefault="00D35783" w:rsidP="006A135E">
            <w:pPr>
              <w:widowControl w:val="0"/>
              <w:tabs>
                <w:tab w:val="decimal" w:pos="1247"/>
              </w:tabs>
              <w:jc w:val="right"/>
              <w:rPr>
                <w:b/>
              </w:rPr>
            </w:pPr>
            <w:r w:rsidRPr="00AF46E4">
              <w:rPr>
                <w:b/>
              </w:rPr>
              <w:t>10 836 069</w:t>
            </w:r>
          </w:p>
        </w:tc>
      </w:tr>
      <w:tr w:rsidR="00D35783" w:rsidRPr="00AF46E4" w:rsidTr="006A135E">
        <w:trPr>
          <w:trHeight w:val="20"/>
          <w:jc w:val="center"/>
        </w:trPr>
        <w:tc>
          <w:tcPr>
            <w:tcW w:w="6237" w:type="dxa"/>
            <w:vAlign w:val="bottom"/>
          </w:tcPr>
          <w:p w:rsidR="00D35783" w:rsidRPr="00AF46E4" w:rsidRDefault="00D35783">
            <w:pPr>
              <w:pStyle w:val="Tabletext"/>
              <w:widowControl w:val="0"/>
              <w:ind w:left="5" w:right="-108" w:hanging="113"/>
              <w:jc w:val="left"/>
              <w:rPr>
                <w:b/>
                <w:bCs/>
                <w:sz w:val="20"/>
                <w:szCs w:val="20"/>
              </w:rPr>
            </w:pPr>
            <w:r w:rsidRPr="00AF46E4">
              <w:rPr>
                <w:b/>
                <w:bCs/>
                <w:sz w:val="20"/>
                <w:szCs w:val="20"/>
              </w:rPr>
              <w:t xml:space="preserve"> </w:t>
            </w:r>
          </w:p>
        </w:tc>
        <w:tc>
          <w:tcPr>
            <w:tcW w:w="1701" w:type="dxa"/>
            <w:tcBorders>
              <w:top w:val="single" w:sz="6" w:space="0" w:color="auto"/>
            </w:tcBorders>
            <w:vAlign w:val="bottom"/>
          </w:tcPr>
          <w:p w:rsidR="00D64384" w:rsidRPr="00AF46E4" w:rsidRDefault="00D64384" w:rsidP="006A135E">
            <w:pPr>
              <w:widowControl w:val="0"/>
              <w:tabs>
                <w:tab w:val="decimal" w:pos="1247"/>
              </w:tabs>
              <w:jc w:val="right"/>
            </w:pPr>
          </w:p>
        </w:tc>
        <w:tc>
          <w:tcPr>
            <w:tcW w:w="1701" w:type="dxa"/>
            <w:tcBorders>
              <w:top w:val="single" w:sz="6" w:space="0" w:color="auto"/>
            </w:tcBorders>
            <w:vAlign w:val="bottom"/>
          </w:tcPr>
          <w:p w:rsidR="00D64384" w:rsidRPr="00AF46E4" w:rsidRDefault="00D64384" w:rsidP="006A135E">
            <w:pPr>
              <w:widowControl w:val="0"/>
              <w:tabs>
                <w:tab w:val="decimal" w:pos="1247"/>
              </w:tabs>
              <w:jc w:val="right"/>
            </w:pPr>
          </w:p>
        </w:tc>
      </w:tr>
      <w:tr w:rsidR="00D35783" w:rsidRPr="00AF46E4" w:rsidTr="006A135E">
        <w:trPr>
          <w:trHeight w:val="23"/>
          <w:jc w:val="center"/>
        </w:trPr>
        <w:tc>
          <w:tcPr>
            <w:tcW w:w="6237" w:type="dxa"/>
            <w:vAlign w:val="bottom"/>
          </w:tcPr>
          <w:p w:rsidR="00D35783" w:rsidRPr="00AF46E4" w:rsidRDefault="00D35783">
            <w:pPr>
              <w:pStyle w:val="Tabletext"/>
              <w:widowControl w:val="0"/>
              <w:ind w:left="5" w:right="-108" w:hanging="113"/>
              <w:jc w:val="left"/>
              <w:rPr>
                <w:sz w:val="20"/>
                <w:szCs w:val="20"/>
              </w:rPr>
            </w:pPr>
            <w:r w:rsidRPr="00AF46E4">
              <w:rPr>
                <w:sz w:val="20"/>
                <w:szCs w:val="20"/>
              </w:rPr>
              <w:t>Соотношение собственных и заемных средств</w:t>
            </w:r>
          </w:p>
        </w:tc>
        <w:tc>
          <w:tcPr>
            <w:tcW w:w="1701" w:type="dxa"/>
            <w:vAlign w:val="bottom"/>
          </w:tcPr>
          <w:p w:rsidR="00D64384" w:rsidRPr="00AF46E4" w:rsidRDefault="00F521C3" w:rsidP="006A135E">
            <w:pPr>
              <w:widowControl w:val="0"/>
              <w:tabs>
                <w:tab w:val="decimal" w:pos="1247"/>
              </w:tabs>
              <w:jc w:val="right"/>
            </w:pPr>
            <w:r w:rsidRPr="00AF46E4">
              <w:t>69</w:t>
            </w:r>
            <w:r w:rsidR="00D35783" w:rsidRPr="00AF46E4">
              <w:t>%/</w:t>
            </w:r>
            <w:r w:rsidR="00A20B03" w:rsidRPr="00AF46E4">
              <w:t>31</w:t>
            </w:r>
            <w:r w:rsidR="00D35783" w:rsidRPr="00AF46E4">
              <w:t>%</w:t>
            </w:r>
          </w:p>
        </w:tc>
        <w:tc>
          <w:tcPr>
            <w:tcW w:w="1701" w:type="dxa"/>
            <w:vAlign w:val="bottom"/>
          </w:tcPr>
          <w:p w:rsidR="00D64384" w:rsidRPr="00AF46E4" w:rsidRDefault="00D35783" w:rsidP="006A135E">
            <w:pPr>
              <w:widowControl w:val="0"/>
              <w:tabs>
                <w:tab w:val="decimal" w:pos="1247"/>
              </w:tabs>
              <w:jc w:val="right"/>
            </w:pPr>
            <w:r w:rsidRPr="00AF46E4">
              <w:t>75%/25%</w:t>
            </w:r>
          </w:p>
        </w:tc>
      </w:tr>
    </w:tbl>
    <w:p w:rsidR="00EB249D" w:rsidRPr="00AF46E4" w:rsidRDefault="00EB249D"/>
    <w:p w:rsidR="00FD06F3" w:rsidRPr="00AF46E4" w:rsidRDefault="0054425B">
      <w:r w:rsidRPr="00AF46E4">
        <w:t>Ниже приводятся данные по изменению обязательств, возникающих в результате финансовой деятельности:</w:t>
      </w:r>
    </w:p>
    <w:p w:rsidR="00FD06F3" w:rsidRPr="00AF46E4" w:rsidRDefault="00FD06F3"/>
    <w:tbl>
      <w:tblPr>
        <w:tblW w:w="4924" w:type="pct"/>
        <w:jc w:val="center"/>
        <w:tblLook w:val="04A0" w:firstRow="1" w:lastRow="0" w:firstColumn="1" w:lastColumn="0" w:noHBand="0" w:noVBand="1"/>
      </w:tblPr>
      <w:tblGrid>
        <w:gridCol w:w="4141"/>
        <w:gridCol w:w="1398"/>
        <w:gridCol w:w="1396"/>
        <w:gridCol w:w="1396"/>
        <w:gridCol w:w="1374"/>
      </w:tblGrid>
      <w:tr w:rsidR="009E1A31" w:rsidRPr="00AF46E4" w:rsidTr="0050732C">
        <w:trPr>
          <w:trHeight w:val="20"/>
          <w:jc w:val="center"/>
        </w:trPr>
        <w:tc>
          <w:tcPr>
            <w:tcW w:w="2134" w:type="pct"/>
            <w:tcMar>
              <w:top w:w="0" w:type="dxa"/>
              <w:left w:w="108" w:type="dxa"/>
              <w:bottom w:w="0" w:type="dxa"/>
              <w:right w:w="108" w:type="dxa"/>
            </w:tcMar>
            <w:vAlign w:val="bottom"/>
            <w:hideMark/>
          </w:tcPr>
          <w:p w:rsidR="009E1A31" w:rsidRPr="00AF46E4" w:rsidRDefault="009E1A31">
            <w:pPr>
              <w:ind w:left="5" w:right="-108" w:hanging="113"/>
              <w:rPr>
                <w:rFonts w:cs="Arial"/>
              </w:rPr>
            </w:pPr>
          </w:p>
        </w:tc>
        <w:tc>
          <w:tcPr>
            <w:tcW w:w="720" w:type="pct"/>
            <w:tcMar>
              <w:top w:w="0" w:type="dxa"/>
              <w:left w:w="108" w:type="dxa"/>
              <w:bottom w:w="0" w:type="dxa"/>
              <w:right w:w="108" w:type="dxa"/>
            </w:tcMar>
            <w:vAlign w:val="bottom"/>
            <w:hideMark/>
          </w:tcPr>
          <w:p w:rsidR="009E1A31" w:rsidRPr="00AF46E4" w:rsidRDefault="00306F1C" w:rsidP="003416FB">
            <w:pPr>
              <w:ind w:left="-108" w:right="-108"/>
              <w:jc w:val="center"/>
              <w:rPr>
                <w:rFonts w:eastAsiaTheme="minorHAnsi" w:cs="Arial"/>
                <w:b/>
                <w:bCs/>
                <w:color w:val="000000"/>
              </w:rPr>
            </w:pPr>
            <w:r w:rsidRPr="00AF46E4">
              <w:rPr>
                <w:rFonts w:cs="Arial"/>
                <w:b/>
                <w:bCs/>
                <w:color w:val="000000"/>
              </w:rPr>
              <w:t xml:space="preserve">1 января </w:t>
            </w:r>
            <w:r w:rsidRPr="00AF46E4">
              <w:rPr>
                <w:rFonts w:cs="Arial"/>
                <w:b/>
                <w:bCs/>
                <w:color w:val="000000"/>
              </w:rPr>
              <w:br/>
              <w:t>2020</w:t>
            </w:r>
            <w:r w:rsidR="009E1A31" w:rsidRPr="00AF46E4">
              <w:rPr>
                <w:rFonts w:cs="Arial"/>
                <w:b/>
                <w:bCs/>
                <w:color w:val="000000"/>
              </w:rPr>
              <w:t xml:space="preserve"> г</w:t>
            </w:r>
            <w:r w:rsidR="00D67504" w:rsidRPr="00AF46E4">
              <w:rPr>
                <w:rFonts w:cs="Arial"/>
                <w:b/>
                <w:bCs/>
                <w:color w:val="000000"/>
              </w:rPr>
              <w:t>ода</w:t>
            </w:r>
          </w:p>
        </w:tc>
        <w:tc>
          <w:tcPr>
            <w:tcW w:w="719" w:type="pct"/>
            <w:tcMar>
              <w:top w:w="0" w:type="dxa"/>
              <w:left w:w="108" w:type="dxa"/>
              <w:bottom w:w="0" w:type="dxa"/>
              <w:right w:w="108" w:type="dxa"/>
            </w:tcMar>
            <w:vAlign w:val="bottom"/>
            <w:hideMark/>
          </w:tcPr>
          <w:p w:rsidR="009E1A31" w:rsidRPr="00AF46E4" w:rsidRDefault="009E1A31">
            <w:pPr>
              <w:ind w:left="-108" w:right="-108"/>
              <w:jc w:val="center"/>
              <w:rPr>
                <w:rFonts w:cs="Arial"/>
                <w:b/>
                <w:bCs/>
                <w:color w:val="000000"/>
              </w:rPr>
            </w:pPr>
            <w:r w:rsidRPr="00AF46E4">
              <w:rPr>
                <w:rFonts w:cs="Arial"/>
                <w:b/>
                <w:bCs/>
                <w:color w:val="000000"/>
              </w:rPr>
              <w:t xml:space="preserve">Денежные потоки </w:t>
            </w:r>
          </w:p>
        </w:tc>
        <w:tc>
          <w:tcPr>
            <w:tcW w:w="719" w:type="pct"/>
            <w:tcMar>
              <w:top w:w="0" w:type="dxa"/>
              <w:left w:w="108" w:type="dxa"/>
              <w:bottom w:w="0" w:type="dxa"/>
              <w:right w:w="108" w:type="dxa"/>
            </w:tcMar>
            <w:vAlign w:val="bottom"/>
            <w:hideMark/>
          </w:tcPr>
          <w:p w:rsidR="009E1A31" w:rsidRPr="00AF46E4" w:rsidRDefault="009E1A31">
            <w:pPr>
              <w:ind w:left="-108" w:right="-108"/>
              <w:jc w:val="center"/>
              <w:rPr>
                <w:rFonts w:cs="Arial"/>
                <w:b/>
                <w:bCs/>
                <w:color w:val="000000"/>
              </w:rPr>
            </w:pPr>
            <w:r w:rsidRPr="00AF46E4">
              <w:rPr>
                <w:rFonts w:cs="Arial"/>
                <w:b/>
                <w:bCs/>
                <w:color w:val="000000"/>
              </w:rPr>
              <w:t>Финансовые расходы</w:t>
            </w:r>
          </w:p>
        </w:tc>
        <w:tc>
          <w:tcPr>
            <w:tcW w:w="709" w:type="pct"/>
            <w:tcMar>
              <w:top w:w="0" w:type="dxa"/>
              <w:left w:w="108" w:type="dxa"/>
              <w:bottom w:w="0" w:type="dxa"/>
              <w:right w:w="108" w:type="dxa"/>
            </w:tcMar>
            <w:vAlign w:val="bottom"/>
            <w:hideMark/>
          </w:tcPr>
          <w:p w:rsidR="009E1A31" w:rsidRPr="00AF46E4" w:rsidRDefault="00306F1C" w:rsidP="003416FB">
            <w:pPr>
              <w:ind w:left="-108" w:right="-108"/>
              <w:jc w:val="center"/>
              <w:rPr>
                <w:rFonts w:cs="Arial"/>
                <w:b/>
                <w:bCs/>
                <w:color w:val="000000"/>
              </w:rPr>
            </w:pPr>
            <w:r w:rsidRPr="00AF46E4">
              <w:rPr>
                <w:rFonts w:cs="Arial"/>
                <w:b/>
                <w:bCs/>
                <w:color w:val="000000"/>
              </w:rPr>
              <w:t xml:space="preserve">31 декабря </w:t>
            </w:r>
            <w:r w:rsidRPr="00AF46E4">
              <w:rPr>
                <w:rFonts w:cs="Arial"/>
                <w:b/>
                <w:bCs/>
                <w:color w:val="000000"/>
              </w:rPr>
              <w:br/>
              <w:t>2020</w:t>
            </w:r>
            <w:r w:rsidR="009E1A31" w:rsidRPr="00AF46E4">
              <w:rPr>
                <w:rFonts w:cs="Arial"/>
                <w:b/>
                <w:bCs/>
                <w:color w:val="000000"/>
              </w:rPr>
              <w:t xml:space="preserve"> г</w:t>
            </w:r>
            <w:r w:rsidR="00AF2CB2" w:rsidRPr="00AF46E4">
              <w:rPr>
                <w:rFonts w:cs="Arial"/>
                <w:b/>
                <w:bCs/>
                <w:color w:val="000000"/>
              </w:rPr>
              <w:t>ода</w:t>
            </w:r>
          </w:p>
        </w:tc>
      </w:tr>
      <w:tr w:rsidR="00CB4ED5" w:rsidRPr="00AF46E4" w:rsidTr="0050732C">
        <w:trPr>
          <w:trHeight w:val="286"/>
          <w:jc w:val="center"/>
        </w:trPr>
        <w:tc>
          <w:tcPr>
            <w:tcW w:w="2134" w:type="pct"/>
            <w:tcMar>
              <w:top w:w="0" w:type="dxa"/>
              <w:left w:w="108" w:type="dxa"/>
              <w:bottom w:w="0" w:type="dxa"/>
              <w:right w:w="108" w:type="dxa"/>
            </w:tcMar>
            <w:vAlign w:val="bottom"/>
            <w:hideMark/>
          </w:tcPr>
          <w:p w:rsidR="00CB4ED5" w:rsidRPr="00AF46E4" w:rsidRDefault="00CB4ED5">
            <w:pPr>
              <w:ind w:left="5" w:right="-108" w:hanging="113"/>
              <w:rPr>
                <w:rFonts w:cs="Arial"/>
                <w:color w:val="000000"/>
              </w:rPr>
            </w:pPr>
            <w:r w:rsidRPr="00AF46E4">
              <w:rPr>
                <w:rFonts w:cs="Arial"/>
                <w:color w:val="000000"/>
              </w:rPr>
              <w:t>Краткосрочные и долгосрочные кредиты и займы</w:t>
            </w:r>
          </w:p>
        </w:tc>
        <w:tc>
          <w:tcPr>
            <w:tcW w:w="720" w:type="pct"/>
            <w:tcMar>
              <w:top w:w="0" w:type="dxa"/>
              <w:left w:w="108" w:type="dxa"/>
              <w:bottom w:w="0" w:type="dxa"/>
              <w:right w:w="108" w:type="dxa"/>
            </w:tcMar>
            <w:vAlign w:val="bottom"/>
            <w:hideMark/>
          </w:tcPr>
          <w:p w:rsidR="00D64384" w:rsidRPr="00AF46E4" w:rsidRDefault="00CB4ED5" w:rsidP="006A135E">
            <w:pPr>
              <w:tabs>
                <w:tab w:val="decimal" w:pos="964"/>
              </w:tabs>
              <w:jc w:val="right"/>
              <w:rPr>
                <w:rFonts w:cs="Arial"/>
                <w:color w:val="000000"/>
              </w:rPr>
            </w:pPr>
            <w:r w:rsidRPr="00AF46E4">
              <w:rPr>
                <w:color w:val="000000"/>
              </w:rPr>
              <w:t>286 611</w:t>
            </w:r>
          </w:p>
        </w:tc>
        <w:tc>
          <w:tcPr>
            <w:tcW w:w="719" w:type="pct"/>
            <w:tcMar>
              <w:top w:w="0" w:type="dxa"/>
              <w:left w:w="108" w:type="dxa"/>
              <w:bottom w:w="0" w:type="dxa"/>
              <w:right w:w="108" w:type="dxa"/>
            </w:tcMar>
            <w:vAlign w:val="bottom"/>
            <w:hideMark/>
          </w:tcPr>
          <w:p w:rsidR="00CB4ED5" w:rsidRPr="00AF46E4" w:rsidRDefault="00CB4ED5" w:rsidP="009E0247">
            <w:pPr>
              <w:jc w:val="right"/>
            </w:pPr>
            <w:r w:rsidRPr="00AF46E4">
              <w:t xml:space="preserve">     164 590 </w:t>
            </w:r>
          </w:p>
        </w:tc>
        <w:tc>
          <w:tcPr>
            <w:tcW w:w="719" w:type="pct"/>
            <w:tcMar>
              <w:top w:w="0" w:type="dxa"/>
              <w:left w:w="108" w:type="dxa"/>
              <w:bottom w:w="0" w:type="dxa"/>
              <w:right w:w="108" w:type="dxa"/>
            </w:tcMar>
            <w:vAlign w:val="bottom"/>
            <w:hideMark/>
          </w:tcPr>
          <w:p w:rsidR="00CB4ED5" w:rsidRPr="00AF46E4" w:rsidRDefault="00CB4ED5" w:rsidP="009E0247">
            <w:pPr>
              <w:jc w:val="right"/>
            </w:pPr>
            <w:r w:rsidRPr="00AF46E4">
              <w:t xml:space="preserve">       32 491 </w:t>
            </w:r>
          </w:p>
        </w:tc>
        <w:tc>
          <w:tcPr>
            <w:tcW w:w="709" w:type="pct"/>
            <w:tcMar>
              <w:top w:w="0" w:type="dxa"/>
              <w:left w:w="108" w:type="dxa"/>
              <w:bottom w:w="0" w:type="dxa"/>
              <w:right w:w="108" w:type="dxa"/>
            </w:tcMar>
            <w:vAlign w:val="bottom"/>
            <w:hideMark/>
          </w:tcPr>
          <w:p w:rsidR="00D64384" w:rsidRPr="00AF46E4" w:rsidRDefault="00CB4ED5" w:rsidP="006A135E">
            <w:pPr>
              <w:tabs>
                <w:tab w:val="decimal" w:pos="964"/>
              </w:tabs>
              <w:jc w:val="right"/>
              <w:rPr>
                <w:rFonts w:cs="Arial"/>
                <w:color w:val="000000"/>
              </w:rPr>
            </w:pPr>
            <w:r w:rsidRPr="00AF46E4">
              <w:rPr>
                <w:color w:val="000000"/>
              </w:rPr>
              <w:t>483 692</w:t>
            </w:r>
          </w:p>
        </w:tc>
      </w:tr>
      <w:tr w:rsidR="00B263D2" w:rsidTr="0050732C">
        <w:trPr>
          <w:trHeight w:val="286"/>
          <w:jc w:val="center"/>
        </w:trPr>
        <w:tc>
          <w:tcPr>
            <w:tcW w:w="2134" w:type="pct"/>
            <w:tcBorders>
              <w:bottom w:val="single" w:sz="4" w:space="0" w:color="auto"/>
            </w:tcBorders>
            <w:tcMar>
              <w:top w:w="0" w:type="dxa"/>
              <w:left w:w="108" w:type="dxa"/>
              <w:bottom w:w="0" w:type="dxa"/>
              <w:right w:w="108" w:type="dxa"/>
            </w:tcMar>
            <w:vAlign w:val="bottom"/>
            <w:hideMark/>
          </w:tcPr>
          <w:p w:rsidR="00B263D2" w:rsidRPr="00AF46E4" w:rsidRDefault="00B263D2">
            <w:pPr>
              <w:ind w:left="5" w:right="-108" w:hanging="113"/>
              <w:rPr>
                <w:rFonts w:cs="Arial"/>
                <w:color w:val="000000"/>
              </w:rPr>
            </w:pPr>
            <w:r w:rsidRPr="00AF46E4">
              <w:rPr>
                <w:rFonts w:cs="Arial"/>
                <w:color w:val="000000"/>
              </w:rPr>
              <w:t>Обязательства по аренде</w:t>
            </w:r>
          </w:p>
        </w:tc>
        <w:tc>
          <w:tcPr>
            <w:tcW w:w="720" w:type="pct"/>
            <w:tcBorders>
              <w:bottom w:val="single" w:sz="4" w:space="0" w:color="auto"/>
            </w:tcBorders>
            <w:tcMar>
              <w:top w:w="0" w:type="dxa"/>
              <w:left w:w="108" w:type="dxa"/>
              <w:bottom w:w="0" w:type="dxa"/>
              <w:right w:w="108" w:type="dxa"/>
            </w:tcMar>
            <w:vAlign w:val="bottom"/>
            <w:hideMark/>
          </w:tcPr>
          <w:p w:rsidR="00B263D2" w:rsidRPr="00AF46E4" w:rsidRDefault="005E66D7" w:rsidP="006A135E">
            <w:pPr>
              <w:tabs>
                <w:tab w:val="decimal" w:pos="964"/>
              </w:tabs>
              <w:jc w:val="right"/>
              <w:rPr>
                <w:color w:val="000000"/>
              </w:rPr>
            </w:pPr>
            <w:r w:rsidRPr="00AF46E4">
              <w:rPr>
                <w:lang w:val="en-US"/>
              </w:rPr>
              <w:t>–</w:t>
            </w:r>
          </w:p>
        </w:tc>
        <w:tc>
          <w:tcPr>
            <w:tcW w:w="719" w:type="pct"/>
            <w:tcBorders>
              <w:bottom w:val="single" w:sz="4" w:space="0" w:color="auto"/>
            </w:tcBorders>
            <w:tcMar>
              <w:top w:w="0" w:type="dxa"/>
              <w:left w:w="108" w:type="dxa"/>
              <w:bottom w:w="0" w:type="dxa"/>
              <w:right w:w="108" w:type="dxa"/>
            </w:tcMar>
            <w:vAlign w:val="bottom"/>
            <w:hideMark/>
          </w:tcPr>
          <w:p w:rsidR="00B263D2" w:rsidRPr="00AF46E4" w:rsidRDefault="00DD61A8" w:rsidP="009E0247">
            <w:pPr>
              <w:jc w:val="right"/>
            </w:pPr>
            <w:r w:rsidRPr="00AF46E4">
              <w:t>384 131</w:t>
            </w:r>
          </w:p>
        </w:tc>
        <w:tc>
          <w:tcPr>
            <w:tcW w:w="719" w:type="pct"/>
            <w:tcBorders>
              <w:bottom w:val="single" w:sz="4" w:space="0" w:color="auto"/>
            </w:tcBorders>
            <w:tcMar>
              <w:top w:w="0" w:type="dxa"/>
              <w:left w:w="108" w:type="dxa"/>
              <w:bottom w:w="0" w:type="dxa"/>
              <w:right w:w="108" w:type="dxa"/>
            </w:tcMar>
            <w:vAlign w:val="bottom"/>
            <w:hideMark/>
          </w:tcPr>
          <w:p w:rsidR="00B263D2" w:rsidRPr="00AF46E4" w:rsidRDefault="00B263D2" w:rsidP="009E0247">
            <w:pPr>
              <w:jc w:val="right"/>
            </w:pPr>
            <w:r w:rsidRPr="00AF46E4">
              <w:t>29 490</w:t>
            </w:r>
          </w:p>
        </w:tc>
        <w:tc>
          <w:tcPr>
            <w:tcW w:w="709" w:type="pct"/>
            <w:tcBorders>
              <w:bottom w:val="single" w:sz="4" w:space="0" w:color="auto"/>
            </w:tcBorders>
            <w:tcMar>
              <w:top w:w="0" w:type="dxa"/>
              <w:left w:w="108" w:type="dxa"/>
              <w:bottom w:w="0" w:type="dxa"/>
              <w:right w:w="108" w:type="dxa"/>
            </w:tcMar>
            <w:vAlign w:val="bottom"/>
            <w:hideMark/>
          </w:tcPr>
          <w:p w:rsidR="00B263D2" w:rsidRPr="0050732C" w:rsidRDefault="00DD61A8" w:rsidP="006A135E">
            <w:pPr>
              <w:tabs>
                <w:tab w:val="decimal" w:pos="964"/>
              </w:tabs>
              <w:jc w:val="right"/>
              <w:rPr>
                <w:color w:val="000000"/>
              </w:rPr>
            </w:pPr>
            <w:r w:rsidRPr="00AF46E4">
              <w:rPr>
                <w:color w:val="000000"/>
              </w:rPr>
              <w:t>413 621</w:t>
            </w:r>
          </w:p>
        </w:tc>
      </w:tr>
    </w:tbl>
    <w:p w:rsidR="00243B0B" w:rsidRDefault="00243B0B" w:rsidP="00243B0B">
      <w:pPr>
        <w:jc w:val="left"/>
      </w:pPr>
    </w:p>
    <w:p w:rsidR="0005087C" w:rsidRDefault="0005087C" w:rsidP="005756CA">
      <w:pPr>
        <w:pStyle w:val="15"/>
        <w:numPr>
          <w:ilvl w:val="0"/>
          <w:numId w:val="0"/>
        </w:numPr>
      </w:pPr>
    </w:p>
    <w:p w:rsidR="00AD5A9D" w:rsidRDefault="00AD5A9D" w:rsidP="005756CA">
      <w:pPr>
        <w:pStyle w:val="15"/>
        <w:numPr>
          <w:ilvl w:val="0"/>
          <w:numId w:val="0"/>
        </w:numPr>
      </w:pPr>
    </w:p>
    <w:p w:rsidR="0005087C" w:rsidRDefault="0005087C" w:rsidP="005756CA">
      <w:pPr>
        <w:pStyle w:val="15"/>
        <w:numPr>
          <w:ilvl w:val="0"/>
          <w:numId w:val="0"/>
        </w:numPr>
      </w:pPr>
    </w:p>
    <w:p w:rsidR="00473555" w:rsidRDefault="0054425B" w:rsidP="005756CA">
      <w:pPr>
        <w:pStyle w:val="15"/>
        <w:numPr>
          <w:ilvl w:val="0"/>
          <w:numId w:val="0"/>
        </w:numPr>
      </w:pPr>
      <w:bookmarkStart w:id="210" w:name="_Toc70497119"/>
      <w:r>
        <w:lastRenderedPageBreak/>
        <w:t>2</w:t>
      </w:r>
      <w:r w:rsidR="00756CAF">
        <w:t>4</w:t>
      </w:r>
      <w:r>
        <w:t xml:space="preserve">. </w:t>
      </w:r>
      <w:bookmarkStart w:id="211" w:name="_Toc446088734"/>
      <w:r w:rsidR="005E66D7">
        <w:rPr>
          <w:lang w:val="en-US"/>
        </w:rPr>
        <w:t xml:space="preserve">        </w:t>
      </w:r>
      <w:r>
        <w:t>Прибыль на акцию</w:t>
      </w:r>
      <w:bookmarkEnd w:id="210"/>
      <w:bookmarkEnd w:id="211"/>
      <w:r>
        <w:t xml:space="preserve"> </w:t>
      </w:r>
    </w:p>
    <w:p w:rsidR="00FD06F3" w:rsidRDefault="00FD06F3"/>
    <w:p w:rsidR="00FD06F3" w:rsidRDefault="0054425B">
      <w:r>
        <w:t xml:space="preserve">Базовая прибыль на акцию рассчитывается путем деления прибыли, </w:t>
      </w:r>
      <w:r w:rsidR="00E50DA1">
        <w:t xml:space="preserve">приходящейся </w:t>
      </w:r>
      <w:r>
        <w:t xml:space="preserve">на акционеров </w:t>
      </w:r>
      <w:r w:rsidR="00062395">
        <w:t>Компании</w:t>
      </w:r>
      <w:r>
        <w:t>, на средневзвешенное число обыкновенных акций, находящихся в обращении в течение года, за вычетом собственных акций, выкупленных у акционеров.</w:t>
      </w:r>
    </w:p>
    <w:p w:rsidR="00FD06F3" w:rsidRDefault="00FD06F3"/>
    <w:p w:rsidR="00FD06F3" w:rsidRDefault="0054425B">
      <w:r>
        <w:t xml:space="preserve">У </w:t>
      </w:r>
      <w:r w:rsidR="00062395">
        <w:t>Компании</w:t>
      </w:r>
      <w:r w:rsidR="00C96AE3">
        <w:t xml:space="preserve"> </w:t>
      </w:r>
      <w:r>
        <w:t>нет потенциальных разводняющих обыкновенных акций, соответственно, разводненная прибыль или убыток на акцию равна базовой прибыли или убытку на акцию.</w:t>
      </w:r>
    </w:p>
    <w:p w:rsidR="00FD06F3" w:rsidRDefault="00FD06F3"/>
    <w:p w:rsidR="00FD06F3" w:rsidRDefault="0054425B">
      <w:r>
        <w:t>Расчет прибыли на акцию осуществляется следующим образом:</w:t>
      </w:r>
    </w:p>
    <w:p w:rsidR="00FD06F3" w:rsidRDefault="00FD06F3"/>
    <w:tbl>
      <w:tblPr>
        <w:tblW w:w="9639" w:type="dxa"/>
        <w:jc w:val="center"/>
        <w:tblLayout w:type="fixed"/>
        <w:tblLook w:val="0000" w:firstRow="0" w:lastRow="0" w:firstColumn="0" w:lastColumn="0" w:noHBand="0" w:noVBand="0"/>
      </w:tblPr>
      <w:tblGrid>
        <w:gridCol w:w="5443"/>
        <w:gridCol w:w="794"/>
        <w:gridCol w:w="1701"/>
        <w:gridCol w:w="1701"/>
      </w:tblGrid>
      <w:tr w:rsidR="00FD06F3" w:rsidTr="009A05A6">
        <w:trPr>
          <w:trHeight w:val="20"/>
          <w:jc w:val="center"/>
        </w:trPr>
        <w:tc>
          <w:tcPr>
            <w:tcW w:w="5443" w:type="dxa"/>
            <w:tcMar>
              <w:top w:w="0" w:type="dxa"/>
              <w:left w:w="108" w:type="dxa"/>
              <w:bottom w:w="0" w:type="dxa"/>
              <w:right w:w="108" w:type="dxa"/>
            </w:tcMar>
            <w:vAlign w:val="bottom"/>
          </w:tcPr>
          <w:p w:rsidR="00FD06F3" w:rsidRPr="005E66D7" w:rsidRDefault="00FD06F3">
            <w:pPr>
              <w:ind w:left="5" w:right="-108" w:hanging="113"/>
            </w:pPr>
          </w:p>
        </w:tc>
        <w:tc>
          <w:tcPr>
            <w:tcW w:w="794" w:type="dxa"/>
            <w:tcBorders>
              <w:bottom w:val="single" w:sz="6" w:space="0" w:color="auto"/>
            </w:tcBorders>
            <w:tcMar>
              <w:top w:w="0" w:type="dxa"/>
              <w:left w:w="108" w:type="dxa"/>
              <w:bottom w:w="0" w:type="dxa"/>
              <w:right w:w="108" w:type="dxa"/>
            </w:tcMar>
            <w:vAlign w:val="bottom"/>
          </w:tcPr>
          <w:p w:rsidR="00FD06F3" w:rsidRPr="005E66D7" w:rsidRDefault="0054425B">
            <w:pPr>
              <w:ind w:left="-108" w:right="-108"/>
              <w:jc w:val="center"/>
              <w:rPr>
                <w:b/>
              </w:rPr>
            </w:pPr>
            <w:r w:rsidRPr="005E66D7">
              <w:rPr>
                <w:b/>
              </w:rPr>
              <w:t>Прим.</w:t>
            </w:r>
          </w:p>
        </w:tc>
        <w:tc>
          <w:tcPr>
            <w:tcW w:w="1701" w:type="dxa"/>
            <w:tcBorders>
              <w:bottom w:val="single" w:sz="6" w:space="0" w:color="auto"/>
            </w:tcBorders>
            <w:tcMar>
              <w:top w:w="0" w:type="dxa"/>
              <w:left w:w="108" w:type="dxa"/>
              <w:bottom w:w="0" w:type="dxa"/>
              <w:right w:w="108" w:type="dxa"/>
            </w:tcMar>
            <w:vAlign w:val="center"/>
          </w:tcPr>
          <w:p w:rsidR="00FD06F3" w:rsidRPr="005E66D7" w:rsidRDefault="00E67C40" w:rsidP="009A05A6">
            <w:pPr>
              <w:ind w:left="-108" w:right="-108"/>
              <w:jc w:val="center"/>
              <w:rPr>
                <w:b/>
              </w:rPr>
            </w:pPr>
            <w:r w:rsidRPr="005E66D7">
              <w:rPr>
                <w:b/>
              </w:rPr>
              <w:t>2020</w:t>
            </w:r>
            <w:r w:rsidR="0054425B" w:rsidRPr="005E66D7">
              <w:rPr>
                <w:b/>
              </w:rPr>
              <w:t> г</w:t>
            </w:r>
            <w:r w:rsidR="00D67504" w:rsidRPr="005E66D7">
              <w:rPr>
                <w:b/>
              </w:rPr>
              <w:t>од</w:t>
            </w:r>
          </w:p>
        </w:tc>
        <w:tc>
          <w:tcPr>
            <w:tcW w:w="1701" w:type="dxa"/>
            <w:tcBorders>
              <w:bottom w:val="single" w:sz="6" w:space="0" w:color="auto"/>
            </w:tcBorders>
            <w:tcMar>
              <w:top w:w="0" w:type="dxa"/>
              <w:left w:w="108" w:type="dxa"/>
              <w:bottom w:w="0" w:type="dxa"/>
              <w:right w:w="108" w:type="dxa"/>
            </w:tcMar>
            <w:vAlign w:val="bottom"/>
          </w:tcPr>
          <w:p w:rsidR="00FD06F3" w:rsidRPr="005E66D7" w:rsidRDefault="00AE64C1" w:rsidP="00281F84">
            <w:pPr>
              <w:ind w:left="-108" w:right="-108"/>
              <w:jc w:val="center"/>
              <w:rPr>
                <w:b/>
              </w:rPr>
            </w:pPr>
            <w:r w:rsidRPr="005E66D7">
              <w:rPr>
                <w:b/>
              </w:rPr>
              <w:t>201</w:t>
            </w:r>
            <w:r w:rsidR="00E67C40" w:rsidRPr="005E66D7">
              <w:rPr>
                <w:b/>
              </w:rPr>
              <w:t>9</w:t>
            </w:r>
            <w:r w:rsidR="0054425B" w:rsidRPr="005E66D7">
              <w:rPr>
                <w:b/>
              </w:rPr>
              <w:t> г</w:t>
            </w:r>
            <w:r w:rsidR="00D67504" w:rsidRPr="005E66D7">
              <w:rPr>
                <w:b/>
              </w:rPr>
              <w:t>од</w:t>
            </w:r>
          </w:p>
        </w:tc>
      </w:tr>
      <w:tr w:rsidR="00E67C40" w:rsidTr="005E66D7">
        <w:trPr>
          <w:trHeight w:val="567"/>
          <w:jc w:val="center"/>
        </w:trPr>
        <w:tc>
          <w:tcPr>
            <w:tcW w:w="5443" w:type="dxa"/>
            <w:tcMar>
              <w:top w:w="0" w:type="dxa"/>
              <w:left w:w="108" w:type="dxa"/>
              <w:bottom w:w="0" w:type="dxa"/>
              <w:right w:w="108" w:type="dxa"/>
            </w:tcMar>
            <w:vAlign w:val="bottom"/>
          </w:tcPr>
          <w:p w:rsidR="00E67C40" w:rsidRPr="005E66D7" w:rsidRDefault="009E0247" w:rsidP="00E50DA1">
            <w:pPr>
              <w:pStyle w:val="Tabletext1"/>
              <w:ind w:left="5" w:right="-108" w:hanging="113"/>
              <w:rPr>
                <w:rFonts w:ascii="Times New Roman" w:hAnsi="Times New Roman"/>
                <w:sz w:val="20"/>
              </w:rPr>
            </w:pPr>
            <w:r w:rsidRPr="005E66D7">
              <w:rPr>
                <w:rFonts w:ascii="Times New Roman" w:hAnsi="Times New Roman"/>
                <w:sz w:val="20"/>
              </w:rPr>
              <w:t>(Убыток)/</w:t>
            </w:r>
            <w:r w:rsidR="00E67C40" w:rsidRPr="005E66D7">
              <w:rPr>
                <w:rFonts w:ascii="Times New Roman" w:hAnsi="Times New Roman"/>
                <w:sz w:val="20"/>
              </w:rPr>
              <w:t>Прибыль за год, приходящаяся на владельцев обыкновенных акций</w:t>
            </w:r>
          </w:p>
        </w:tc>
        <w:tc>
          <w:tcPr>
            <w:tcW w:w="794" w:type="dxa"/>
            <w:tcBorders>
              <w:top w:val="single" w:sz="6" w:space="0" w:color="auto"/>
            </w:tcBorders>
            <w:tcMar>
              <w:top w:w="0" w:type="dxa"/>
              <w:left w:w="108" w:type="dxa"/>
              <w:bottom w:w="0" w:type="dxa"/>
              <w:right w:w="108" w:type="dxa"/>
            </w:tcMar>
            <w:vAlign w:val="bottom"/>
          </w:tcPr>
          <w:p w:rsidR="00E67C40" w:rsidRPr="005E66D7" w:rsidRDefault="00E67C40">
            <w:pPr>
              <w:pStyle w:val="Tablenumbers1"/>
              <w:tabs>
                <w:tab w:val="clear" w:pos="1503"/>
              </w:tabs>
              <w:ind w:left="-108" w:right="-108"/>
              <w:jc w:val="center"/>
              <w:rPr>
                <w:rFonts w:ascii="Times New Roman" w:hAnsi="Times New Roman"/>
                <w:sz w:val="20"/>
              </w:rPr>
            </w:pPr>
          </w:p>
        </w:tc>
        <w:tc>
          <w:tcPr>
            <w:tcW w:w="1701" w:type="dxa"/>
            <w:tcBorders>
              <w:top w:val="single" w:sz="6" w:space="0" w:color="auto"/>
            </w:tcBorders>
            <w:tcMar>
              <w:top w:w="0" w:type="dxa"/>
              <w:left w:w="108" w:type="dxa"/>
              <w:bottom w:w="0" w:type="dxa"/>
              <w:right w:w="108" w:type="dxa"/>
            </w:tcMar>
            <w:vAlign w:val="bottom"/>
          </w:tcPr>
          <w:p w:rsidR="00E67C40" w:rsidRPr="005E66D7" w:rsidRDefault="00E67C40" w:rsidP="005E66D7">
            <w:pPr>
              <w:jc w:val="right"/>
            </w:pPr>
            <w:r w:rsidRPr="005E66D7">
              <w:t>(203 04</w:t>
            </w:r>
            <w:r w:rsidR="00991479">
              <w:t>9</w:t>
            </w:r>
            <w:r w:rsidRPr="005E66D7">
              <w:t>)</w:t>
            </w:r>
          </w:p>
        </w:tc>
        <w:tc>
          <w:tcPr>
            <w:tcW w:w="1701" w:type="dxa"/>
            <w:tcBorders>
              <w:top w:val="single" w:sz="6" w:space="0" w:color="auto"/>
            </w:tcBorders>
            <w:tcMar>
              <w:top w:w="0" w:type="dxa"/>
              <w:left w:w="108" w:type="dxa"/>
              <w:bottom w:w="0" w:type="dxa"/>
              <w:right w:w="108" w:type="dxa"/>
            </w:tcMar>
            <w:vAlign w:val="bottom"/>
          </w:tcPr>
          <w:p w:rsidR="00E67C40" w:rsidRPr="005E66D7" w:rsidRDefault="00E67C40" w:rsidP="005E66D7">
            <w:pPr>
              <w:jc w:val="right"/>
            </w:pPr>
            <w:r w:rsidRPr="005E66D7">
              <w:t>345 584</w:t>
            </w:r>
          </w:p>
        </w:tc>
      </w:tr>
      <w:tr w:rsidR="00E67C40" w:rsidTr="005E66D7">
        <w:trPr>
          <w:trHeight w:val="20"/>
          <w:jc w:val="center"/>
        </w:trPr>
        <w:tc>
          <w:tcPr>
            <w:tcW w:w="5443" w:type="dxa"/>
            <w:tcMar>
              <w:top w:w="0" w:type="dxa"/>
              <w:left w:w="108" w:type="dxa"/>
              <w:bottom w:w="0" w:type="dxa"/>
              <w:right w:w="108" w:type="dxa"/>
            </w:tcMar>
            <w:vAlign w:val="bottom"/>
          </w:tcPr>
          <w:p w:rsidR="00E67C40" w:rsidRPr="005E66D7" w:rsidRDefault="00E67C40">
            <w:pPr>
              <w:pStyle w:val="Tabletext1"/>
              <w:ind w:left="5" w:right="-108" w:hanging="113"/>
              <w:rPr>
                <w:rFonts w:ascii="Times New Roman" w:hAnsi="Times New Roman"/>
                <w:sz w:val="20"/>
              </w:rPr>
            </w:pPr>
            <w:r w:rsidRPr="005E66D7">
              <w:rPr>
                <w:rFonts w:ascii="Times New Roman" w:hAnsi="Times New Roman"/>
                <w:sz w:val="20"/>
              </w:rPr>
              <w:t>Средневзвешенное число находящихся в обращении обыкновенных акций</w:t>
            </w:r>
          </w:p>
        </w:tc>
        <w:tc>
          <w:tcPr>
            <w:tcW w:w="794" w:type="dxa"/>
            <w:tcMar>
              <w:top w:w="0" w:type="dxa"/>
              <w:left w:w="108" w:type="dxa"/>
              <w:bottom w:w="0" w:type="dxa"/>
              <w:right w:w="108" w:type="dxa"/>
            </w:tcMar>
            <w:vAlign w:val="bottom"/>
          </w:tcPr>
          <w:p w:rsidR="00E67C40" w:rsidRPr="005E66D7" w:rsidRDefault="00E67C40">
            <w:pPr>
              <w:pStyle w:val="Tablenumbers1"/>
              <w:tabs>
                <w:tab w:val="clear" w:pos="1503"/>
              </w:tabs>
              <w:ind w:left="-108" w:right="-108"/>
              <w:jc w:val="center"/>
              <w:rPr>
                <w:rFonts w:ascii="Times New Roman" w:hAnsi="Times New Roman"/>
                <w:sz w:val="20"/>
              </w:rPr>
            </w:pPr>
            <w:r w:rsidRPr="005E66D7">
              <w:rPr>
                <w:rFonts w:ascii="Times New Roman" w:hAnsi="Times New Roman"/>
                <w:sz w:val="20"/>
              </w:rPr>
              <w:t>1</w:t>
            </w:r>
            <w:r w:rsidR="00014C8F" w:rsidRPr="005E66D7">
              <w:rPr>
                <w:rFonts w:ascii="Times New Roman" w:hAnsi="Times New Roman"/>
                <w:sz w:val="20"/>
              </w:rPr>
              <w:t>1</w:t>
            </w:r>
          </w:p>
        </w:tc>
        <w:tc>
          <w:tcPr>
            <w:tcW w:w="1701" w:type="dxa"/>
            <w:tcBorders>
              <w:bottom w:val="single" w:sz="6" w:space="0" w:color="auto"/>
            </w:tcBorders>
            <w:tcMar>
              <w:top w:w="0" w:type="dxa"/>
              <w:left w:w="108" w:type="dxa"/>
              <w:bottom w:w="0" w:type="dxa"/>
              <w:right w:w="108" w:type="dxa"/>
            </w:tcMar>
            <w:vAlign w:val="bottom"/>
          </w:tcPr>
          <w:p w:rsidR="00E67C40" w:rsidRPr="005E66D7" w:rsidRDefault="00E67C40" w:rsidP="005E66D7">
            <w:pPr>
              <w:jc w:val="right"/>
            </w:pPr>
            <w:r w:rsidRPr="005E66D7">
              <w:t>9 217 583</w:t>
            </w:r>
          </w:p>
        </w:tc>
        <w:tc>
          <w:tcPr>
            <w:tcW w:w="1701" w:type="dxa"/>
            <w:tcBorders>
              <w:bottom w:val="single" w:sz="6" w:space="0" w:color="auto"/>
            </w:tcBorders>
            <w:tcMar>
              <w:top w:w="0" w:type="dxa"/>
              <w:left w:w="108" w:type="dxa"/>
              <w:bottom w:w="0" w:type="dxa"/>
              <w:right w:w="108" w:type="dxa"/>
            </w:tcMar>
            <w:vAlign w:val="bottom"/>
          </w:tcPr>
          <w:p w:rsidR="00E67C40" w:rsidRPr="005E66D7" w:rsidRDefault="00E67C40" w:rsidP="005E66D7">
            <w:pPr>
              <w:jc w:val="right"/>
            </w:pPr>
            <w:r w:rsidRPr="005E66D7">
              <w:t>9 217 583</w:t>
            </w:r>
          </w:p>
        </w:tc>
      </w:tr>
      <w:tr w:rsidR="00E67C40" w:rsidTr="005E66D7">
        <w:trPr>
          <w:trHeight w:val="20"/>
          <w:jc w:val="center"/>
        </w:trPr>
        <w:tc>
          <w:tcPr>
            <w:tcW w:w="5443" w:type="dxa"/>
            <w:tcMar>
              <w:top w:w="0" w:type="dxa"/>
              <w:left w:w="108" w:type="dxa"/>
              <w:bottom w:w="0" w:type="dxa"/>
              <w:right w:w="108" w:type="dxa"/>
            </w:tcMar>
            <w:vAlign w:val="bottom"/>
          </w:tcPr>
          <w:p w:rsidR="00E67C40" w:rsidRPr="005E66D7" w:rsidRDefault="009E0247" w:rsidP="00531876">
            <w:pPr>
              <w:pStyle w:val="Rowheader"/>
              <w:ind w:left="5" w:right="-108" w:hanging="113"/>
              <w:rPr>
                <w:rFonts w:ascii="Times New Roman" w:hAnsi="Times New Roman"/>
                <w:sz w:val="20"/>
              </w:rPr>
            </w:pPr>
            <w:r w:rsidRPr="005E66D7">
              <w:rPr>
                <w:rFonts w:ascii="Times New Roman" w:hAnsi="Times New Roman"/>
                <w:sz w:val="20"/>
              </w:rPr>
              <w:t>(Убыток)/</w:t>
            </w:r>
            <w:r w:rsidR="00E67C40" w:rsidRPr="005E66D7">
              <w:rPr>
                <w:rFonts w:ascii="Times New Roman" w:hAnsi="Times New Roman"/>
                <w:sz w:val="20"/>
              </w:rPr>
              <w:t xml:space="preserve">Прибыль на обыкновенную акцию, приходящаяся на акционеров материнской компании, базовая и разводненная (в российских рублях на акцию) </w:t>
            </w:r>
          </w:p>
        </w:tc>
        <w:tc>
          <w:tcPr>
            <w:tcW w:w="794" w:type="dxa"/>
            <w:tcMar>
              <w:top w:w="0" w:type="dxa"/>
              <w:left w:w="108" w:type="dxa"/>
              <w:bottom w:w="0" w:type="dxa"/>
              <w:right w:w="108" w:type="dxa"/>
            </w:tcMar>
            <w:vAlign w:val="bottom"/>
          </w:tcPr>
          <w:p w:rsidR="00E67C40" w:rsidRPr="005E66D7" w:rsidRDefault="00E67C40">
            <w:pPr>
              <w:pStyle w:val="Tablenumbers1"/>
              <w:tabs>
                <w:tab w:val="clear" w:pos="1503"/>
              </w:tabs>
              <w:ind w:left="-108" w:right="-108"/>
              <w:jc w:val="center"/>
              <w:rPr>
                <w:rFonts w:ascii="Times New Roman" w:hAnsi="Times New Roman"/>
                <w:b/>
                <w:sz w:val="20"/>
              </w:rPr>
            </w:pPr>
          </w:p>
        </w:tc>
        <w:tc>
          <w:tcPr>
            <w:tcW w:w="1701" w:type="dxa"/>
            <w:tcBorders>
              <w:top w:val="single" w:sz="6" w:space="0" w:color="auto"/>
              <w:bottom w:val="double" w:sz="6" w:space="0" w:color="auto"/>
            </w:tcBorders>
            <w:tcMar>
              <w:top w:w="0" w:type="dxa"/>
              <w:left w:w="108" w:type="dxa"/>
              <w:bottom w:w="0" w:type="dxa"/>
              <w:right w:w="108" w:type="dxa"/>
            </w:tcMar>
            <w:vAlign w:val="bottom"/>
          </w:tcPr>
          <w:p w:rsidR="00E67C40" w:rsidRPr="005E66D7" w:rsidRDefault="00E67C40" w:rsidP="005E66D7">
            <w:pPr>
              <w:jc w:val="right"/>
              <w:rPr>
                <w:b/>
                <w:bCs/>
              </w:rPr>
            </w:pPr>
            <w:r w:rsidRPr="005E66D7">
              <w:rPr>
                <w:b/>
                <w:bCs/>
              </w:rPr>
              <w:t>(22,03)</w:t>
            </w:r>
          </w:p>
        </w:tc>
        <w:tc>
          <w:tcPr>
            <w:tcW w:w="1701" w:type="dxa"/>
            <w:tcBorders>
              <w:top w:val="single" w:sz="6" w:space="0" w:color="auto"/>
              <w:bottom w:val="double" w:sz="6" w:space="0" w:color="auto"/>
            </w:tcBorders>
            <w:tcMar>
              <w:top w:w="0" w:type="dxa"/>
              <w:left w:w="108" w:type="dxa"/>
              <w:bottom w:w="0" w:type="dxa"/>
              <w:right w:w="108" w:type="dxa"/>
            </w:tcMar>
            <w:vAlign w:val="bottom"/>
          </w:tcPr>
          <w:p w:rsidR="00E67C40" w:rsidRPr="005E66D7" w:rsidRDefault="00E67C40" w:rsidP="005E66D7">
            <w:pPr>
              <w:jc w:val="right"/>
              <w:rPr>
                <w:b/>
                <w:bCs/>
              </w:rPr>
            </w:pPr>
            <w:r w:rsidRPr="005E66D7">
              <w:rPr>
                <w:b/>
                <w:bCs/>
              </w:rPr>
              <w:t>37,49</w:t>
            </w:r>
          </w:p>
        </w:tc>
      </w:tr>
    </w:tbl>
    <w:p w:rsidR="005C4B8F" w:rsidRDefault="005C4B8F">
      <w:pPr>
        <w:widowControl w:val="0"/>
      </w:pPr>
    </w:p>
    <w:p w:rsidR="005E66D7" w:rsidRDefault="005E66D7">
      <w:pPr>
        <w:widowControl w:val="0"/>
      </w:pPr>
    </w:p>
    <w:p w:rsidR="005C4B8F" w:rsidRDefault="005C4B8F">
      <w:pPr>
        <w:widowControl w:val="0"/>
      </w:pPr>
    </w:p>
    <w:p w:rsidR="005C4B8F" w:rsidRPr="00130932" w:rsidRDefault="00B30AB6" w:rsidP="006A61DA">
      <w:pPr>
        <w:pStyle w:val="15"/>
        <w:numPr>
          <w:ilvl w:val="0"/>
          <w:numId w:val="0"/>
        </w:numPr>
        <w:jc w:val="left"/>
      </w:pPr>
      <w:bookmarkStart w:id="212" w:name="_Toc37228397"/>
      <w:bookmarkStart w:id="213" w:name="_Toc70497120"/>
      <w:r>
        <w:t>25</w:t>
      </w:r>
      <w:r w:rsidR="005C4B8F">
        <w:t>.</w:t>
      </w:r>
      <w:r w:rsidR="005C4B8F" w:rsidRPr="00D205B2">
        <w:tab/>
      </w:r>
      <w:r w:rsidR="005C4B8F" w:rsidRPr="00130932">
        <w:t>События после отчетной даты</w:t>
      </w:r>
      <w:bookmarkEnd w:id="212"/>
      <w:bookmarkEnd w:id="213"/>
    </w:p>
    <w:p w:rsidR="005C4B8F" w:rsidRDefault="005C4B8F" w:rsidP="005C4B8F">
      <w:pPr>
        <w:pStyle w:val="15"/>
        <w:numPr>
          <w:ilvl w:val="0"/>
          <w:numId w:val="0"/>
        </w:numPr>
      </w:pPr>
    </w:p>
    <w:p w:rsidR="005C4B8F" w:rsidRDefault="009B548C" w:rsidP="006A61DA">
      <w:r>
        <w:t>События после отчетной даты отсутствуют.</w:t>
      </w:r>
    </w:p>
    <w:p w:rsidR="00707FFD" w:rsidRDefault="0054425B">
      <w:pPr>
        <w:widowControl w:val="0"/>
      </w:pPr>
      <w:r>
        <w:t xml:space="preserve"> </w:t>
      </w:r>
      <w:r w:rsidR="00E83712">
        <w:t xml:space="preserve"> </w:t>
      </w:r>
    </w:p>
    <w:sectPr w:rsidR="00707FFD" w:rsidSect="0090337C">
      <w:headerReference w:type="default" r:id="rId21"/>
      <w:footerReference w:type="default" r:id="rId22"/>
      <w:headerReference w:type="first" r:id="rId23"/>
      <w:footerReference w:type="first" r:id="rId24"/>
      <w:footnotePr>
        <w:numFmt w:val="chicago"/>
      </w:footnotePr>
      <w:pgSz w:w="11907" w:h="16840" w:code="9"/>
      <w:pgMar w:top="1134" w:right="1134" w:bottom="1134" w:left="1134" w:header="680" w:footer="680" w:gutter="0"/>
      <w:cols w:space="720"/>
      <w:noEndnote/>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D7C2F" w16cex:dateUtc="2021-04-23T14:02:00Z"/>
  <w16cex:commentExtensible w16cex:durableId="242D593A" w16cex:dateUtc="2021-04-23T11:33:00Z"/>
  <w16cex:commentExtensible w16cex:durableId="242D58C1" w16cex:dateUtc="2021-04-23T11:31:00Z"/>
  <w16cex:commentExtensible w16cex:durableId="242D7C18" w16cex:dateUtc="2021-04-23T14:02:00Z"/>
  <w16cex:commentExtensible w16cex:durableId="242D7C8D" w16cex:dateUtc="2021-04-23T14:04:00Z"/>
  <w16cex:commentExtensible w16cex:durableId="242D6754" w16cex:dateUtc="2021-04-23T12:33:00Z"/>
  <w16cex:commentExtensible w16cex:durableId="242D6AA7" w16cex:dateUtc="2021-04-23T12:47:00Z"/>
  <w16cex:commentExtensible w16cex:durableId="242D7CEC" w16cex:dateUtc="2021-04-23T14:05:00Z"/>
  <w16cex:commentExtensible w16cex:durableId="242D7022" w16cex:dateUtc="2021-04-23T13:11:00Z"/>
  <w16cex:commentExtensible w16cex:durableId="242D7D07" w16cex:dateUtc="2021-04-23T14:06:00Z"/>
  <w16cex:commentExtensible w16cex:durableId="242D7659" w16cex:dateUtc="2021-04-23T13:37:00Z"/>
  <w16cex:commentExtensible w16cex:durableId="242D72AD" w16cex:dateUtc="2021-04-23T13:22:00Z"/>
  <w16cex:commentExtensible w16cex:durableId="242D6798" w16cex:dateUtc="2021-04-23T12:34:00Z"/>
  <w16cex:commentExtensible w16cex:durableId="242D6700" w16cex:dateUtc="2021-04-23T12:32:00Z"/>
  <w16cex:commentExtensible w16cex:durableId="242D6B4B" w16cex:dateUtc="2021-04-23T12:50:00Z"/>
  <w16cex:commentExtensible w16cex:durableId="242D65DE" w16cex:dateUtc="2021-04-23T12:27:00Z"/>
  <w16cex:commentExtensible w16cex:durableId="242D7517" w16cex:dateUtc="2021-04-23T13:32:00Z"/>
  <w16cex:commentExtensible w16cex:durableId="242D754E" w16cex:dateUtc="2021-04-23T13:33:00Z"/>
  <w16cex:commentExtensible w16cex:durableId="242D77CE" w16cex:dateUtc="2021-04-23T13:43:00Z"/>
  <w16cex:commentExtensible w16cex:durableId="242D7822" w16cex:dateUtc="2021-04-23T13:45:00Z"/>
  <w16cex:commentExtensible w16cex:durableId="242D7845" w16cex:dateUtc="2021-04-23T13:45:00Z"/>
  <w16cex:commentExtensible w16cex:durableId="242D59BA" w16cex:dateUtc="2021-04-23T11:35:00Z"/>
  <w16cex:commentExtensible w16cex:durableId="242D62A5" w16cex:dateUtc="2021-04-23T12:13:00Z"/>
  <w16cex:commentExtensible w16cex:durableId="242D5C2F" w16cex:dateUtc="2021-04-23T11:46:00Z"/>
  <w16cex:commentExtensible w16cex:durableId="242D5B8A" w16cex:dateUtc="2021-04-23T11:43:00Z"/>
  <w16cex:commentExtensible w16cex:durableId="242D5BA8" w16cex:dateUtc="2021-04-23T11:43:00Z"/>
  <w16cex:commentExtensible w16cex:durableId="242D5BB4" w16cex:dateUtc="2021-04-23T11:44:00Z"/>
  <w16cex:commentExtensible w16cex:durableId="242D5BEE" w16cex:dateUtc="2021-04-23T11:45:00Z"/>
  <w16cex:commentExtensible w16cex:durableId="242D5C00" w16cex:dateUtc="2021-04-23T11:45:00Z"/>
  <w16cex:commentExtensible w16cex:durableId="242D5C10" w16cex:dateUtc="2021-04-23T11:45:00Z"/>
  <w16cex:commentExtensible w16cex:durableId="242D5C85" w16cex:dateUtc="2021-04-23T11:47:00Z"/>
  <w16cex:commentExtensible w16cex:durableId="242D622F" w16cex:dateUtc="2021-04-23T12:11:00Z"/>
  <w16cex:commentExtensible w16cex:durableId="242D6503" w16cex:dateUtc="2021-04-23T12:23:00Z"/>
  <w16cex:commentExtensible w16cex:durableId="242D649D" w16cex:dateUtc="2021-04-23T12:22:00Z"/>
  <w16cex:commentExtensible w16cex:durableId="242D64C6" w16cex:dateUtc="2021-04-23T12:22:00Z"/>
  <w16cex:commentExtensible w16cex:durableId="242D6609" w16cex:dateUtc="2021-04-23T12:28:00Z"/>
  <w16cex:commentExtensible w16cex:durableId="242D680F" w16cex:dateUtc="2021-04-23T12:36:00Z"/>
  <w16cex:commentExtensible w16cex:durableId="242D68B6" w16cex:dateUtc="2021-04-23T12:39:00Z"/>
  <w16cex:commentExtensible w16cex:durableId="242D6917" w16cex:dateUtc="2021-04-23T12:41:00Z"/>
  <w16cex:commentExtensible w16cex:durableId="242D6FF7" w16cex:dateUtc="2021-04-23T13:10:00Z"/>
  <w16cex:commentExtensible w16cex:durableId="242D709B" w16cex:dateUtc="2021-04-23T13:13:00Z"/>
  <w16cex:commentExtensible w16cex:durableId="242D7A45" w16cex:dateUtc="2021-04-23T13:54:00Z"/>
  <w16cex:commentExtensible w16cex:durableId="242D7151" w16cex:dateUtc="2021-04-23T13:16:00Z"/>
  <w16cex:commentExtensible w16cex:durableId="242D79DD" w16cex:dateUtc="2021-04-23T13:52:00Z"/>
  <w16cex:commentExtensible w16cex:durableId="242D666C" w16cex:dateUtc="2021-04-23T12:29:00Z"/>
  <w16cex:commentExtensible w16cex:durableId="242D799C" w16cex:dateUtc="2021-04-23T13:51:00Z"/>
  <w16cex:commentExtensible w16cex:durableId="242D6383" w16cex:dateUtc="2021-04-23T12:17:00Z"/>
  <w16cex:commentExtensible w16cex:durableId="242D722D" w16cex:dateUtc="2021-04-23T13:19:00Z"/>
  <w16cex:commentExtensible w16cex:durableId="242D7394" w16cex:dateUtc="2021-04-23T13:25:00Z"/>
  <w16cex:commentExtensible w16cex:durableId="242D654D" w16cex:dateUtc="2021-04-23T12:25:00Z"/>
  <w16cex:commentExtensible w16cex:durableId="242D771C" w16cex:dateUtc="2021-04-23T13:41:00Z"/>
  <w16cex:commentExtensible w16cex:durableId="242D7B1D" w16cex:dateUtc="2021-04-23T13:58:00Z"/>
  <w16cex:commentExtensible w16cex:durableId="242D7B6A" w16cex:dateUtc="2021-04-23T13:59:00Z"/>
  <w16cex:commentExtensible w16cex:durableId="242D7B8C" w16cex:dateUtc="2021-04-23T13:59:00Z"/>
  <w16cex:commentExtensible w16cex:durableId="242D7BA1" w16cex:dateUtc="2021-04-23T14: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EB9DF2" w16cid:durableId="242D7C2F"/>
  <w16cid:commentId w16cid:paraId="4225A730" w16cid:durableId="242D593A"/>
  <w16cid:commentId w16cid:paraId="7DFAF1CA" w16cid:durableId="242D58C1"/>
  <w16cid:commentId w16cid:paraId="659D158D" w16cid:durableId="242D7C18"/>
  <w16cid:commentId w16cid:paraId="19FDE56B" w16cid:durableId="242D7C8D"/>
  <w16cid:commentId w16cid:paraId="11E52381" w16cid:durableId="242D6754"/>
  <w16cid:commentId w16cid:paraId="5206037D" w16cid:durableId="242D6AA7"/>
  <w16cid:commentId w16cid:paraId="14BB8C12" w16cid:durableId="242D7CEC"/>
  <w16cid:commentId w16cid:paraId="7EADE795" w16cid:durableId="242D7022"/>
  <w16cid:commentId w16cid:paraId="3F3EB97E" w16cid:durableId="242D7D07"/>
  <w16cid:commentId w16cid:paraId="521BD4C6" w16cid:durableId="242D7659"/>
  <w16cid:commentId w16cid:paraId="78868DDD" w16cid:durableId="242D72AD"/>
  <w16cid:commentId w16cid:paraId="08710AE0" w16cid:durableId="242D6798"/>
  <w16cid:commentId w16cid:paraId="108581E3" w16cid:durableId="242D6700"/>
  <w16cid:commentId w16cid:paraId="4861F530" w16cid:durableId="242D6B4B"/>
  <w16cid:commentId w16cid:paraId="098B658E" w16cid:durableId="242D65DE"/>
  <w16cid:commentId w16cid:paraId="179D4180" w16cid:durableId="242D7517"/>
  <w16cid:commentId w16cid:paraId="4535BF56" w16cid:durableId="242D754E"/>
  <w16cid:commentId w16cid:paraId="1F9DE0B9" w16cid:durableId="242D77CE"/>
  <w16cid:commentId w16cid:paraId="0C46EC52" w16cid:durableId="242D7822"/>
  <w16cid:commentId w16cid:paraId="066D9CD6" w16cid:durableId="242D7845"/>
  <w16cid:commentId w16cid:paraId="3EDD8EB2" w16cid:durableId="242D59BA"/>
  <w16cid:commentId w16cid:paraId="6D9DCB16" w16cid:durableId="242D62A5"/>
  <w16cid:commentId w16cid:paraId="4296F36C" w16cid:durableId="242D5C2F"/>
  <w16cid:commentId w16cid:paraId="6A904480" w16cid:durableId="242D5B8A"/>
  <w16cid:commentId w16cid:paraId="25DC642C" w16cid:durableId="242D5BA8"/>
  <w16cid:commentId w16cid:paraId="3ADFB938" w16cid:durableId="242D5BB4"/>
  <w16cid:commentId w16cid:paraId="0143E66A" w16cid:durableId="242D5BEE"/>
  <w16cid:commentId w16cid:paraId="7FC90823" w16cid:durableId="242D5C00"/>
  <w16cid:commentId w16cid:paraId="12B4F6FE" w16cid:durableId="242D5C10"/>
  <w16cid:commentId w16cid:paraId="0E6B7958" w16cid:durableId="242D5C85"/>
  <w16cid:commentId w16cid:paraId="61E6BD7C" w16cid:durableId="242D622F"/>
  <w16cid:commentId w16cid:paraId="1BC14BFF" w16cid:durableId="242D6503"/>
  <w16cid:commentId w16cid:paraId="0973CEBA" w16cid:durableId="242D649D"/>
  <w16cid:commentId w16cid:paraId="5E8EDCE4" w16cid:durableId="242D64C6"/>
  <w16cid:commentId w16cid:paraId="6D253658" w16cid:durableId="242D6609"/>
  <w16cid:commentId w16cid:paraId="54388711" w16cid:durableId="242D680F"/>
  <w16cid:commentId w16cid:paraId="0B63B3BA" w16cid:durableId="242D68B6"/>
  <w16cid:commentId w16cid:paraId="5AD8F6C3" w16cid:durableId="242D6917"/>
  <w16cid:commentId w16cid:paraId="6449F508" w16cid:durableId="242D6FF7"/>
  <w16cid:commentId w16cid:paraId="226CA819" w16cid:durableId="242D709B"/>
  <w16cid:commentId w16cid:paraId="4AEA61EB" w16cid:durableId="242D7A45"/>
  <w16cid:commentId w16cid:paraId="5366872C" w16cid:durableId="242D7151"/>
  <w16cid:commentId w16cid:paraId="2AD40A45" w16cid:durableId="242D79DD"/>
  <w16cid:commentId w16cid:paraId="0B81BDB3" w16cid:durableId="242D666C"/>
  <w16cid:commentId w16cid:paraId="3A61F7DA" w16cid:durableId="242D799C"/>
  <w16cid:commentId w16cid:paraId="752EA305" w16cid:durableId="242D6383"/>
  <w16cid:commentId w16cid:paraId="79FCB772" w16cid:durableId="242D722D"/>
  <w16cid:commentId w16cid:paraId="5BB2A876" w16cid:durableId="242D7394"/>
  <w16cid:commentId w16cid:paraId="045DD590" w16cid:durableId="242D654D"/>
  <w16cid:commentId w16cid:paraId="3597997E" w16cid:durableId="242D771C"/>
  <w16cid:commentId w16cid:paraId="207CCE2B" w16cid:durableId="242D7B1D"/>
  <w16cid:commentId w16cid:paraId="2D8EA88D" w16cid:durableId="242D5882"/>
  <w16cid:commentId w16cid:paraId="54E4E4CA" w16cid:durableId="242D5883"/>
  <w16cid:commentId w16cid:paraId="1BA1CACE" w16cid:durableId="242D7B6A"/>
  <w16cid:commentId w16cid:paraId="353A39CC" w16cid:durableId="242D7B8C"/>
  <w16cid:commentId w16cid:paraId="2CAFE893" w16cid:durableId="242D7BA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0C8" w:rsidRDefault="00FA20C8">
      <w:r>
        <w:separator/>
      </w:r>
    </w:p>
  </w:endnote>
  <w:endnote w:type="continuationSeparator" w:id="0">
    <w:p w:rsidR="00FA20C8" w:rsidRDefault="00FA2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EYInterstate Light">
    <w:altName w:val="Arial"/>
    <w:charset w:val="CC"/>
    <w:family w:val="auto"/>
    <w:pitch w:val="variable"/>
    <w:sig w:usb0="A00002AF" w:usb1="5000206A" w:usb2="00000000" w:usb3="00000000" w:csb0="0000009F" w:csb1="00000000"/>
  </w:font>
  <w:font w:name="Times">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CC"/>
    <w:family w:val="roman"/>
    <w:pitch w:val="variable"/>
    <w:sig w:usb0="00000287" w:usb1="00000000" w:usb2="00000000" w:usb3="00000000" w:csb0="0000009F" w:csb1="00000000"/>
  </w:font>
  <w:font w:name="Univers 45 Light">
    <w:altName w:val="Times New Roman"/>
    <w:charset w:val="00"/>
    <w:family w:val="auto"/>
    <w:pitch w:val="variable"/>
    <w:sig w:usb0="80000023" w:usb1="00000000" w:usb2="00000000" w:usb3="00000000" w:csb0="00000001" w:csb1="00000000"/>
  </w:font>
  <w:font w:name="EYInterstate">
    <w:altName w:val="Times New Roman"/>
    <w:charset w:val="CC"/>
    <w:family w:val="auto"/>
    <w:pitch w:val="variable"/>
    <w:sig w:usb0="00000001" w:usb1="5000204A" w:usb2="00000000" w:usb3="00000000" w:csb0="0000009F" w:csb1="00000000"/>
  </w:font>
  <w:font w:name="Times New Roman Bold">
    <w:altName w:val="Times New Roman"/>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Trebuchet MS">
    <w:altName w:val="Trebuchet MS"/>
    <w:panose1 w:val="020B0603020202020204"/>
    <w:charset w:val="CC"/>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ED8" w:rsidRDefault="003E3ED8">
    <w:pPr>
      <w:pStyle w:val="a7"/>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ED8" w:rsidRPr="003A78EF" w:rsidRDefault="003E3ED8">
    <w:pPr>
      <w:pStyle w:val="a7"/>
      <w:tabs>
        <w:tab w:val="clear" w:pos="4677"/>
        <w:tab w:val="clear" w:pos="9355"/>
        <w:tab w:val="right" w:pos="9197"/>
      </w:tabs>
      <w:jc w:val="right"/>
      <w:rPr>
        <w:rFonts w:ascii="Times New Roman" w:hAnsi="Times New Roman"/>
        <w:sz w:val="20"/>
        <w:szCs w:val="20"/>
      </w:rPr>
    </w:pPr>
    <w:r w:rsidRPr="003A78EF">
      <w:rPr>
        <w:rFonts w:ascii="Times New Roman" w:hAnsi="Times New Roman"/>
        <w:sz w:val="20"/>
        <w:szCs w:val="20"/>
      </w:rPr>
      <w:fldChar w:fldCharType="begin"/>
    </w:r>
    <w:r w:rsidRPr="003A78EF">
      <w:rPr>
        <w:rFonts w:ascii="Times New Roman" w:hAnsi="Times New Roman"/>
        <w:sz w:val="20"/>
        <w:szCs w:val="20"/>
      </w:rPr>
      <w:instrText xml:space="preserve"> PAGE   \* MERGEFORMAT </w:instrText>
    </w:r>
    <w:r w:rsidRPr="003A78EF">
      <w:rPr>
        <w:rFonts w:ascii="Times New Roman" w:hAnsi="Times New Roman"/>
        <w:sz w:val="20"/>
        <w:szCs w:val="20"/>
      </w:rPr>
      <w:fldChar w:fldCharType="separate"/>
    </w:r>
    <w:r w:rsidR="00ED1D29">
      <w:rPr>
        <w:rFonts w:ascii="Times New Roman" w:hAnsi="Times New Roman"/>
        <w:noProof/>
        <w:sz w:val="20"/>
        <w:szCs w:val="20"/>
      </w:rPr>
      <w:t>9</w:t>
    </w:r>
    <w:r w:rsidRPr="003A78EF">
      <w:rPr>
        <w:rFonts w:ascii="Times New Roman" w:hAnsi="Times New Roman"/>
        <w:sz w:val="20"/>
        <w:szCs w:val="2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ED8" w:rsidRDefault="003E3ED8">
    <w:pPr>
      <w:pBdr>
        <w:top w:val="single" w:sz="6" w:space="1" w:color="auto"/>
      </w:pBdr>
      <w:jc w:val="center"/>
    </w:pPr>
    <w:r>
      <w:t xml:space="preserve">Прилагаемые примечания на стр. 14-44 являются неотъемлемой частью </w:t>
    </w:r>
    <w:r>
      <w:br/>
      <w:t>настоящей</w:t>
    </w:r>
    <w:r>
      <w:rPr>
        <w:lang w:val="en-US"/>
      </w:rPr>
      <w:t> </w:t>
    </w:r>
    <w:r>
      <w:t>консолидированной</w:t>
    </w:r>
    <w:r>
      <w:rPr>
        <w:lang w:val="en-US"/>
      </w:rPr>
      <w:t> </w:t>
    </w:r>
    <w:r>
      <w:t>финансовой отчетности</w:t>
    </w:r>
  </w:p>
  <w:p w:rsidR="003E3ED8" w:rsidRDefault="003E3ED8">
    <w:pPr>
      <w:pBdr>
        <w:top w:val="single" w:sz="6" w:space="1" w:color="auto"/>
      </w:pBdr>
      <w:jc w:val="center"/>
    </w:pPr>
    <w:r>
      <w:fldChar w:fldCharType="begin"/>
    </w:r>
    <w:r>
      <w:instrText xml:space="preserve"> PAGE </w:instrText>
    </w:r>
    <w:r>
      <w:fldChar w:fldCharType="separate"/>
    </w:r>
    <w:r w:rsidR="00ED1D29">
      <w:rPr>
        <w:noProof/>
      </w:rPr>
      <w:t>10</w:t>
    </w:r>
    <w:r>
      <w:rPr>
        <w:noProof/>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ED8" w:rsidRDefault="003E3ED8">
    <w:pPr>
      <w:pStyle w:val="a7"/>
      <w:jc w:val="center"/>
    </w:pPr>
    <w:r>
      <w:t>Прилагаемые примечания являются неотъемлемой частью настоящей консолидированной финансовой отчетности.</w:t>
    </w:r>
  </w:p>
  <w:p w:rsidR="003E3ED8" w:rsidRDefault="003E3ED8">
    <w:pPr>
      <w:pStyle w:val="a7"/>
      <w:jc w:val="center"/>
    </w:pPr>
    <w:r>
      <w:fldChar w:fldCharType="begin"/>
    </w:r>
    <w:r>
      <w:instrText xml:space="preserve"> PAGE   \* MERGEFORMAT </w:instrText>
    </w:r>
    <w:r>
      <w:fldChar w:fldCharType="separate"/>
    </w:r>
    <w:r>
      <w:rPr>
        <w:noProof/>
      </w:rPr>
      <w:t>8</w:t>
    </w:r>
    <w:r>
      <w:rPr>
        <w:noProof/>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ED8" w:rsidRDefault="003E3ED8">
    <w:pPr>
      <w:pBdr>
        <w:top w:val="single" w:sz="6" w:space="1" w:color="auto"/>
      </w:pBdr>
      <w:jc w:val="center"/>
    </w:pPr>
    <w:r>
      <w:t xml:space="preserve">Прилагаемые примечания на стр. 14-44 являются неотъемлемой частью </w:t>
    </w:r>
    <w:r>
      <w:br/>
      <w:t>настоящей</w:t>
    </w:r>
    <w:r>
      <w:rPr>
        <w:lang w:val="en-US"/>
      </w:rPr>
      <w:t> </w:t>
    </w:r>
    <w:r>
      <w:t>консолидированной</w:t>
    </w:r>
    <w:r>
      <w:rPr>
        <w:lang w:val="en-US"/>
      </w:rPr>
      <w:t> </w:t>
    </w:r>
    <w:r>
      <w:t>финансовой отчетности.</w:t>
    </w:r>
  </w:p>
  <w:p w:rsidR="003E3ED8" w:rsidRDefault="003E3ED8">
    <w:pPr>
      <w:pBdr>
        <w:top w:val="single" w:sz="6" w:space="1" w:color="auto"/>
      </w:pBdr>
      <w:jc w:val="center"/>
    </w:pPr>
    <w:r>
      <w:fldChar w:fldCharType="begin"/>
    </w:r>
    <w:r>
      <w:instrText xml:space="preserve"> PAGE </w:instrText>
    </w:r>
    <w:r>
      <w:fldChar w:fldCharType="separate"/>
    </w:r>
    <w:r w:rsidR="00ED1D29">
      <w:rPr>
        <w:noProof/>
      </w:rPr>
      <w:t>13</w:t>
    </w:r>
    <w:r>
      <w:rPr>
        <w:noProof/>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ED8" w:rsidRDefault="003E3ED8">
    <w:pPr>
      <w:pStyle w:val="a7"/>
      <w:jc w:val="center"/>
    </w:pPr>
    <w:r>
      <w:t>Прилагаемые примечания являются неотъемлемой частью настоящей консолидированной финансовой отчетности.</w:t>
    </w:r>
  </w:p>
  <w:p w:rsidR="003E3ED8" w:rsidRDefault="003E3ED8">
    <w:pPr>
      <w:pStyle w:val="a7"/>
      <w:jc w:val="center"/>
    </w:pPr>
    <w:r>
      <w:fldChar w:fldCharType="begin"/>
    </w:r>
    <w:r>
      <w:instrText xml:space="preserve"> PAGE   \* MERGEFORMAT </w:instrText>
    </w:r>
    <w:r>
      <w:fldChar w:fldCharType="separate"/>
    </w:r>
    <w:r>
      <w:rPr>
        <w:noProof/>
      </w:rPr>
      <w:t>8</w:t>
    </w:r>
    <w:r>
      <w:rPr>
        <w:noProof/>
      </w:rP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ED8" w:rsidRDefault="003E3ED8">
    <w:pPr>
      <w:pBdr>
        <w:top w:val="single" w:sz="6" w:space="1" w:color="auto"/>
      </w:pBdr>
      <w:jc w:val="center"/>
    </w:pPr>
    <w:r>
      <w:fldChar w:fldCharType="begin"/>
    </w:r>
    <w:r>
      <w:instrText xml:space="preserve"> PAGE </w:instrText>
    </w:r>
    <w:r>
      <w:fldChar w:fldCharType="separate"/>
    </w:r>
    <w:r w:rsidR="00ED1D29">
      <w:rPr>
        <w:noProof/>
      </w:rPr>
      <w:t>21</w:t>
    </w:r>
    <w:r>
      <w:rPr>
        <w:noProof/>
      </w:rPr>
      <w:fldChar w:fldCharType="end"/>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ED8" w:rsidRDefault="003E3ED8">
    <w:pPr>
      <w:pStyle w:val="a7"/>
      <w:pBdr>
        <w:top w:val="single" w:sz="4" w:space="1" w:color="auto"/>
      </w:pBdr>
      <w:jc w:val="center"/>
    </w:pPr>
    <w:r>
      <w:fldChar w:fldCharType="begin"/>
    </w:r>
    <w:r>
      <w:instrText xml:space="preserve"> PAGE   \* MERGEFORMAT </w:instrText>
    </w:r>
    <w:r>
      <w:fldChar w:fldCharType="separate"/>
    </w:r>
    <w:r w:rsidR="00ED1D29">
      <w:rPr>
        <w:noProof/>
      </w:rPr>
      <w:t>14</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0C8" w:rsidRDefault="00FA20C8">
      <w:r>
        <w:separator/>
      </w:r>
    </w:p>
  </w:footnote>
  <w:footnote w:type="continuationSeparator" w:id="0">
    <w:p w:rsidR="00FA20C8" w:rsidRDefault="00FA20C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jc w:val="center"/>
      <w:tblLayout w:type="fixed"/>
      <w:tblLook w:val="0000" w:firstRow="0" w:lastRow="0" w:firstColumn="0" w:lastColumn="0" w:noHBand="0" w:noVBand="0"/>
    </w:tblPr>
    <w:tblGrid>
      <w:gridCol w:w="9356"/>
    </w:tblGrid>
    <w:tr w:rsidR="003E3ED8">
      <w:trPr>
        <w:cantSplit/>
        <w:jc w:val="center"/>
      </w:trPr>
      <w:tc>
        <w:tcPr>
          <w:tcW w:w="9638" w:type="dxa"/>
        </w:tcPr>
        <w:p w:rsidR="003E3ED8" w:rsidRPr="00D23A02" w:rsidRDefault="003E3ED8" w:rsidP="000F26E0">
          <w:pPr>
            <w:pStyle w:val="a5"/>
            <w:jc w:val="center"/>
            <w:rPr>
              <w:b/>
              <w:bCs/>
              <w:sz w:val="26"/>
              <w:szCs w:val="26"/>
            </w:rPr>
          </w:pPr>
          <w:r w:rsidRPr="00D23A02">
            <w:rPr>
              <w:b/>
              <w:sz w:val="26"/>
              <w:szCs w:val="26"/>
              <w:lang w:eastAsia="en-US"/>
            </w:rPr>
            <w:t xml:space="preserve">ПАО «Московская кондитерская фабрика «Красный Октябрь» </w:t>
          </w:r>
          <w:r w:rsidRPr="00D23A02">
            <w:rPr>
              <w:b/>
              <w:sz w:val="26"/>
              <w:szCs w:val="26"/>
              <w:lang w:eastAsia="en-US"/>
            </w:rPr>
            <w:br/>
          </w:r>
          <w:r w:rsidRPr="00D23A02">
            <w:rPr>
              <w:b/>
              <w:bCs/>
              <w:sz w:val="26"/>
              <w:szCs w:val="26"/>
            </w:rPr>
            <w:t>Консолидированная финансовая отчетность за 2020 год</w:t>
          </w:r>
        </w:p>
      </w:tc>
    </w:tr>
    <w:tr w:rsidR="003E3ED8">
      <w:trPr>
        <w:cantSplit/>
        <w:jc w:val="center"/>
      </w:trPr>
      <w:tc>
        <w:tcPr>
          <w:tcW w:w="9638" w:type="dxa"/>
          <w:tcBorders>
            <w:top w:val="single" w:sz="6" w:space="0" w:color="auto"/>
          </w:tcBorders>
        </w:tcPr>
        <w:p w:rsidR="003E3ED8" w:rsidRDefault="003E3ED8">
          <w:pPr>
            <w:pStyle w:val="a5"/>
            <w:rPr>
              <w:sz w:val="26"/>
              <w:szCs w:val="26"/>
            </w:rPr>
          </w:pPr>
        </w:p>
      </w:tc>
    </w:tr>
  </w:tbl>
  <w:p w:rsidR="003E3ED8" w:rsidRDefault="003E3ED8">
    <w:pPr>
      <w:pStyle w:val="a5"/>
      <w:rPr>
        <w:sz w:val="26"/>
        <w:szCs w:val="26"/>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ED8" w:rsidRDefault="003E3ED8">
    <w:pPr>
      <w:pStyle w:val="a5"/>
    </w:pPr>
    <w:r>
      <w:rPr>
        <w:noProof/>
      </w:rPr>
      <w:drawing>
        <wp:inline distT="0" distB="0" distL="0" distR="0">
          <wp:extent cx="1581150" cy="276225"/>
          <wp:effectExtent l="19050" t="0" r="0" b="0"/>
          <wp:docPr id="5" name="Picture 1" descr="C:\Users\yana.pynzar-babokina\Desktop\бланк аудит\ADE aud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ana.pynzar-babokina\Desktop\бланк аудит\ADE audit.jpg"/>
                  <pic:cNvPicPr>
                    <a:picLocks noChangeAspect="1" noChangeArrowheads="1"/>
                  </pic:cNvPicPr>
                </pic:nvPicPr>
                <pic:blipFill>
                  <a:blip r:embed="rId1"/>
                  <a:srcRect/>
                  <a:stretch>
                    <a:fillRect/>
                  </a:stretch>
                </pic:blipFill>
                <pic:spPr bwMode="auto">
                  <a:xfrm>
                    <a:off x="0" y="0"/>
                    <a:ext cx="1581150" cy="27622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ED8" w:rsidRDefault="003E3ED8">
    <w:pPr>
      <w:rPr>
        <w:b/>
        <w:bCs/>
      </w:rPr>
    </w:pPr>
    <w:r>
      <w:rPr>
        <w:b/>
        <w:bCs/>
      </w:rPr>
      <w:t xml:space="preserve">ПАО «Московская кондитерская фабрика «Красный </w:t>
    </w:r>
    <w:r w:rsidRPr="00F41C9E">
      <w:rPr>
        <w:b/>
        <w:bCs/>
      </w:rPr>
      <w:t>О</w:t>
    </w:r>
    <w:r>
      <w:rPr>
        <w:b/>
        <w:bCs/>
      </w:rPr>
      <w:t>ктябрь»</w:t>
    </w:r>
  </w:p>
  <w:p w:rsidR="003E3ED8" w:rsidRDefault="003E3ED8">
    <w:pPr>
      <w:rPr>
        <w:b/>
        <w:bCs/>
      </w:rPr>
    </w:pPr>
    <w:r>
      <w:rPr>
        <w:b/>
        <w:bCs/>
      </w:rPr>
      <w:t>Консолидированная финансовая отчетность по МСФО за год, закончившийся 31 декабря 2020 года</w:t>
    </w:r>
  </w:p>
  <w:p w:rsidR="003E3ED8" w:rsidRDefault="003E3ED8">
    <w:pPr>
      <w:pBdr>
        <w:bottom w:val="single" w:sz="6" w:space="1" w:color="auto"/>
      </w:pBdr>
      <w:rPr>
        <w:b/>
        <w:bCs/>
      </w:rPr>
    </w:pPr>
    <w:r>
      <w:rPr>
        <w:b/>
        <w:bCs/>
      </w:rPr>
      <w:t>(в тысячах российских рублей, если не указано иное)</w:t>
    </w:r>
  </w:p>
  <w:p w:rsidR="003E3ED8" w:rsidRDefault="003E3ED8"/>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ED8" w:rsidRDefault="003E3ED8">
    <w:pPr>
      <w:jc w:val="left"/>
      <w:rPr>
        <w:b/>
        <w:bCs/>
      </w:rPr>
    </w:pPr>
    <w:r>
      <w:rPr>
        <w:b/>
        <w:bCs/>
      </w:rPr>
      <w:t>ОАО "Красный Октябрь"</w:t>
    </w:r>
  </w:p>
  <w:p w:rsidR="003E3ED8" w:rsidRDefault="003E3ED8">
    <w:pPr>
      <w:rPr>
        <w:b/>
        <w:bCs/>
      </w:rPr>
    </w:pPr>
    <w:r>
      <w:rPr>
        <w:b/>
        <w:bCs/>
      </w:rPr>
      <w:t>Консолидированная финансовая отчетность по МСФО за год, закончившийся 31 декабря 2014 г.</w:t>
    </w:r>
  </w:p>
  <w:p w:rsidR="003E3ED8" w:rsidRDefault="003E3ED8">
    <w:pPr>
      <w:pBdr>
        <w:bottom w:val="single" w:sz="4" w:space="1" w:color="auto"/>
      </w:pBdr>
      <w:rPr>
        <w:b/>
        <w:bCs/>
      </w:rPr>
    </w:pPr>
    <w:r>
      <w:rPr>
        <w:b/>
        <w:bCs/>
      </w:rPr>
      <w:t>(в тысячах российских рублей, если не указано иное)</w:t>
    </w:r>
  </w:p>
  <w:p w:rsidR="003E3ED8" w:rsidRDefault="003E3ED8">
    <w:pPr>
      <w:pStyle w:val="a5"/>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ED8" w:rsidRDefault="003E3ED8">
    <w:pPr>
      <w:jc w:val="left"/>
      <w:rPr>
        <w:b/>
        <w:bCs/>
      </w:rPr>
    </w:pPr>
    <w:r>
      <w:rPr>
        <w:b/>
        <w:bCs/>
      </w:rPr>
      <w:t>ОАО "Красный Октябрь"</w:t>
    </w:r>
  </w:p>
  <w:p w:rsidR="003E3ED8" w:rsidRDefault="003E3ED8">
    <w:pPr>
      <w:rPr>
        <w:b/>
        <w:bCs/>
      </w:rPr>
    </w:pPr>
    <w:r>
      <w:rPr>
        <w:b/>
        <w:bCs/>
      </w:rPr>
      <w:t>Консолидированная финансовая отчетность по МСФО за год, закончившийся 31 декабря 2014 года</w:t>
    </w:r>
  </w:p>
  <w:p w:rsidR="003E3ED8" w:rsidRDefault="003E3ED8">
    <w:pPr>
      <w:pBdr>
        <w:bottom w:val="single" w:sz="4" w:space="1" w:color="auto"/>
      </w:pBdr>
      <w:rPr>
        <w:b/>
        <w:bCs/>
      </w:rPr>
    </w:pPr>
    <w:r>
      <w:rPr>
        <w:b/>
        <w:bCs/>
      </w:rPr>
      <w:t>(в тысячах российских рублей, если не указано иное)</w:t>
    </w:r>
  </w:p>
  <w:p w:rsidR="003E3ED8" w:rsidRDefault="003E3ED8">
    <w:pPr>
      <w:pStyle w:val="a5"/>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ED8" w:rsidRDefault="003E3ED8">
    <w:pPr>
      <w:rPr>
        <w:b/>
        <w:bCs/>
      </w:rPr>
    </w:pPr>
    <w:r>
      <w:rPr>
        <w:b/>
        <w:bCs/>
      </w:rPr>
      <w:t>ПАО «Московская кондитерская фабрика «Красный Октябрь»</w:t>
    </w:r>
  </w:p>
  <w:p w:rsidR="003E3ED8" w:rsidRDefault="003E3ED8">
    <w:pPr>
      <w:rPr>
        <w:b/>
        <w:bCs/>
      </w:rPr>
    </w:pPr>
    <w:r>
      <w:rPr>
        <w:b/>
        <w:bCs/>
      </w:rPr>
      <w:t>Консолидированная финансовая отчетность по МСФО за год, закончившийся 31 декабря 2020 года</w:t>
    </w:r>
  </w:p>
  <w:p w:rsidR="003E3ED8" w:rsidRDefault="003E3ED8">
    <w:pPr>
      <w:pBdr>
        <w:bottom w:val="single" w:sz="6" w:space="1" w:color="auto"/>
      </w:pBdr>
      <w:rPr>
        <w:b/>
        <w:bCs/>
      </w:rPr>
    </w:pPr>
    <w:r>
      <w:rPr>
        <w:b/>
        <w:bCs/>
      </w:rPr>
      <w:t>(в тысячах российских рублей, если не указано иное)</w:t>
    </w:r>
  </w:p>
  <w:p w:rsidR="003E3ED8" w:rsidRDefault="003E3ED8"/>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ED8" w:rsidRDefault="003E3ED8">
    <w:pPr>
      <w:jc w:val="left"/>
      <w:rPr>
        <w:b/>
        <w:bCs/>
      </w:rPr>
    </w:pPr>
    <w:r>
      <w:rPr>
        <w:b/>
        <w:bCs/>
      </w:rPr>
      <w:t>ОАО "Красный Октябрь"</w:t>
    </w:r>
  </w:p>
  <w:p w:rsidR="003E3ED8" w:rsidRDefault="003E3ED8">
    <w:pPr>
      <w:rPr>
        <w:b/>
        <w:bCs/>
      </w:rPr>
    </w:pPr>
    <w:r>
      <w:rPr>
        <w:b/>
        <w:bCs/>
      </w:rPr>
      <w:t>Консолидированная финансовая отчетность по МСФО за год, закончившийся 31 декабря 2014 г.</w:t>
    </w:r>
  </w:p>
  <w:p w:rsidR="003E3ED8" w:rsidRDefault="003E3ED8">
    <w:pPr>
      <w:pBdr>
        <w:bottom w:val="single" w:sz="4" w:space="1" w:color="auto"/>
      </w:pBdr>
      <w:rPr>
        <w:b/>
        <w:bCs/>
      </w:rPr>
    </w:pPr>
    <w:r>
      <w:rPr>
        <w:b/>
        <w:bCs/>
      </w:rPr>
      <w:t>(в тысячах российских рублей, если не указано иное)</w:t>
    </w:r>
  </w:p>
  <w:p w:rsidR="003E3ED8" w:rsidRDefault="003E3ED8">
    <w:pPr>
      <w:pStyle w:val="a5"/>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ED8" w:rsidRDefault="003E3ED8">
    <w:pPr>
      <w:rPr>
        <w:b/>
        <w:bCs/>
      </w:rPr>
    </w:pPr>
    <w:r>
      <w:rPr>
        <w:b/>
        <w:bCs/>
      </w:rPr>
      <w:t>ПАО «Московская кондитерская фабрика «Красный Октябрь»</w:t>
    </w:r>
  </w:p>
  <w:p w:rsidR="003E3ED8" w:rsidRDefault="003E3ED8">
    <w:pPr>
      <w:rPr>
        <w:b/>
        <w:bCs/>
      </w:rPr>
    </w:pPr>
    <w:r>
      <w:rPr>
        <w:b/>
        <w:bCs/>
      </w:rPr>
      <w:t>Консолидированная финансовая отчетность по МСФО за год, закончившийся 31 декабря 2020 года</w:t>
    </w:r>
  </w:p>
  <w:p w:rsidR="003E3ED8" w:rsidRDefault="003E3ED8">
    <w:pPr>
      <w:pBdr>
        <w:bottom w:val="single" w:sz="6" w:space="1" w:color="auto"/>
      </w:pBdr>
      <w:rPr>
        <w:b/>
        <w:bCs/>
      </w:rPr>
    </w:pPr>
    <w:r>
      <w:rPr>
        <w:b/>
        <w:bCs/>
      </w:rPr>
      <w:t>(в тысячах российских рублей, если не указано иное)</w:t>
    </w:r>
  </w:p>
  <w:p w:rsidR="003E3ED8" w:rsidRDefault="003E3ED8"/>
  <w:p w:rsidR="003E3ED8" w:rsidRDefault="003E3ED8"/>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3ED8" w:rsidRDefault="003E3ED8">
    <w:pPr>
      <w:rPr>
        <w:b/>
        <w:bCs/>
      </w:rPr>
    </w:pPr>
    <w:r>
      <w:rPr>
        <w:b/>
        <w:bCs/>
      </w:rPr>
      <w:t>ОАО "Красный Октябрь"</w:t>
    </w:r>
  </w:p>
  <w:p w:rsidR="003E3ED8" w:rsidRDefault="003E3ED8">
    <w:pPr>
      <w:rPr>
        <w:b/>
        <w:bCs/>
        <w:spacing w:val="-2"/>
      </w:rPr>
    </w:pPr>
    <w:r>
      <w:rPr>
        <w:b/>
        <w:bCs/>
        <w:spacing w:val="-2"/>
      </w:rPr>
      <w:t>Консолидированная финансовая отчетность по МСФО за год, закончившийся 31 декабря 20</w:t>
    </w:r>
    <w:r w:rsidRPr="001764B9">
      <w:rPr>
        <w:b/>
        <w:bCs/>
        <w:spacing w:val="-2"/>
      </w:rPr>
      <w:t>20</w:t>
    </w:r>
    <w:r>
      <w:rPr>
        <w:b/>
        <w:bCs/>
        <w:spacing w:val="-2"/>
      </w:rPr>
      <w:t> года</w:t>
    </w:r>
  </w:p>
  <w:p w:rsidR="003E3ED8" w:rsidRDefault="003E3ED8">
    <w:pPr>
      <w:pBdr>
        <w:bottom w:val="single" w:sz="4" w:space="1" w:color="auto"/>
      </w:pBdr>
      <w:rPr>
        <w:b/>
        <w:bCs/>
        <w:spacing w:val="-2"/>
      </w:rPr>
    </w:pPr>
    <w:r>
      <w:rPr>
        <w:b/>
        <w:bCs/>
        <w:spacing w:val="-2"/>
      </w:rPr>
      <w:t>(в тысячах российских рублей, если не указано иное)</w:t>
    </w:r>
  </w:p>
  <w:p w:rsidR="003E3ED8" w:rsidRDefault="003E3ED8">
    <w:pPr>
      <w:rPr>
        <w:spacing w:val="-2"/>
      </w:rPr>
    </w:pPr>
  </w:p>
  <w:p w:rsidR="003E3ED8" w:rsidRDefault="003E3ED8">
    <w:pPr>
      <w:rPr>
        <w:spacing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0B84065A"/>
    <w:lvl w:ilvl="0">
      <w:start w:val="1"/>
      <w:numFmt w:val="bullet"/>
      <w:pStyle w:val="a"/>
      <w:lvlText w:val=""/>
      <w:lvlJc w:val="left"/>
      <w:pPr>
        <w:tabs>
          <w:tab w:val="num" w:pos="953"/>
        </w:tabs>
        <w:ind w:left="953" w:hanging="477"/>
      </w:pPr>
      <w:rPr>
        <w:rFonts w:ascii="Symbol" w:hAnsi="Symbol" w:hint="default"/>
      </w:rPr>
    </w:lvl>
  </w:abstractNum>
  <w:abstractNum w:abstractNumId="1" w15:restartNumberingAfterBreak="0">
    <w:nsid w:val="01CA47A1"/>
    <w:multiLevelType w:val="hybridMultilevel"/>
    <w:tmpl w:val="65A28F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2C57D2A"/>
    <w:multiLevelType w:val="hybridMultilevel"/>
    <w:tmpl w:val="FF32DC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7A213B"/>
    <w:multiLevelType w:val="hybridMultilevel"/>
    <w:tmpl w:val="25F80156"/>
    <w:lvl w:ilvl="0" w:tplc="843A3874">
      <w:start w:val="1"/>
      <w:numFmt w:val="bullet"/>
      <w:lvlText w:val=""/>
      <w:lvlJc w:val="left"/>
      <w:pPr>
        <w:ind w:left="972" w:hanging="360"/>
      </w:pPr>
      <w:rPr>
        <w:rFonts w:ascii="Symbol" w:hAnsi="Symbol" w:hint="default"/>
        <w:color w:val="404040"/>
        <w:sz w:val="16"/>
      </w:rPr>
    </w:lvl>
    <w:lvl w:ilvl="1" w:tplc="04190003" w:tentative="1">
      <w:start w:val="1"/>
      <w:numFmt w:val="bullet"/>
      <w:lvlText w:val="o"/>
      <w:lvlJc w:val="left"/>
      <w:pPr>
        <w:ind w:left="1692" w:hanging="360"/>
      </w:pPr>
      <w:rPr>
        <w:rFonts w:ascii="Courier New" w:hAnsi="Courier New" w:cs="Courier New" w:hint="default"/>
      </w:rPr>
    </w:lvl>
    <w:lvl w:ilvl="2" w:tplc="04190005" w:tentative="1">
      <w:start w:val="1"/>
      <w:numFmt w:val="bullet"/>
      <w:lvlText w:val=""/>
      <w:lvlJc w:val="left"/>
      <w:pPr>
        <w:ind w:left="2412" w:hanging="360"/>
      </w:pPr>
      <w:rPr>
        <w:rFonts w:ascii="Wingdings" w:hAnsi="Wingdings" w:hint="default"/>
      </w:rPr>
    </w:lvl>
    <w:lvl w:ilvl="3" w:tplc="04190001" w:tentative="1">
      <w:start w:val="1"/>
      <w:numFmt w:val="bullet"/>
      <w:lvlText w:val=""/>
      <w:lvlJc w:val="left"/>
      <w:pPr>
        <w:ind w:left="3132" w:hanging="360"/>
      </w:pPr>
      <w:rPr>
        <w:rFonts w:ascii="Symbol" w:hAnsi="Symbol" w:hint="default"/>
      </w:rPr>
    </w:lvl>
    <w:lvl w:ilvl="4" w:tplc="04190003" w:tentative="1">
      <w:start w:val="1"/>
      <w:numFmt w:val="bullet"/>
      <w:lvlText w:val="o"/>
      <w:lvlJc w:val="left"/>
      <w:pPr>
        <w:ind w:left="3852" w:hanging="360"/>
      </w:pPr>
      <w:rPr>
        <w:rFonts w:ascii="Courier New" w:hAnsi="Courier New" w:cs="Courier New" w:hint="default"/>
      </w:rPr>
    </w:lvl>
    <w:lvl w:ilvl="5" w:tplc="04190005" w:tentative="1">
      <w:start w:val="1"/>
      <w:numFmt w:val="bullet"/>
      <w:lvlText w:val=""/>
      <w:lvlJc w:val="left"/>
      <w:pPr>
        <w:ind w:left="4572" w:hanging="360"/>
      </w:pPr>
      <w:rPr>
        <w:rFonts w:ascii="Wingdings" w:hAnsi="Wingdings" w:hint="default"/>
      </w:rPr>
    </w:lvl>
    <w:lvl w:ilvl="6" w:tplc="04190001" w:tentative="1">
      <w:start w:val="1"/>
      <w:numFmt w:val="bullet"/>
      <w:lvlText w:val=""/>
      <w:lvlJc w:val="left"/>
      <w:pPr>
        <w:ind w:left="5292" w:hanging="360"/>
      </w:pPr>
      <w:rPr>
        <w:rFonts w:ascii="Symbol" w:hAnsi="Symbol" w:hint="default"/>
      </w:rPr>
    </w:lvl>
    <w:lvl w:ilvl="7" w:tplc="04190003" w:tentative="1">
      <w:start w:val="1"/>
      <w:numFmt w:val="bullet"/>
      <w:lvlText w:val="o"/>
      <w:lvlJc w:val="left"/>
      <w:pPr>
        <w:ind w:left="6012" w:hanging="360"/>
      </w:pPr>
      <w:rPr>
        <w:rFonts w:ascii="Courier New" w:hAnsi="Courier New" w:cs="Courier New" w:hint="default"/>
      </w:rPr>
    </w:lvl>
    <w:lvl w:ilvl="8" w:tplc="04190005" w:tentative="1">
      <w:start w:val="1"/>
      <w:numFmt w:val="bullet"/>
      <w:lvlText w:val=""/>
      <w:lvlJc w:val="left"/>
      <w:pPr>
        <w:ind w:left="6732" w:hanging="360"/>
      </w:pPr>
      <w:rPr>
        <w:rFonts w:ascii="Wingdings" w:hAnsi="Wingdings" w:hint="default"/>
      </w:rPr>
    </w:lvl>
  </w:abstractNum>
  <w:abstractNum w:abstractNumId="4" w15:restartNumberingAfterBreak="0">
    <w:nsid w:val="0DC3348A"/>
    <w:multiLevelType w:val="hybridMultilevel"/>
    <w:tmpl w:val="8B7A42E6"/>
    <w:lvl w:ilvl="0" w:tplc="843A3874">
      <w:start w:val="1"/>
      <w:numFmt w:val="bullet"/>
      <w:lvlText w:val=""/>
      <w:lvlJc w:val="left"/>
      <w:pPr>
        <w:ind w:left="720" w:hanging="360"/>
      </w:pPr>
      <w:rPr>
        <w:rFonts w:ascii="Symbol" w:hAnsi="Symbol" w:hint="default"/>
        <w:color w:val="404040"/>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A4345E"/>
    <w:multiLevelType w:val="hybridMultilevel"/>
    <w:tmpl w:val="880A64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DE045C0"/>
    <w:multiLevelType w:val="hybridMultilevel"/>
    <w:tmpl w:val="50F05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0E1168C"/>
    <w:multiLevelType w:val="hybridMultilevel"/>
    <w:tmpl w:val="6BA894A6"/>
    <w:lvl w:ilvl="0" w:tplc="843A3874">
      <w:start w:val="1"/>
      <w:numFmt w:val="bullet"/>
      <w:lvlText w:val=""/>
      <w:lvlJc w:val="left"/>
      <w:pPr>
        <w:ind w:left="720" w:hanging="360"/>
      </w:pPr>
      <w:rPr>
        <w:rFonts w:ascii="Symbol" w:hAnsi="Symbol" w:hint="default"/>
        <w:color w:val="404040"/>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F81546"/>
    <w:multiLevelType w:val="hybridMultilevel"/>
    <w:tmpl w:val="A784FDA4"/>
    <w:lvl w:ilvl="0" w:tplc="843A3874">
      <w:start w:val="1"/>
      <w:numFmt w:val="bullet"/>
      <w:lvlText w:val=""/>
      <w:lvlJc w:val="left"/>
      <w:pPr>
        <w:ind w:left="720" w:hanging="360"/>
      </w:pPr>
      <w:rPr>
        <w:rFonts w:ascii="Symbol" w:hAnsi="Symbol" w:hint="default"/>
        <w:color w:val="404040"/>
        <w:sz w:val="16"/>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D4D2138"/>
    <w:multiLevelType w:val="multilevel"/>
    <w:tmpl w:val="512444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1C2C23"/>
    <w:multiLevelType w:val="hybridMultilevel"/>
    <w:tmpl w:val="FCDAD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E4C6315"/>
    <w:multiLevelType w:val="hybridMultilevel"/>
    <w:tmpl w:val="9C8882A4"/>
    <w:lvl w:ilvl="0" w:tplc="04190001">
      <w:start w:val="1"/>
      <w:numFmt w:val="bullet"/>
      <w:lvlText w:val=""/>
      <w:lvlJc w:val="left"/>
      <w:pPr>
        <w:ind w:left="768" w:hanging="360"/>
      </w:pPr>
      <w:rPr>
        <w:rFonts w:ascii="Symbol" w:hAnsi="Symbol" w:hint="default"/>
      </w:rPr>
    </w:lvl>
    <w:lvl w:ilvl="1" w:tplc="04190003" w:tentative="1">
      <w:start w:val="1"/>
      <w:numFmt w:val="bullet"/>
      <w:lvlText w:val="o"/>
      <w:lvlJc w:val="left"/>
      <w:pPr>
        <w:ind w:left="1488" w:hanging="360"/>
      </w:pPr>
      <w:rPr>
        <w:rFonts w:ascii="Courier New" w:hAnsi="Courier New" w:cs="Courier New" w:hint="default"/>
      </w:rPr>
    </w:lvl>
    <w:lvl w:ilvl="2" w:tplc="04190005" w:tentative="1">
      <w:start w:val="1"/>
      <w:numFmt w:val="bullet"/>
      <w:lvlText w:val=""/>
      <w:lvlJc w:val="left"/>
      <w:pPr>
        <w:ind w:left="2208" w:hanging="360"/>
      </w:pPr>
      <w:rPr>
        <w:rFonts w:ascii="Wingdings" w:hAnsi="Wingdings" w:hint="default"/>
      </w:rPr>
    </w:lvl>
    <w:lvl w:ilvl="3" w:tplc="04190001" w:tentative="1">
      <w:start w:val="1"/>
      <w:numFmt w:val="bullet"/>
      <w:lvlText w:val=""/>
      <w:lvlJc w:val="left"/>
      <w:pPr>
        <w:ind w:left="2928" w:hanging="360"/>
      </w:pPr>
      <w:rPr>
        <w:rFonts w:ascii="Symbol" w:hAnsi="Symbol" w:hint="default"/>
      </w:rPr>
    </w:lvl>
    <w:lvl w:ilvl="4" w:tplc="04190003" w:tentative="1">
      <w:start w:val="1"/>
      <w:numFmt w:val="bullet"/>
      <w:lvlText w:val="o"/>
      <w:lvlJc w:val="left"/>
      <w:pPr>
        <w:ind w:left="3648" w:hanging="360"/>
      </w:pPr>
      <w:rPr>
        <w:rFonts w:ascii="Courier New" w:hAnsi="Courier New" w:cs="Courier New" w:hint="default"/>
      </w:rPr>
    </w:lvl>
    <w:lvl w:ilvl="5" w:tplc="04190005" w:tentative="1">
      <w:start w:val="1"/>
      <w:numFmt w:val="bullet"/>
      <w:lvlText w:val=""/>
      <w:lvlJc w:val="left"/>
      <w:pPr>
        <w:ind w:left="4368" w:hanging="360"/>
      </w:pPr>
      <w:rPr>
        <w:rFonts w:ascii="Wingdings" w:hAnsi="Wingdings" w:hint="default"/>
      </w:rPr>
    </w:lvl>
    <w:lvl w:ilvl="6" w:tplc="04190001" w:tentative="1">
      <w:start w:val="1"/>
      <w:numFmt w:val="bullet"/>
      <w:lvlText w:val=""/>
      <w:lvlJc w:val="left"/>
      <w:pPr>
        <w:ind w:left="5088" w:hanging="360"/>
      </w:pPr>
      <w:rPr>
        <w:rFonts w:ascii="Symbol" w:hAnsi="Symbol" w:hint="default"/>
      </w:rPr>
    </w:lvl>
    <w:lvl w:ilvl="7" w:tplc="04190003" w:tentative="1">
      <w:start w:val="1"/>
      <w:numFmt w:val="bullet"/>
      <w:lvlText w:val="o"/>
      <w:lvlJc w:val="left"/>
      <w:pPr>
        <w:ind w:left="5808" w:hanging="360"/>
      </w:pPr>
      <w:rPr>
        <w:rFonts w:ascii="Courier New" w:hAnsi="Courier New" w:cs="Courier New" w:hint="default"/>
      </w:rPr>
    </w:lvl>
    <w:lvl w:ilvl="8" w:tplc="04190005" w:tentative="1">
      <w:start w:val="1"/>
      <w:numFmt w:val="bullet"/>
      <w:lvlText w:val=""/>
      <w:lvlJc w:val="left"/>
      <w:pPr>
        <w:ind w:left="6528" w:hanging="360"/>
      </w:pPr>
      <w:rPr>
        <w:rFonts w:ascii="Wingdings" w:hAnsi="Wingdings" w:hint="default"/>
      </w:rPr>
    </w:lvl>
  </w:abstractNum>
  <w:abstractNum w:abstractNumId="12" w15:restartNumberingAfterBreak="0">
    <w:nsid w:val="36BA369F"/>
    <w:multiLevelType w:val="hybridMultilevel"/>
    <w:tmpl w:val="4A8E85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87514E6"/>
    <w:multiLevelType w:val="hybridMultilevel"/>
    <w:tmpl w:val="DAFCB790"/>
    <w:lvl w:ilvl="0" w:tplc="2512AEBC">
      <w:numFmt w:val="bullet"/>
      <w:lvlText w:val="•"/>
      <w:lvlJc w:val="left"/>
      <w:pPr>
        <w:ind w:left="1068" w:hanging="708"/>
      </w:pPr>
      <w:rPr>
        <w:rFonts w:ascii="Arial" w:eastAsia="Calibr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E1F6229"/>
    <w:multiLevelType w:val="hybridMultilevel"/>
    <w:tmpl w:val="1FB26472"/>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75230E"/>
    <w:multiLevelType w:val="hybridMultilevel"/>
    <w:tmpl w:val="15DCDE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0A81D8C"/>
    <w:multiLevelType w:val="hybridMultilevel"/>
    <w:tmpl w:val="8D7672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473336A"/>
    <w:multiLevelType w:val="hybridMultilevel"/>
    <w:tmpl w:val="37B6AE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6CD6C75"/>
    <w:multiLevelType w:val="hybridMultilevel"/>
    <w:tmpl w:val="25B271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3D569FC"/>
    <w:multiLevelType w:val="hybridMultilevel"/>
    <w:tmpl w:val="FD960674"/>
    <w:lvl w:ilvl="0" w:tplc="F51CCC3C">
      <w:start w:val="1"/>
      <w:numFmt w:val="bullet"/>
      <w:pStyle w:val="a0"/>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DD16E14"/>
    <w:multiLevelType w:val="multilevel"/>
    <w:tmpl w:val="04190023"/>
    <w:lvl w:ilvl="0">
      <w:start w:val="1"/>
      <w:numFmt w:val="upperRoman"/>
      <w:pStyle w:val="1"/>
      <w:lvlText w:val="Article %1."/>
      <w:lvlJc w:val="left"/>
      <w:pPr>
        <w:ind w:left="0" w:firstLine="0"/>
      </w:pPr>
    </w:lvl>
    <w:lvl w:ilvl="1">
      <w:start w:val="1"/>
      <w:numFmt w:val="decimalZero"/>
      <w:pStyle w:val="2"/>
      <w:isLgl/>
      <w:lvlText w:val="Section %1.%2"/>
      <w:lvlJc w:val="left"/>
      <w:pPr>
        <w:ind w:left="1277" w:firstLine="0"/>
      </w:pPr>
    </w:lvl>
    <w:lvl w:ilvl="2">
      <w:start w:val="1"/>
      <w:numFmt w:val="lowerLetter"/>
      <w:pStyle w:val="3"/>
      <w:lvlText w:val="(%3)"/>
      <w:lvlJc w:val="left"/>
      <w:pPr>
        <w:ind w:left="720" w:hanging="432"/>
      </w:pPr>
    </w:lvl>
    <w:lvl w:ilvl="3">
      <w:start w:val="1"/>
      <w:numFmt w:val="lowerRoman"/>
      <w:pStyle w:val="4"/>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21" w15:restartNumberingAfterBreak="0">
    <w:nsid w:val="5F75545F"/>
    <w:multiLevelType w:val="hybridMultilevel"/>
    <w:tmpl w:val="2C82D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C4030FF"/>
    <w:multiLevelType w:val="singleLevel"/>
    <w:tmpl w:val="06F64BC0"/>
    <w:lvl w:ilvl="0">
      <w:start w:val="1"/>
      <w:numFmt w:val="bullet"/>
      <w:pStyle w:val="20"/>
      <w:lvlText w:val="-"/>
      <w:lvlJc w:val="left"/>
      <w:pPr>
        <w:tabs>
          <w:tab w:val="num" w:pos="680"/>
        </w:tabs>
        <w:ind w:left="680" w:hanging="340"/>
      </w:pPr>
      <w:rPr>
        <w:rFonts w:ascii="Times New Roman" w:hAnsi="Times New Roman" w:hint="default"/>
      </w:rPr>
    </w:lvl>
  </w:abstractNum>
  <w:num w:numId="1">
    <w:abstractNumId w:val="19"/>
  </w:num>
  <w:num w:numId="2">
    <w:abstractNumId w:val="14"/>
  </w:num>
  <w:num w:numId="3">
    <w:abstractNumId w:val="20"/>
  </w:num>
  <w:num w:numId="4">
    <w:abstractNumId w:val="22"/>
  </w:num>
  <w:num w:numId="5">
    <w:abstractNumId w:val="0"/>
  </w:num>
  <w:num w:numId="6">
    <w:abstractNumId w:val="9"/>
  </w:num>
  <w:num w:numId="7">
    <w:abstractNumId w:val="6"/>
  </w:num>
  <w:num w:numId="8">
    <w:abstractNumId w:val="10"/>
  </w:num>
  <w:num w:numId="9">
    <w:abstractNumId w:val="5"/>
  </w:num>
  <w:num w:numId="10">
    <w:abstractNumId w:val="2"/>
  </w:num>
  <w:num w:numId="11">
    <w:abstractNumId w:val="17"/>
  </w:num>
  <w:num w:numId="12">
    <w:abstractNumId w:val="3"/>
  </w:num>
  <w:num w:numId="13">
    <w:abstractNumId w:val="8"/>
  </w:num>
  <w:num w:numId="14">
    <w:abstractNumId w:val="7"/>
  </w:num>
  <w:num w:numId="15">
    <w:abstractNumId w:val="1"/>
  </w:num>
  <w:num w:numId="16">
    <w:abstractNumId w:val="16"/>
  </w:num>
  <w:num w:numId="17">
    <w:abstractNumId w:val="12"/>
  </w:num>
  <w:num w:numId="18">
    <w:abstractNumId w:val="21"/>
  </w:num>
  <w:num w:numId="19">
    <w:abstractNumId w:val="11"/>
  </w:num>
  <w:num w:numId="20">
    <w:abstractNumId w:val="15"/>
  </w:num>
  <w:num w:numId="21">
    <w:abstractNumId w:val="4"/>
  </w:num>
  <w:num w:numId="22">
    <w:abstractNumId w:val="18"/>
  </w:num>
  <w:num w:numId="23">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defaultTabStop w:val="709"/>
  <w:doNotHyphenateCaps/>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D06F3"/>
    <w:rsid w:val="000018A0"/>
    <w:rsid w:val="00003888"/>
    <w:rsid w:val="00004AC9"/>
    <w:rsid w:val="00005317"/>
    <w:rsid w:val="0000716D"/>
    <w:rsid w:val="00007CB0"/>
    <w:rsid w:val="000114E4"/>
    <w:rsid w:val="00013FA2"/>
    <w:rsid w:val="0001453A"/>
    <w:rsid w:val="00014C8F"/>
    <w:rsid w:val="00014FB4"/>
    <w:rsid w:val="00015D97"/>
    <w:rsid w:val="00016577"/>
    <w:rsid w:val="00020B17"/>
    <w:rsid w:val="00020BF1"/>
    <w:rsid w:val="0002106B"/>
    <w:rsid w:val="0002263B"/>
    <w:rsid w:val="00022CF5"/>
    <w:rsid w:val="00023DDC"/>
    <w:rsid w:val="00024CB9"/>
    <w:rsid w:val="00026FFC"/>
    <w:rsid w:val="000277B0"/>
    <w:rsid w:val="00027AFF"/>
    <w:rsid w:val="0003160E"/>
    <w:rsid w:val="00032D21"/>
    <w:rsid w:val="00032DDF"/>
    <w:rsid w:val="00032F30"/>
    <w:rsid w:val="000338FC"/>
    <w:rsid w:val="00033AA7"/>
    <w:rsid w:val="0003427D"/>
    <w:rsid w:val="000350DB"/>
    <w:rsid w:val="0003596E"/>
    <w:rsid w:val="00036276"/>
    <w:rsid w:val="00040703"/>
    <w:rsid w:val="00041578"/>
    <w:rsid w:val="00042C89"/>
    <w:rsid w:val="0004339E"/>
    <w:rsid w:val="000434F4"/>
    <w:rsid w:val="00044892"/>
    <w:rsid w:val="00045195"/>
    <w:rsid w:val="0004530C"/>
    <w:rsid w:val="000457B0"/>
    <w:rsid w:val="00046B95"/>
    <w:rsid w:val="000470A2"/>
    <w:rsid w:val="00047626"/>
    <w:rsid w:val="0005087C"/>
    <w:rsid w:val="000514B1"/>
    <w:rsid w:val="00052073"/>
    <w:rsid w:val="000529D4"/>
    <w:rsid w:val="00055447"/>
    <w:rsid w:val="00062395"/>
    <w:rsid w:val="0006485B"/>
    <w:rsid w:val="000671A2"/>
    <w:rsid w:val="00067B1F"/>
    <w:rsid w:val="00070592"/>
    <w:rsid w:val="0007116F"/>
    <w:rsid w:val="00071E43"/>
    <w:rsid w:val="00077BB9"/>
    <w:rsid w:val="00081951"/>
    <w:rsid w:val="00081E4A"/>
    <w:rsid w:val="0008240D"/>
    <w:rsid w:val="00082530"/>
    <w:rsid w:val="00082579"/>
    <w:rsid w:val="00082BBA"/>
    <w:rsid w:val="00084316"/>
    <w:rsid w:val="0008440A"/>
    <w:rsid w:val="00084594"/>
    <w:rsid w:val="00085276"/>
    <w:rsid w:val="00085458"/>
    <w:rsid w:val="00087847"/>
    <w:rsid w:val="00093330"/>
    <w:rsid w:val="00093EB2"/>
    <w:rsid w:val="00095139"/>
    <w:rsid w:val="0009637A"/>
    <w:rsid w:val="000972E5"/>
    <w:rsid w:val="0009753D"/>
    <w:rsid w:val="000A1037"/>
    <w:rsid w:val="000A1224"/>
    <w:rsid w:val="000A24D6"/>
    <w:rsid w:val="000A3298"/>
    <w:rsid w:val="000A409A"/>
    <w:rsid w:val="000A4A09"/>
    <w:rsid w:val="000A5A41"/>
    <w:rsid w:val="000A6CED"/>
    <w:rsid w:val="000A708D"/>
    <w:rsid w:val="000A7A74"/>
    <w:rsid w:val="000B0B9C"/>
    <w:rsid w:val="000B0EB6"/>
    <w:rsid w:val="000B16F6"/>
    <w:rsid w:val="000B20F3"/>
    <w:rsid w:val="000B40A8"/>
    <w:rsid w:val="000B4399"/>
    <w:rsid w:val="000C343B"/>
    <w:rsid w:val="000C3A11"/>
    <w:rsid w:val="000C3EDF"/>
    <w:rsid w:val="000C46DC"/>
    <w:rsid w:val="000C4757"/>
    <w:rsid w:val="000C70D3"/>
    <w:rsid w:val="000C7630"/>
    <w:rsid w:val="000C7F2D"/>
    <w:rsid w:val="000D2569"/>
    <w:rsid w:val="000D334B"/>
    <w:rsid w:val="000D592A"/>
    <w:rsid w:val="000D66FF"/>
    <w:rsid w:val="000D6C8B"/>
    <w:rsid w:val="000D74EE"/>
    <w:rsid w:val="000E4229"/>
    <w:rsid w:val="000E4D72"/>
    <w:rsid w:val="000E6185"/>
    <w:rsid w:val="000E6BDE"/>
    <w:rsid w:val="000E7E82"/>
    <w:rsid w:val="000F26E0"/>
    <w:rsid w:val="000F3380"/>
    <w:rsid w:val="000F3B41"/>
    <w:rsid w:val="000F4DEA"/>
    <w:rsid w:val="000F5115"/>
    <w:rsid w:val="000F68A8"/>
    <w:rsid w:val="001000A8"/>
    <w:rsid w:val="00101BEF"/>
    <w:rsid w:val="00102F15"/>
    <w:rsid w:val="0010350B"/>
    <w:rsid w:val="001037B4"/>
    <w:rsid w:val="0010463F"/>
    <w:rsid w:val="00105BDF"/>
    <w:rsid w:val="00106048"/>
    <w:rsid w:val="00106A9F"/>
    <w:rsid w:val="001072B4"/>
    <w:rsid w:val="001078DF"/>
    <w:rsid w:val="00112069"/>
    <w:rsid w:val="00112838"/>
    <w:rsid w:val="00115623"/>
    <w:rsid w:val="00115A6C"/>
    <w:rsid w:val="00116D34"/>
    <w:rsid w:val="001179DC"/>
    <w:rsid w:val="00122193"/>
    <w:rsid w:val="00125509"/>
    <w:rsid w:val="001264F6"/>
    <w:rsid w:val="00126C82"/>
    <w:rsid w:val="001307AC"/>
    <w:rsid w:val="0013269C"/>
    <w:rsid w:val="00132C54"/>
    <w:rsid w:val="00133287"/>
    <w:rsid w:val="001355C2"/>
    <w:rsid w:val="001355D7"/>
    <w:rsid w:val="00136280"/>
    <w:rsid w:val="0013649F"/>
    <w:rsid w:val="001372C3"/>
    <w:rsid w:val="001409BE"/>
    <w:rsid w:val="00140C40"/>
    <w:rsid w:val="00143417"/>
    <w:rsid w:val="00144553"/>
    <w:rsid w:val="00145AEA"/>
    <w:rsid w:val="00145EA8"/>
    <w:rsid w:val="00146DF6"/>
    <w:rsid w:val="0014726E"/>
    <w:rsid w:val="001479BA"/>
    <w:rsid w:val="00150069"/>
    <w:rsid w:val="00150683"/>
    <w:rsid w:val="001509AE"/>
    <w:rsid w:val="00151D97"/>
    <w:rsid w:val="00152752"/>
    <w:rsid w:val="00152A7C"/>
    <w:rsid w:val="00153596"/>
    <w:rsid w:val="00163D6F"/>
    <w:rsid w:val="001645D1"/>
    <w:rsid w:val="00164C95"/>
    <w:rsid w:val="00165BC6"/>
    <w:rsid w:val="0016621D"/>
    <w:rsid w:val="0016736D"/>
    <w:rsid w:val="00167926"/>
    <w:rsid w:val="00167EDA"/>
    <w:rsid w:val="001701EB"/>
    <w:rsid w:val="001727DA"/>
    <w:rsid w:val="00172EF8"/>
    <w:rsid w:val="00173B7A"/>
    <w:rsid w:val="00175207"/>
    <w:rsid w:val="0017558B"/>
    <w:rsid w:val="001764B9"/>
    <w:rsid w:val="00180E97"/>
    <w:rsid w:val="00182A2D"/>
    <w:rsid w:val="001838CC"/>
    <w:rsid w:val="00183D49"/>
    <w:rsid w:val="00184567"/>
    <w:rsid w:val="00186DC1"/>
    <w:rsid w:val="00190588"/>
    <w:rsid w:val="00192EBA"/>
    <w:rsid w:val="001954EA"/>
    <w:rsid w:val="001956C6"/>
    <w:rsid w:val="00195A36"/>
    <w:rsid w:val="00195A6B"/>
    <w:rsid w:val="00195D9B"/>
    <w:rsid w:val="00196B97"/>
    <w:rsid w:val="00197655"/>
    <w:rsid w:val="00197A3F"/>
    <w:rsid w:val="001A038F"/>
    <w:rsid w:val="001A09C4"/>
    <w:rsid w:val="001A0E9E"/>
    <w:rsid w:val="001A17F7"/>
    <w:rsid w:val="001A3594"/>
    <w:rsid w:val="001A5433"/>
    <w:rsid w:val="001A57D2"/>
    <w:rsid w:val="001A5CFC"/>
    <w:rsid w:val="001B0536"/>
    <w:rsid w:val="001B0E72"/>
    <w:rsid w:val="001B0FB7"/>
    <w:rsid w:val="001B2054"/>
    <w:rsid w:val="001B2A7C"/>
    <w:rsid w:val="001B2B29"/>
    <w:rsid w:val="001B2C92"/>
    <w:rsid w:val="001B2E76"/>
    <w:rsid w:val="001B400A"/>
    <w:rsid w:val="001B5C0E"/>
    <w:rsid w:val="001B60ED"/>
    <w:rsid w:val="001B7AB0"/>
    <w:rsid w:val="001C0C09"/>
    <w:rsid w:val="001C1336"/>
    <w:rsid w:val="001C1DA4"/>
    <w:rsid w:val="001C239F"/>
    <w:rsid w:val="001C2FA8"/>
    <w:rsid w:val="001C36D0"/>
    <w:rsid w:val="001C394F"/>
    <w:rsid w:val="001C409F"/>
    <w:rsid w:val="001D13F4"/>
    <w:rsid w:val="001D4967"/>
    <w:rsid w:val="001D5126"/>
    <w:rsid w:val="001D5586"/>
    <w:rsid w:val="001D59EF"/>
    <w:rsid w:val="001E0ACA"/>
    <w:rsid w:val="001E6A25"/>
    <w:rsid w:val="001E796D"/>
    <w:rsid w:val="001F0003"/>
    <w:rsid w:val="001F16EB"/>
    <w:rsid w:val="001F2894"/>
    <w:rsid w:val="001F3F54"/>
    <w:rsid w:val="001F40C2"/>
    <w:rsid w:val="001F49C0"/>
    <w:rsid w:val="001F6991"/>
    <w:rsid w:val="001F7055"/>
    <w:rsid w:val="001F7087"/>
    <w:rsid w:val="001F77D4"/>
    <w:rsid w:val="0020019A"/>
    <w:rsid w:val="002007FA"/>
    <w:rsid w:val="00200FBF"/>
    <w:rsid w:val="00201DC8"/>
    <w:rsid w:val="00202624"/>
    <w:rsid w:val="002060C4"/>
    <w:rsid w:val="00207555"/>
    <w:rsid w:val="002076B5"/>
    <w:rsid w:val="00211046"/>
    <w:rsid w:val="002116EB"/>
    <w:rsid w:val="0021242A"/>
    <w:rsid w:val="00213A09"/>
    <w:rsid w:val="00213A0A"/>
    <w:rsid w:val="00214D35"/>
    <w:rsid w:val="002157B8"/>
    <w:rsid w:val="00215F03"/>
    <w:rsid w:val="002170D4"/>
    <w:rsid w:val="00222B10"/>
    <w:rsid w:val="00222C9A"/>
    <w:rsid w:val="0022344F"/>
    <w:rsid w:val="0022380E"/>
    <w:rsid w:val="00223AB2"/>
    <w:rsid w:val="00225D6B"/>
    <w:rsid w:val="00226A2D"/>
    <w:rsid w:val="00227098"/>
    <w:rsid w:val="00227771"/>
    <w:rsid w:val="00230A4D"/>
    <w:rsid w:val="00232445"/>
    <w:rsid w:val="0023291A"/>
    <w:rsid w:val="00232F26"/>
    <w:rsid w:val="00233E22"/>
    <w:rsid w:val="002352DF"/>
    <w:rsid w:val="002374AF"/>
    <w:rsid w:val="0024118C"/>
    <w:rsid w:val="002424E7"/>
    <w:rsid w:val="00243B0B"/>
    <w:rsid w:val="00244706"/>
    <w:rsid w:val="00246353"/>
    <w:rsid w:val="002468BA"/>
    <w:rsid w:val="00247240"/>
    <w:rsid w:val="002477BD"/>
    <w:rsid w:val="0025002C"/>
    <w:rsid w:val="002513FB"/>
    <w:rsid w:val="00251DD4"/>
    <w:rsid w:val="0025223A"/>
    <w:rsid w:val="00252B5F"/>
    <w:rsid w:val="0025412C"/>
    <w:rsid w:val="002545A2"/>
    <w:rsid w:val="002552D7"/>
    <w:rsid w:val="00255BA5"/>
    <w:rsid w:val="0025603A"/>
    <w:rsid w:val="002563E2"/>
    <w:rsid w:val="002567A8"/>
    <w:rsid w:val="00257B57"/>
    <w:rsid w:val="00262434"/>
    <w:rsid w:val="0026282F"/>
    <w:rsid w:val="00262CE2"/>
    <w:rsid w:val="002640A3"/>
    <w:rsid w:val="00265724"/>
    <w:rsid w:val="00265896"/>
    <w:rsid w:val="00267474"/>
    <w:rsid w:val="00267CA9"/>
    <w:rsid w:val="0027055F"/>
    <w:rsid w:val="002720B4"/>
    <w:rsid w:val="002736AF"/>
    <w:rsid w:val="002746C6"/>
    <w:rsid w:val="002750D5"/>
    <w:rsid w:val="002759D9"/>
    <w:rsid w:val="002772AF"/>
    <w:rsid w:val="00277DE6"/>
    <w:rsid w:val="00281672"/>
    <w:rsid w:val="00281F84"/>
    <w:rsid w:val="00284875"/>
    <w:rsid w:val="00284BFE"/>
    <w:rsid w:val="002851E7"/>
    <w:rsid w:val="00287B67"/>
    <w:rsid w:val="00290AA8"/>
    <w:rsid w:val="00291CB6"/>
    <w:rsid w:val="002937FC"/>
    <w:rsid w:val="00297F20"/>
    <w:rsid w:val="002A0B66"/>
    <w:rsid w:val="002A3549"/>
    <w:rsid w:val="002A4B1B"/>
    <w:rsid w:val="002A6378"/>
    <w:rsid w:val="002A6455"/>
    <w:rsid w:val="002A71BF"/>
    <w:rsid w:val="002B0C7F"/>
    <w:rsid w:val="002B1ED4"/>
    <w:rsid w:val="002B20E8"/>
    <w:rsid w:val="002B3957"/>
    <w:rsid w:val="002B47F9"/>
    <w:rsid w:val="002B5375"/>
    <w:rsid w:val="002B69B9"/>
    <w:rsid w:val="002C0B66"/>
    <w:rsid w:val="002C11BB"/>
    <w:rsid w:val="002C1F9C"/>
    <w:rsid w:val="002C472E"/>
    <w:rsid w:val="002C4C2F"/>
    <w:rsid w:val="002C50CD"/>
    <w:rsid w:val="002C5385"/>
    <w:rsid w:val="002C5882"/>
    <w:rsid w:val="002C5922"/>
    <w:rsid w:val="002C731F"/>
    <w:rsid w:val="002C7C84"/>
    <w:rsid w:val="002D5CD9"/>
    <w:rsid w:val="002D6262"/>
    <w:rsid w:val="002D7592"/>
    <w:rsid w:val="002D7D1A"/>
    <w:rsid w:val="002E0C8E"/>
    <w:rsid w:val="002E10A5"/>
    <w:rsid w:val="002E17A6"/>
    <w:rsid w:val="002E17EE"/>
    <w:rsid w:val="002E2516"/>
    <w:rsid w:val="002E2923"/>
    <w:rsid w:val="002E2E74"/>
    <w:rsid w:val="002E3374"/>
    <w:rsid w:val="002E39D9"/>
    <w:rsid w:val="002E3F55"/>
    <w:rsid w:val="002F1047"/>
    <w:rsid w:val="002F12CF"/>
    <w:rsid w:val="002F1B1B"/>
    <w:rsid w:val="002F62AE"/>
    <w:rsid w:val="002F7A44"/>
    <w:rsid w:val="002F7AA1"/>
    <w:rsid w:val="00300F71"/>
    <w:rsid w:val="00301093"/>
    <w:rsid w:val="003019BC"/>
    <w:rsid w:val="0030211A"/>
    <w:rsid w:val="0030292B"/>
    <w:rsid w:val="0030337C"/>
    <w:rsid w:val="0030453F"/>
    <w:rsid w:val="003056CE"/>
    <w:rsid w:val="003059BD"/>
    <w:rsid w:val="00306F1C"/>
    <w:rsid w:val="00307AA1"/>
    <w:rsid w:val="00311A39"/>
    <w:rsid w:val="00312039"/>
    <w:rsid w:val="00312838"/>
    <w:rsid w:val="00313071"/>
    <w:rsid w:val="003149CE"/>
    <w:rsid w:val="00315CF3"/>
    <w:rsid w:val="003179DA"/>
    <w:rsid w:val="00317CD7"/>
    <w:rsid w:val="003214E2"/>
    <w:rsid w:val="00322E1D"/>
    <w:rsid w:val="00323377"/>
    <w:rsid w:val="00323B46"/>
    <w:rsid w:val="0032536F"/>
    <w:rsid w:val="00326A65"/>
    <w:rsid w:val="00326C95"/>
    <w:rsid w:val="00326EBB"/>
    <w:rsid w:val="00326F15"/>
    <w:rsid w:val="00327E6D"/>
    <w:rsid w:val="003321BE"/>
    <w:rsid w:val="003324F4"/>
    <w:rsid w:val="003330FB"/>
    <w:rsid w:val="00333CE3"/>
    <w:rsid w:val="00334F62"/>
    <w:rsid w:val="00335217"/>
    <w:rsid w:val="003354B1"/>
    <w:rsid w:val="00335E26"/>
    <w:rsid w:val="00336C9E"/>
    <w:rsid w:val="003406B1"/>
    <w:rsid w:val="003416FB"/>
    <w:rsid w:val="003424BB"/>
    <w:rsid w:val="00345FC6"/>
    <w:rsid w:val="0034633F"/>
    <w:rsid w:val="0034760A"/>
    <w:rsid w:val="00351A26"/>
    <w:rsid w:val="00351FC9"/>
    <w:rsid w:val="00352016"/>
    <w:rsid w:val="00352B38"/>
    <w:rsid w:val="003532FF"/>
    <w:rsid w:val="0035350E"/>
    <w:rsid w:val="00353925"/>
    <w:rsid w:val="00353BEB"/>
    <w:rsid w:val="00353F70"/>
    <w:rsid w:val="00355FA1"/>
    <w:rsid w:val="003573B7"/>
    <w:rsid w:val="0036230D"/>
    <w:rsid w:val="003623C5"/>
    <w:rsid w:val="0036241F"/>
    <w:rsid w:val="003626E9"/>
    <w:rsid w:val="00363FFD"/>
    <w:rsid w:val="003647C8"/>
    <w:rsid w:val="003654B4"/>
    <w:rsid w:val="00367BBC"/>
    <w:rsid w:val="0037011C"/>
    <w:rsid w:val="0037140D"/>
    <w:rsid w:val="00371D93"/>
    <w:rsid w:val="00372024"/>
    <w:rsid w:val="00372758"/>
    <w:rsid w:val="00374E79"/>
    <w:rsid w:val="0037560F"/>
    <w:rsid w:val="00375A39"/>
    <w:rsid w:val="0037609D"/>
    <w:rsid w:val="0037723F"/>
    <w:rsid w:val="003812FE"/>
    <w:rsid w:val="00381EB0"/>
    <w:rsid w:val="00383212"/>
    <w:rsid w:val="0038390C"/>
    <w:rsid w:val="0038488D"/>
    <w:rsid w:val="00384893"/>
    <w:rsid w:val="00384C61"/>
    <w:rsid w:val="00385EBC"/>
    <w:rsid w:val="00386058"/>
    <w:rsid w:val="00387C27"/>
    <w:rsid w:val="00390193"/>
    <w:rsid w:val="0039057F"/>
    <w:rsid w:val="00394432"/>
    <w:rsid w:val="0039717A"/>
    <w:rsid w:val="00397962"/>
    <w:rsid w:val="003A27EF"/>
    <w:rsid w:val="003A3007"/>
    <w:rsid w:val="003A32F5"/>
    <w:rsid w:val="003A35A0"/>
    <w:rsid w:val="003A472F"/>
    <w:rsid w:val="003A4D04"/>
    <w:rsid w:val="003A5BE0"/>
    <w:rsid w:val="003A5F8E"/>
    <w:rsid w:val="003A6321"/>
    <w:rsid w:val="003A68DE"/>
    <w:rsid w:val="003A7676"/>
    <w:rsid w:val="003A78EF"/>
    <w:rsid w:val="003A7B3E"/>
    <w:rsid w:val="003B0AD2"/>
    <w:rsid w:val="003B0CB1"/>
    <w:rsid w:val="003B227B"/>
    <w:rsid w:val="003B24DD"/>
    <w:rsid w:val="003B474C"/>
    <w:rsid w:val="003B5081"/>
    <w:rsid w:val="003B5718"/>
    <w:rsid w:val="003B64A6"/>
    <w:rsid w:val="003B78E1"/>
    <w:rsid w:val="003B7B60"/>
    <w:rsid w:val="003C1053"/>
    <w:rsid w:val="003C15F5"/>
    <w:rsid w:val="003C213A"/>
    <w:rsid w:val="003C290B"/>
    <w:rsid w:val="003C3231"/>
    <w:rsid w:val="003C3B00"/>
    <w:rsid w:val="003C5369"/>
    <w:rsid w:val="003C567A"/>
    <w:rsid w:val="003C627D"/>
    <w:rsid w:val="003C6644"/>
    <w:rsid w:val="003C6C93"/>
    <w:rsid w:val="003D0BEA"/>
    <w:rsid w:val="003D1ABD"/>
    <w:rsid w:val="003D2A3A"/>
    <w:rsid w:val="003D2E96"/>
    <w:rsid w:val="003D2FBB"/>
    <w:rsid w:val="003D558E"/>
    <w:rsid w:val="003D6B2B"/>
    <w:rsid w:val="003D6FEC"/>
    <w:rsid w:val="003E1B51"/>
    <w:rsid w:val="003E28F0"/>
    <w:rsid w:val="003E3ED8"/>
    <w:rsid w:val="003F2531"/>
    <w:rsid w:val="003F46E2"/>
    <w:rsid w:val="00400D03"/>
    <w:rsid w:val="00402206"/>
    <w:rsid w:val="004025F5"/>
    <w:rsid w:val="00402A12"/>
    <w:rsid w:val="00403425"/>
    <w:rsid w:val="00416DF7"/>
    <w:rsid w:val="00416E3D"/>
    <w:rsid w:val="0041742D"/>
    <w:rsid w:val="004175DB"/>
    <w:rsid w:val="004206AE"/>
    <w:rsid w:val="00421DB2"/>
    <w:rsid w:val="00422446"/>
    <w:rsid w:val="0042287E"/>
    <w:rsid w:val="004238CD"/>
    <w:rsid w:val="00423F81"/>
    <w:rsid w:val="004240AB"/>
    <w:rsid w:val="00424167"/>
    <w:rsid w:val="004250FE"/>
    <w:rsid w:val="00425146"/>
    <w:rsid w:val="00431A55"/>
    <w:rsid w:val="00431F9D"/>
    <w:rsid w:val="00432EBB"/>
    <w:rsid w:val="00436F66"/>
    <w:rsid w:val="00437DAE"/>
    <w:rsid w:val="00441437"/>
    <w:rsid w:val="004440F6"/>
    <w:rsid w:val="004452DF"/>
    <w:rsid w:val="00445BB6"/>
    <w:rsid w:val="004465C3"/>
    <w:rsid w:val="00447FBD"/>
    <w:rsid w:val="004506C2"/>
    <w:rsid w:val="004550BF"/>
    <w:rsid w:val="00455401"/>
    <w:rsid w:val="00456E4E"/>
    <w:rsid w:val="004577A8"/>
    <w:rsid w:val="00460250"/>
    <w:rsid w:val="00460B39"/>
    <w:rsid w:val="0046110F"/>
    <w:rsid w:val="00461FDE"/>
    <w:rsid w:val="0046575C"/>
    <w:rsid w:val="00465907"/>
    <w:rsid w:val="00465FCF"/>
    <w:rsid w:val="00466883"/>
    <w:rsid w:val="0046715E"/>
    <w:rsid w:val="00467450"/>
    <w:rsid w:val="00467C15"/>
    <w:rsid w:val="0047215D"/>
    <w:rsid w:val="0047242E"/>
    <w:rsid w:val="00473555"/>
    <w:rsid w:val="00476AA2"/>
    <w:rsid w:val="00476FED"/>
    <w:rsid w:val="004819D3"/>
    <w:rsid w:val="00481D29"/>
    <w:rsid w:val="00481E60"/>
    <w:rsid w:val="00482889"/>
    <w:rsid w:val="00482AF8"/>
    <w:rsid w:val="00483424"/>
    <w:rsid w:val="004839C0"/>
    <w:rsid w:val="00487462"/>
    <w:rsid w:val="00487DDB"/>
    <w:rsid w:val="00487FE9"/>
    <w:rsid w:val="004919CF"/>
    <w:rsid w:val="00491DAD"/>
    <w:rsid w:val="00493387"/>
    <w:rsid w:val="00493C38"/>
    <w:rsid w:val="00494338"/>
    <w:rsid w:val="004948A5"/>
    <w:rsid w:val="004951F8"/>
    <w:rsid w:val="00495EE0"/>
    <w:rsid w:val="0049611D"/>
    <w:rsid w:val="00497A9D"/>
    <w:rsid w:val="004A0A46"/>
    <w:rsid w:val="004A0F06"/>
    <w:rsid w:val="004A0FDA"/>
    <w:rsid w:val="004A199C"/>
    <w:rsid w:val="004A1D27"/>
    <w:rsid w:val="004A32B1"/>
    <w:rsid w:val="004A3834"/>
    <w:rsid w:val="004A3847"/>
    <w:rsid w:val="004A3C99"/>
    <w:rsid w:val="004A4123"/>
    <w:rsid w:val="004A56F1"/>
    <w:rsid w:val="004B03DF"/>
    <w:rsid w:val="004B06AB"/>
    <w:rsid w:val="004B177E"/>
    <w:rsid w:val="004B19B6"/>
    <w:rsid w:val="004B3862"/>
    <w:rsid w:val="004B446E"/>
    <w:rsid w:val="004B4CC0"/>
    <w:rsid w:val="004B599A"/>
    <w:rsid w:val="004B617A"/>
    <w:rsid w:val="004B7572"/>
    <w:rsid w:val="004C3443"/>
    <w:rsid w:val="004C3E8E"/>
    <w:rsid w:val="004C4CDF"/>
    <w:rsid w:val="004C68C9"/>
    <w:rsid w:val="004C76F3"/>
    <w:rsid w:val="004D05E8"/>
    <w:rsid w:val="004D08C3"/>
    <w:rsid w:val="004D134D"/>
    <w:rsid w:val="004D2ED7"/>
    <w:rsid w:val="004D5885"/>
    <w:rsid w:val="004D774B"/>
    <w:rsid w:val="004D799C"/>
    <w:rsid w:val="004E07B1"/>
    <w:rsid w:val="004E0832"/>
    <w:rsid w:val="004E1188"/>
    <w:rsid w:val="004E1300"/>
    <w:rsid w:val="004E1457"/>
    <w:rsid w:val="004E1674"/>
    <w:rsid w:val="004E39FB"/>
    <w:rsid w:val="004E4FF3"/>
    <w:rsid w:val="004E56D3"/>
    <w:rsid w:val="004E6715"/>
    <w:rsid w:val="004E6E2B"/>
    <w:rsid w:val="004E70E8"/>
    <w:rsid w:val="004F0C0D"/>
    <w:rsid w:val="004F1F78"/>
    <w:rsid w:val="004F230A"/>
    <w:rsid w:val="004F2861"/>
    <w:rsid w:val="004F4BF3"/>
    <w:rsid w:val="004F710A"/>
    <w:rsid w:val="004F74CE"/>
    <w:rsid w:val="004F7FC5"/>
    <w:rsid w:val="0050024C"/>
    <w:rsid w:val="005003D4"/>
    <w:rsid w:val="00500B17"/>
    <w:rsid w:val="00500DEC"/>
    <w:rsid w:val="005022BA"/>
    <w:rsid w:val="005023E8"/>
    <w:rsid w:val="005038E2"/>
    <w:rsid w:val="005047F5"/>
    <w:rsid w:val="00506153"/>
    <w:rsid w:val="0050732C"/>
    <w:rsid w:val="00510240"/>
    <w:rsid w:val="00510735"/>
    <w:rsid w:val="00511965"/>
    <w:rsid w:val="00513F7C"/>
    <w:rsid w:val="0051534B"/>
    <w:rsid w:val="00515822"/>
    <w:rsid w:val="005163BC"/>
    <w:rsid w:val="005174B2"/>
    <w:rsid w:val="0052012B"/>
    <w:rsid w:val="00520546"/>
    <w:rsid w:val="00521B19"/>
    <w:rsid w:val="00524DC4"/>
    <w:rsid w:val="005267BF"/>
    <w:rsid w:val="00530A31"/>
    <w:rsid w:val="00530C43"/>
    <w:rsid w:val="00531876"/>
    <w:rsid w:val="00533628"/>
    <w:rsid w:val="00535771"/>
    <w:rsid w:val="0053675C"/>
    <w:rsid w:val="005367CF"/>
    <w:rsid w:val="00536E05"/>
    <w:rsid w:val="00537C54"/>
    <w:rsid w:val="00540373"/>
    <w:rsid w:val="0054425B"/>
    <w:rsid w:val="00544B8B"/>
    <w:rsid w:val="005451C9"/>
    <w:rsid w:val="0054702B"/>
    <w:rsid w:val="0055024E"/>
    <w:rsid w:val="00550595"/>
    <w:rsid w:val="0055163A"/>
    <w:rsid w:val="00552E39"/>
    <w:rsid w:val="00553875"/>
    <w:rsid w:val="005539E2"/>
    <w:rsid w:val="0055452D"/>
    <w:rsid w:val="00554FD0"/>
    <w:rsid w:val="005553BD"/>
    <w:rsid w:val="0055732B"/>
    <w:rsid w:val="00557983"/>
    <w:rsid w:val="00560513"/>
    <w:rsid w:val="00561AAD"/>
    <w:rsid w:val="00562321"/>
    <w:rsid w:val="0056606A"/>
    <w:rsid w:val="00567195"/>
    <w:rsid w:val="00567488"/>
    <w:rsid w:val="005756CA"/>
    <w:rsid w:val="005758B2"/>
    <w:rsid w:val="00576170"/>
    <w:rsid w:val="00576829"/>
    <w:rsid w:val="00576BF9"/>
    <w:rsid w:val="005776B8"/>
    <w:rsid w:val="00577EE4"/>
    <w:rsid w:val="00580ED9"/>
    <w:rsid w:val="005831DC"/>
    <w:rsid w:val="005835F9"/>
    <w:rsid w:val="00584A4D"/>
    <w:rsid w:val="00585AAD"/>
    <w:rsid w:val="00587A23"/>
    <w:rsid w:val="00590631"/>
    <w:rsid w:val="005910CC"/>
    <w:rsid w:val="00592214"/>
    <w:rsid w:val="0059381D"/>
    <w:rsid w:val="00594081"/>
    <w:rsid w:val="005947E1"/>
    <w:rsid w:val="005971DA"/>
    <w:rsid w:val="005A04C3"/>
    <w:rsid w:val="005A09A8"/>
    <w:rsid w:val="005A13F5"/>
    <w:rsid w:val="005A5F1F"/>
    <w:rsid w:val="005A669D"/>
    <w:rsid w:val="005B082C"/>
    <w:rsid w:val="005B0CAF"/>
    <w:rsid w:val="005B15FB"/>
    <w:rsid w:val="005B1685"/>
    <w:rsid w:val="005B34C5"/>
    <w:rsid w:val="005B4663"/>
    <w:rsid w:val="005B4E4B"/>
    <w:rsid w:val="005B5480"/>
    <w:rsid w:val="005B66FD"/>
    <w:rsid w:val="005B69E7"/>
    <w:rsid w:val="005B6A29"/>
    <w:rsid w:val="005C21AF"/>
    <w:rsid w:val="005C33B2"/>
    <w:rsid w:val="005C35F6"/>
    <w:rsid w:val="005C4B8F"/>
    <w:rsid w:val="005C5349"/>
    <w:rsid w:val="005C5449"/>
    <w:rsid w:val="005C54BD"/>
    <w:rsid w:val="005C5E14"/>
    <w:rsid w:val="005D00A4"/>
    <w:rsid w:val="005D241C"/>
    <w:rsid w:val="005D2853"/>
    <w:rsid w:val="005D4C92"/>
    <w:rsid w:val="005D5522"/>
    <w:rsid w:val="005D5F67"/>
    <w:rsid w:val="005E07E3"/>
    <w:rsid w:val="005E09DC"/>
    <w:rsid w:val="005E4778"/>
    <w:rsid w:val="005E4EDD"/>
    <w:rsid w:val="005E50B3"/>
    <w:rsid w:val="005E5214"/>
    <w:rsid w:val="005E57AA"/>
    <w:rsid w:val="005E66D7"/>
    <w:rsid w:val="005E74B6"/>
    <w:rsid w:val="005F0021"/>
    <w:rsid w:val="005F1A15"/>
    <w:rsid w:val="005F2D24"/>
    <w:rsid w:val="005F7533"/>
    <w:rsid w:val="00601928"/>
    <w:rsid w:val="00603112"/>
    <w:rsid w:val="00605915"/>
    <w:rsid w:val="00605D18"/>
    <w:rsid w:val="00605ED8"/>
    <w:rsid w:val="00606D0F"/>
    <w:rsid w:val="006071E0"/>
    <w:rsid w:val="006105AE"/>
    <w:rsid w:val="00611C0F"/>
    <w:rsid w:val="006126AB"/>
    <w:rsid w:val="0061331E"/>
    <w:rsid w:val="00614048"/>
    <w:rsid w:val="006144CA"/>
    <w:rsid w:val="00614852"/>
    <w:rsid w:val="00614DB3"/>
    <w:rsid w:val="00615ABD"/>
    <w:rsid w:val="00620CD0"/>
    <w:rsid w:val="00620D16"/>
    <w:rsid w:val="00620FC0"/>
    <w:rsid w:val="00621422"/>
    <w:rsid w:val="006216A3"/>
    <w:rsid w:val="006228B4"/>
    <w:rsid w:val="00622942"/>
    <w:rsid w:val="00623025"/>
    <w:rsid w:val="006247A6"/>
    <w:rsid w:val="00626A44"/>
    <w:rsid w:val="00627475"/>
    <w:rsid w:val="006309BE"/>
    <w:rsid w:val="00630BC7"/>
    <w:rsid w:val="0063190F"/>
    <w:rsid w:val="00634962"/>
    <w:rsid w:val="00635F2F"/>
    <w:rsid w:val="00636D8F"/>
    <w:rsid w:val="00637604"/>
    <w:rsid w:val="006377C8"/>
    <w:rsid w:val="006378C7"/>
    <w:rsid w:val="00637B7D"/>
    <w:rsid w:val="00640423"/>
    <w:rsid w:val="00643021"/>
    <w:rsid w:val="006442E5"/>
    <w:rsid w:val="00646B30"/>
    <w:rsid w:val="0064722A"/>
    <w:rsid w:val="00647AFA"/>
    <w:rsid w:val="006529BF"/>
    <w:rsid w:val="00653AEB"/>
    <w:rsid w:val="00655789"/>
    <w:rsid w:val="00655C72"/>
    <w:rsid w:val="00656007"/>
    <w:rsid w:val="00656736"/>
    <w:rsid w:val="006575C0"/>
    <w:rsid w:val="006576CF"/>
    <w:rsid w:val="00661E27"/>
    <w:rsid w:val="0066214C"/>
    <w:rsid w:val="00662A5F"/>
    <w:rsid w:val="00664B07"/>
    <w:rsid w:val="00664F58"/>
    <w:rsid w:val="00666098"/>
    <w:rsid w:val="006666F8"/>
    <w:rsid w:val="00666B09"/>
    <w:rsid w:val="00667598"/>
    <w:rsid w:val="00671370"/>
    <w:rsid w:val="006715EB"/>
    <w:rsid w:val="0067404E"/>
    <w:rsid w:val="00674E8A"/>
    <w:rsid w:val="00676939"/>
    <w:rsid w:val="00676F2E"/>
    <w:rsid w:val="0067726F"/>
    <w:rsid w:val="006802ED"/>
    <w:rsid w:val="006817AA"/>
    <w:rsid w:val="00686920"/>
    <w:rsid w:val="0069052F"/>
    <w:rsid w:val="0069126A"/>
    <w:rsid w:val="00692433"/>
    <w:rsid w:val="00694EE2"/>
    <w:rsid w:val="0069596B"/>
    <w:rsid w:val="00695C90"/>
    <w:rsid w:val="00695C95"/>
    <w:rsid w:val="00696153"/>
    <w:rsid w:val="0069623C"/>
    <w:rsid w:val="006A0EA8"/>
    <w:rsid w:val="006A135E"/>
    <w:rsid w:val="006A1530"/>
    <w:rsid w:val="006A26B7"/>
    <w:rsid w:val="006A2CF3"/>
    <w:rsid w:val="006A4870"/>
    <w:rsid w:val="006A5003"/>
    <w:rsid w:val="006A61DA"/>
    <w:rsid w:val="006A67C1"/>
    <w:rsid w:val="006B0516"/>
    <w:rsid w:val="006B069F"/>
    <w:rsid w:val="006B3BA4"/>
    <w:rsid w:val="006B522C"/>
    <w:rsid w:val="006B69BD"/>
    <w:rsid w:val="006B71C6"/>
    <w:rsid w:val="006B7C7A"/>
    <w:rsid w:val="006C1BCF"/>
    <w:rsid w:val="006C1CD4"/>
    <w:rsid w:val="006C1F12"/>
    <w:rsid w:val="006C7548"/>
    <w:rsid w:val="006D01F1"/>
    <w:rsid w:val="006D3DA0"/>
    <w:rsid w:val="006D4B31"/>
    <w:rsid w:val="006D51A5"/>
    <w:rsid w:val="006D655C"/>
    <w:rsid w:val="006D789B"/>
    <w:rsid w:val="006D7DC6"/>
    <w:rsid w:val="006E01A5"/>
    <w:rsid w:val="006E1A93"/>
    <w:rsid w:val="006E340A"/>
    <w:rsid w:val="006E4777"/>
    <w:rsid w:val="006E5784"/>
    <w:rsid w:val="006E7922"/>
    <w:rsid w:val="006F158D"/>
    <w:rsid w:val="006F28EB"/>
    <w:rsid w:val="006F2EE6"/>
    <w:rsid w:val="006F327C"/>
    <w:rsid w:val="006F403A"/>
    <w:rsid w:val="006F62E9"/>
    <w:rsid w:val="006F69E1"/>
    <w:rsid w:val="006F6A90"/>
    <w:rsid w:val="0070158C"/>
    <w:rsid w:val="0070313D"/>
    <w:rsid w:val="0070465E"/>
    <w:rsid w:val="00707667"/>
    <w:rsid w:val="00707FFD"/>
    <w:rsid w:val="00710165"/>
    <w:rsid w:val="007149E2"/>
    <w:rsid w:val="00721E85"/>
    <w:rsid w:val="007252E9"/>
    <w:rsid w:val="007306DE"/>
    <w:rsid w:val="00730DAE"/>
    <w:rsid w:val="00730E18"/>
    <w:rsid w:val="00731CC1"/>
    <w:rsid w:val="00733AF4"/>
    <w:rsid w:val="0074153F"/>
    <w:rsid w:val="00741939"/>
    <w:rsid w:val="0074195B"/>
    <w:rsid w:val="00742DB0"/>
    <w:rsid w:val="00743602"/>
    <w:rsid w:val="0074639C"/>
    <w:rsid w:val="00747067"/>
    <w:rsid w:val="00747585"/>
    <w:rsid w:val="00750805"/>
    <w:rsid w:val="0075297D"/>
    <w:rsid w:val="00754B5E"/>
    <w:rsid w:val="00755260"/>
    <w:rsid w:val="0075551D"/>
    <w:rsid w:val="00756AF1"/>
    <w:rsid w:val="00756CAF"/>
    <w:rsid w:val="007573D8"/>
    <w:rsid w:val="00757E35"/>
    <w:rsid w:val="007604F6"/>
    <w:rsid w:val="007610B1"/>
    <w:rsid w:val="007611AA"/>
    <w:rsid w:val="00761F1D"/>
    <w:rsid w:val="0076218F"/>
    <w:rsid w:val="00762F4C"/>
    <w:rsid w:val="00765374"/>
    <w:rsid w:val="0076769C"/>
    <w:rsid w:val="00767738"/>
    <w:rsid w:val="00767E29"/>
    <w:rsid w:val="00770778"/>
    <w:rsid w:val="00770E3A"/>
    <w:rsid w:val="00770FC6"/>
    <w:rsid w:val="0077118A"/>
    <w:rsid w:val="007719F5"/>
    <w:rsid w:val="00776BC2"/>
    <w:rsid w:val="00776D63"/>
    <w:rsid w:val="00777779"/>
    <w:rsid w:val="0078064A"/>
    <w:rsid w:val="007830CF"/>
    <w:rsid w:val="007838C4"/>
    <w:rsid w:val="00783B56"/>
    <w:rsid w:val="007864B5"/>
    <w:rsid w:val="00786B0D"/>
    <w:rsid w:val="00787938"/>
    <w:rsid w:val="00790304"/>
    <w:rsid w:val="00790894"/>
    <w:rsid w:val="007911A9"/>
    <w:rsid w:val="00791588"/>
    <w:rsid w:val="00794463"/>
    <w:rsid w:val="0079526B"/>
    <w:rsid w:val="007970E5"/>
    <w:rsid w:val="00797327"/>
    <w:rsid w:val="00797D5F"/>
    <w:rsid w:val="007A0272"/>
    <w:rsid w:val="007A05A6"/>
    <w:rsid w:val="007A0948"/>
    <w:rsid w:val="007A09EE"/>
    <w:rsid w:val="007A1A5C"/>
    <w:rsid w:val="007A26DE"/>
    <w:rsid w:val="007A34FF"/>
    <w:rsid w:val="007A36F8"/>
    <w:rsid w:val="007A3727"/>
    <w:rsid w:val="007A4829"/>
    <w:rsid w:val="007A505B"/>
    <w:rsid w:val="007A776B"/>
    <w:rsid w:val="007A79FE"/>
    <w:rsid w:val="007B1DB4"/>
    <w:rsid w:val="007B2A97"/>
    <w:rsid w:val="007B32EA"/>
    <w:rsid w:val="007B48A6"/>
    <w:rsid w:val="007B6584"/>
    <w:rsid w:val="007B7B97"/>
    <w:rsid w:val="007C0785"/>
    <w:rsid w:val="007C0DF7"/>
    <w:rsid w:val="007C0E97"/>
    <w:rsid w:val="007C18D2"/>
    <w:rsid w:val="007C198A"/>
    <w:rsid w:val="007C1A78"/>
    <w:rsid w:val="007C37B3"/>
    <w:rsid w:val="007C46BD"/>
    <w:rsid w:val="007C4BDA"/>
    <w:rsid w:val="007C5E4E"/>
    <w:rsid w:val="007C7064"/>
    <w:rsid w:val="007C769E"/>
    <w:rsid w:val="007D0B09"/>
    <w:rsid w:val="007D2912"/>
    <w:rsid w:val="007D2AC4"/>
    <w:rsid w:val="007D50D9"/>
    <w:rsid w:val="007D5BA1"/>
    <w:rsid w:val="007D5CCA"/>
    <w:rsid w:val="007D5DEE"/>
    <w:rsid w:val="007D7D07"/>
    <w:rsid w:val="007E00EE"/>
    <w:rsid w:val="007E081D"/>
    <w:rsid w:val="007E12E4"/>
    <w:rsid w:val="007E2099"/>
    <w:rsid w:val="007E2953"/>
    <w:rsid w:val="007E29C7"/>
    <w:rsid w:val="007E3796"/>
    <w:rsid w:val="007E3A35"/>
    <w:rsid w:val="007F1CC1"/>
    <w:rsid w:val="007F348F"/>
    <w:rsid w:val="007F3620"/>
    <w:rsid w:val="007F3D28"/>
    <w:rsid w:val="007F4646"/>
    <w:rsid w:val="007F4A7E"/>
    <w:rsid w:val="007F7A48"/>
    <w:rsid w:val="00801E21"/>
    <w:rsid w:val="00801EEB"/>
    <w:rsid w:val="008020CA"/>
    <w:rsid w:val="00803C8E"/>
    <w:rsid w:val="00804D78"/>
    <w:rsid w:val="008074F2"/>
    <w:rsid w:val="00807F90"/>
    <w:rsid w:val="00810E24"/>
    <w:rsid w:val="008118B1"/>
    <w:rsid w:val="00811CF0"/>
    <w:rsid w:val="00811EB5"/>
    <w:rsid w:val="00811FB1"/>
    <w:rsid w:val="008130E3"/>
    <w:rsid w:val="00813EAC"/>
    <w:rsid w:val="00815B5C"/>
    <w:rsid w:val="00815DEB"/>
    <w:rsid w:val="00816BA0"/>
    <w:rsid w:val="00816EA5"/>
    <w:rsid w:val="00817F3D"/>
    <w:rsid w:val="00820F97"/>
    <w:rsid w:val="0082321B"/>
    <w:rsid w:val="00823AF8"/>
    <w:rsid w:val="00833279"/>
    <w:rsid w:val="00833C0A"/>
    <w:rsid w:val="008343C4"/>
    <w:rsid w:val="00834639"/>
    <w:rsid w:val="00837DCD"/>
    <w:rsid w:val="008434EA"/>
    <w:rsid w:val="008442F0"/>
    <w:rsid w:val="00844354"/>
    <w:rsid w:val="0084446F"/>
    <w:rsid w:val="00844AD3"/>
    <w:rsid w:val="008465B6"/>
    <w:rsid w:val="00847849"/>
    <w:rsid w:val="00850584"/>
    <w:rsid w:val="00851EEE"/>
    <w:rsid w:val="00852091"/>
    <w:rsid w:val="0085216D"/>
    <w:rsid w:val="0085310E"/>
    <w:rsid w:val="0085348B"/>
    <w:rsid w:val="00856390"/>
    <w:rsid w:val="00856737"/>
    <w:rsid w:val="00856C0B"/>
    <w:rsid w:val="00861B33"/>
    <w:rsid w:val="00863C32"/>
    <w:rsid w:val="00864724"/>
    <w:rsid w:val="00864DAA"/>
    <w:rsid w:val="008651A9"/>
    <w:rsid w:val="00870BB0"/>
    <w:rsid w:val="00870C9B"/>
    <w:rsid w:val="00871150"/>
    <w:rsid w:val="00871BB1"/>
    <w:rsid w:val="00871E7A"/>
    <w:rsid w:val="00875FB7"/>
    <w:rsid w:val="00876740"/>
    <w:rsid w:val="00877DE2"/>
    <w:rsid w:val="00877F31"/>
    <w:rsid w:val="00881B77"/>
    <w:rsid w:val="00882AB3"/>
    <w:rsid w:val="00882BC3"/>
    <w:rsid w:val="00883762"/>
    <w:rsid w:val="00883BC9"/>
    <w:rsid w:val="00885745"/>
    <w:rsid w:val="008857DF"/>
    <w:rsid w:val="00886535"/>
    <w:rsid w:val="00886D52"/>
    <w:rsid w:val="00887089"/>
    <w:rsid w:val="008879D8"/>
    <w:rsid w:val="00890433"/>
    <w:rsid w:val="00890B89"/>
    <w:rsid w:val="008916A4"/>
    <w:rsid w:val="008944A0"/>
    <w:rsid w:val="008954D8"/>
    <w:rsid w:val="008968C7"/>
    <w:rsid w:val="008A0543"/>
    <w:rsid w:val="008A23A5"/>
    <w:rsid w:val="008A42C2"/>
    <w:rsid w:val="008A729B"/>
    <w:rsid w:val="008B5851"/>
    <w:rsid w:val="008B71A6"/>
    <w:rsid w:val="008B7726"/>
    <w:rsid w:val="008C0F39"/>
    <w:rsid w:val="008C24D7"/>
    <w:rsid w:val="008C25D6"/>
    <w:rsid w:val="008C3ED1"/>
    <w:rsid w:val="008C60DE"/>
    <w:rsid w:val="008D15AB"/>
    <w:rsid w:val="008D15FF"/>
    <w:rsid w:val="008D4DB8"/>
    <w:rsid w:val="008D5412"/>
    <w:rsid w:val="008D631D"/>
    <w:rsid w:val="008D6BFC"/>
    <w:rsid w:val="008D76AA"/>
    <w:rsid w:val="008D7C88"/>
    <w:rsid w:val="008E29CB"/>
    <w:rsid w:val="008E335F"/>
    <w:rsid w:val="008E393E"/>
    <w:rsid w:val="008E46C6"/>
    <w:rsid w:val="008E5551"/>
    <w:rsid w:val="008E5929"/>
    <w:rsid w:val="008E609D"/>
    <w:rsid w:val="008E6EA2"/>
    <w:rsid w:val="008E7AA1"/>
    <w:rsid w:val="008F001E"/>
    <w:rsid w:val="008F053A"/>
    <w:rsid w:val="008F12B8"/>
    <w:rsid w:val="008F184F"/>
    <w:rsid w:val="008F3EA3"/>
    <w:rsid w:val="008F4383"/>
    <w:rsid w:val="008F4AE2"/>
    <w:rsid w:val="008F6B52"/>
    <w:rsid w:val="008F6C2B"/>
    <w:rsid w:val="0090146F"/>
    <w:rsid w:val="0090337C"/>
    <w:rsid w:val="00904607"/>
    <w:rsid w:val="00905767"/>
    <w:rsid w:val="009077D5"/>
    <w:rsid w:val="00907ECE"/>
    <w:rsid w:val="00910100"/>
    <w:rsid w:val="0091291C"/>
    <w:rsid w:val="00914962"/>
    <w:rsid w:val="00917E6C"/>
    <w:rsid w:val="009202F8"/>
    <w:rsid w:val="00921030"/>
    <w:rsid w:val="00921086"/>
    <w:rsid w:val="00921BD6"/>
    <w:rsid w:val="00922AD8"/>
    <w:rsid w:val="00924BD8"/>
    <w:rsid w:val="00925607"/>
    <w:rsid w:val="00925ED4"/>
    <w:rsid w:val="0092603F"/>
    <w:rsid w:val="0092697A"/>
    <w:rsid w:val="00930A20"/>
    <w:rsid w:val="00930C6C"/>
    <w:rsid w:val="00931928"/>
    <w:rsid w:val="00933691"/>
    <w:rsid w:val="00934A4F"/>
    <w:rsid w:val="00935865"/>
    <w:rsid w:val="00937297"/>
    <w:rsid w:val="009372AF"/>
    <w:rsid w:val="00940854"/>
    <w:rsid w:val="00940971"/>
    <w:rsid w:val="00943FA7"/>
    <w:rsid w:val="00945583"/>
    <w:rsid w:val="009456D9"/>
    <w:rsid w:val="00946B50"/>
    <w:rsid w:val="00946DA5"/>
    <w:rsid w:val="00946F3A"/>
    <w:rsid w:val="009472AA"/>
    <w:rsid w:val="009504B4"/>
    <w:rsid w:val="00951456"/>
    <w:rsid w:val="0095224B"/>
    <w:rsid w:val="00953554"/>
    <w:rsid w:val="00953FCA"/>
    <w:rsid w:val="00954701"/>
    <w:rsid w:val="00955558"/>
    <w:rsid w:val="009566AE"/>
    <w:rsid w:val="00956EDF"/>
    <w:rsid w:val="0096142E"/>
    <w:rsid w:val="0096143A"/>
    <w:rsid w:val="009628D3"/>
    <w:rsid w:val="00962985"/>
    <w:rsid w:val="009639E3"/>
    <w:rsid w:val="00965F5E"/>
    <w:rsid w:val="009700B0"/>
    <w:rsid w:val="00970161"/>
    <w:rsid w:val="00972538"/>
    <w:rsid w:val="009741EB"/>
    <w:rsid w:val="009803A9"/>
    <w:rsid w:val="009825A3"/>
    <w:rsid w:val="009826B2"/>
    <w:rsid w:val="0098285A"/>
    <w:rsid w:val="00983030"/>
    <w:rsid w:val="0098378D"/>
    <w:rsid w:val="00983BCE"/>
    <w:rsid w:val="00983F37"/>
    <w:rsid w:val="00985315"/>
    <w:rsid w:val="00985FF0"/>
    <w:rsid w:val="00990D1E"/>
    <w:rsid w:val="00990DD7"/>
    <w:rsid w:val="00991479"/>
    <w:rsid w:val="00991C10"/>
    <w:rsid w:val="00991DCF"/>
    <w:rsid w:val="00991FB1"/>
    <w:rsid w:val="00993428"/>
    <w:rsid w:val="00993C85"/>
    <w:rsid w:val="00993DA9"/>
    <w:rsid w:val="00994854"/>
    <w:rsid w:val="00994DD9"/>
    <w:rsid w:val="00997454"/>
    <w:rsid w:val="009978C1"/>
    <w:rsid w:val="009A0532"/>
    <w:rsid w:val="009A05A6"/>
    <w:rsid w:val="009A101B"/>
    <w:rsid w:val="009A1DA6"/>
    <w:rsid w:val="009A2719"/>
    <w:rsid w:val="009A2949"/>
    <w:rsid w:val="009A4A40"/>
    <w:rsid w:val="009A4CBE"/>
    <w:rsid w:val="009A6296"/>
    <w:rsid w:val="009A6D12"/>
    <w:rsid w:val="009A7D3F"/>
    <w:rsid w:val="009B060E"/>
    <w:rsid w:val="009B1AD3"/>
    <w:rsid w:val="009B2FDC"/>
    <w:rsid w:val="009B548C"/>
    <w:rsid w:val="009B6887"/>
    <w:rsid w:val="009B7197"/>
    <w:rsid w:val="009B7430"/>
    <w:rsid w:val="009B777C"/>
    <w:rsid w:val="009C0C5E"/>
    <w:rsid w:val="009C0D12"/>
    <w:rsid w:val="009C1064"/>
    <w:rsid w:val="009C26DF"/>
    <w:rsid w:val="009C4EE2"/>
    <w:rsid w:val="009C6BF1"/>
    <w:rsid w:val="009C7BED"/>
    <w:rsid w:val="009D00EF"/>
    <w:rsid w:val="009D0CAA"/>
    <w:rsid w:val="009D1482"/>
    <w:rsid w:val="009D2A53"/>
    <w:rsid w:val="009D30D0"/>
    <w:rsid w:val="009D31E7"/>
    <w:rsid w:val="009D5979"/>
    <w:rsid w:val="009D5BC6"/>
    <w:rsid w:val="009E0247"/>
    <w:rsid w:val="009E0C84"/>
    <w:rsid w:val="009E1A31"/>
    <w:rsid w:val="009E436E"/>
    <w:rsid w:val="009E54C7"/>
    <w:rsid w:val="009E59CA"/>
    <w:rsid w:val="009E67DB"/>
    <w:rsid w:val="009E75B4"/>
    <w:rsid w:val="009F06F7"/>
    <w:rsid w:val="009F1E6D"/>
    <w:rsid w:val="009F2007"/>
    <w:rsid w:val="009F372E"/>
    <w:rsid w:val="009F7895"/>
    <w:rsid w:val="00A0033E"/>
    <w:rsid w:val="00A01381"/>
    <w:rsid w:val="00A0199F"/>
    <w:rsid w:val="00A03034"/>
    <w:rsid w:val="00A03164"/>
    <w:rsid w:val="00A03B94"/>
    <w:rsid w:val="00A03CBF"/>
    <w:rsid w:val="00A04361"/>
    <w:rsid w:val="00A04BE5"/>
    <w:rsid w:val="00A05085"/>
    <w:rsid w:val="00A06B24"/>
    <w:rsid w:val="00A07137"/>
    <w:rsid w:val="00A072A7"/>
    <w:rsid w:val="00A11396"/>
    <w:rsid w:val="00A11BB6"/>
    <w:rsid w:val="00A13856"/>
    <w:rsid w:val="00A15538"/>
    <w:rsid w:val="00A16C55"/>
    <w:rsid w:val="00A20635"/>
    <w:rsid w:val="00A20B03"/>
    <w:rsid w:val="00A20E6C"/>
    <w:rsid w:val="00A21244"/>
    <w:rsid w:val="00A23249"/>
    <w:rsid w:val="00A23C96"/>
    <w:rsid w:val="00A23D18"/>
    <w:rsid w:val="00A24447"/>
    <w:rsid w:val="00A246B9"/>
    <w:rsid w:val="00A27936"/>
    <w:rsid w:val="00A30396"/>
    <w:rsid w:val="00A3043F"/>
    <w:rsid w:val="00A30792"/>
    <w:rsid w:val="00A30E0B"/>
    <w:rsid w:val="00A30F7C"/>
    <w:rsid w:val="00A3199B"/>
    <w:rsid w:val="00A31A36"/>
    <w:rsid w:val="00A32F5C"/>
    <w:rsid w:val="00A331A6"/>
    <w:rsid w:val="00A3433C"/>
    <w:rsid w:val="00A343D6"/>
    <w:rsid w:val="00A34DB5"/>
    <w:rsid w:val="00A34EF4"/>
    <w:rsid w:val="00A35B26"/>
    <w:rsid w:val="00A362A4"/>
    <w:rsid w:val="00A37464"/>
    <w:rsid w:val="00A37F7D"/>
    <w:rsid w:val="00A42DFA"/>
    <w:rsid w:val="00A44EC2"/>
    <w:rsid w:val="00A45BB5"/>
    <w:rsid w:val="00A45C97"/>
    <w:rsid w:val="00A50A61"/>
    <w:rsid w:val="00A51AB5"/>
    <w:rsid w:val="00A522F1"/>
    <w:rsid w:val="00A537A0"/>
    <w:rsid w:val="00A54E55"/>
    <w:rsid w:val="00A55A4E"/>
    <w:rsid w:val="00A57F7E"/>
    <w:rsid w:val="00A60187"/>
    <w:rsid w:val="00A6023E"/>
    <w:rsid w:val="00A60834"/>
    <w:rsid w:val="00A61769"/>
    <w:rsid w:val="00A61896"/>
    <w:rsid w:val="00A636E5"/>
    <w:rsid w:val="00A65295"/>
    <w:rsid w:val="00A65B1C"/>
    <w:rsid w:val="00A6617C"/>
    <w:rsid w:val="00A668CB"/>
    <w:rsid w:val="00A66DA2"/>
    <w:rsid w:val="00A67378"/>
    <w:rsid w:val="00A703F5"/>
    <w:rsid w:val="00A708AB"/>
    <w:rsid w:val="00A721BB"/>
    <w:rsid w:val="00A73CC4"/>
    <w:rsid w:val="00A73D3A"/>
    <w:rsid w:val="00A7443C"/>
    <w:rsid w:val="00A748EB"/>
    <w:rsid w:val="00A82091"/>
    <w:rsid w:val="00A85F46"/>
    <w:rsid w:val="00A913E1"/>
    <w:rsid w:val="00A91E3D"/>
    <w:rsid w:val="00A924D9"/>
    <w:rsid w:val="00A92752"/>
    <w:rsid w:val="00A93932"/>
    <w:rsid w:val="00A94A8F"/>
    <w:rsid w:val="00A95F4C"/>
    <w:rsid w:val="00AA1CEC"/>
    <w:rsid w:val="00AA2905"/>
    <w:rsid w:val="00AA3361"/>
    <w:rsid w:val="00AA3743"/>
    <w:rsid w:val="00AA374F"/>
    <w:rsid w:val="00AA4D9E"/>
    <w:rsid w:val="00AA4F92"/>
    <w:rsid w:val="00AA695B"/>
    <w:rsid w:val="00AA6AB3"/>
    <w:rsid w:val="00AA6D29"/>
    <w:rsid w:val="00AB0D32"/>
    <w:rsid w:val="00AB10E0"/>
    <w:rsid w:val="00AB327E"/>
    <w:rsid w:val="00AB45FC"/>
    <w:rsid w:val="00AB623B"/>
    <w:rsid w:val="00AC016F"/>
    <w:rsid w:val="00AC0F9C"/>
    <w:rsid w:val="00AC4F6E"/>
    <w:rsid w:val="00AC786F"/>
    <w:rsid w:val="00AD0E61"/>
    <w:rsid w:val="00AD1871"/>
    <w:rsid w:val="00AD30E7"/>
    <w:rsid w:val="00AD374B"/>
    <w:rsid w:val="00AD442D"/>
    <w:rsid w:val="00AD53BF"/>
    <w:rsid w:val="00AD5A9D"/>
    <w:rsid w:val="00AD7B24"/>
    <w:rsid w:val="00AE0CC0"/>
    <w:rsid w:val="00AE44C0"/>
    <w:rsid w:val="00AE61E8"/>
    <w:rsid w:val="00AE629D"/>
    <w:rsid w:val="00AE64C1"/>
    <w:rsid w:val="00AE72D8"/>
    <w:rsid w:val="00AE7868"/>
    <w:rsid w:val="00AE7EA2"/>
    <w:rsid w:val="00AF13AA"/>
    <w:rsid w:val="00AF251B"/>
    <w:rsid w:val="00AF2CB2"/>
    <w:rsid w:val="00AF4415"/>
    <w:rsid w:val="00AF46E4"/>
    <w:rsid w:val="00AF4AFE"/>
    <w:rsid w:val="00AF5644"/>
    <w:rsid w:val="00AF6F9C"/>
    <w:rsid w:val="00B00C1D"/>
    <w:rsid w:val="00B01696"/>
    <w:rsid w:val="00B016EE"/>
    <w:rsid w:val="00B01809"/>
    <w:rsid w:val="00B03E4E"/>
    <w:rsid w:val="00B0456F"/>
    <w:rsid w:val="00B0501A"/>
    <w:rsid w:val="00B05F94"/>
    <w:rsid w:val="00B062F1"/>
    <w:rsid w:val="00B07AEC"/>
    <w:rsid w:val="00B103E2"/>
    <w:rsid w:val="00B10C08"/>
    <w:rsid w:val="00B12902"/>
    <w:rsid w:val="00B12BF8"/>
    <w:rsid w:val="00B13580"/>
    <w:rsid w:val="00B1428B"/>
    <w:rsid w:val="00B14441"/>
    <w:rsid w:val="00B15C67"/>
    <w:rsid w:val="00B170A8"/>
    <w:rsid w:val="00B206E7"/>
    <w:rsid w:val="00B20D82"/>
    <w:rsid w:val="00B2182B"/>
    <w:rsid w:val="00B2264E"/>
    <w:rsid w:val="00B24F08"/>
    <w:rsid w:val="00B263D2"/>
    <w:rsid w:val="00B27614"/>
    <w:rsid w:val="00B30AB6"/>
    <w:rsid w:val="00B321C6"/>
    <w:rsid w:val="00B33766"/>
    <w:rsid w:val="00B34431"/>
    <w:rsid w:val="00B348A1"/>
    <w:rsid w:val="00B34E2B"/>
    <w:rsid w:val="00B36511"/>
    <w:rsid w:val="00B37123"/>
    <w:rsid w:val="00B40911"/>
    <w:rsid w:val="00B40E96"/>
    <w:rsid w:val="00B418B1"/>
    <w:rsid w:val="00B4243E"/>
    <w:rsid w:val="00B432F9"/>
    <w:rsid w:val="00B436E3"/>
    <w:rsid w:val="00B438E1"/>
    <w:rsid w:val="00B44572"/>
    <w:rsid w:val="00B451EF"/>
    <w:rsid w:val="00B45454"/>
    <w:rsid w:val="00B45AC8"/>
    <w:rsid w:val="00B508EC"/>
    <w:rsid w:val="00B50A1D"/>
    <w:rsid w:val="00B51A21"/>
    <w:rsid w:val="00B52339"/>
    <w:rsid w:val="00B532F7"/>
    <w:rsid w:val="00B5334B"/>
    <w:rsid w:val="00B53399"/>
    <w:rsid w:val="00B55A61"/>
    <w:rsid w:val="00B5612F"/>
    <w:rsid w:val="00B56866"/>
    <w:rsid w:val="00B56BE7"/>
    <w:rsid w:val="00B63AF4"/>
    <w:rsid w:val="00B659DE"/>
    <w:rsid w:val="00B65B11"/>
    <w:rsid w:val="00B65C17"/>
    <w:rsid w:val="00B65CA7"/>
    <w:rsid w:val="00B661B0"/>
    <w:rsid w:val="00B67F96"/>
    <w:rsid w:val="00B708D4"/>
    <w:rsid w:val="00B70F58"/>
    <w:rsid w:val="00B71645"/>
    <w:rsid w:val="00B72086"/>
    <w:rsid w:val="00B7290A"/>
    <w:rsid w:val="00B75ED0"/>
    <w:rsid w:val="00B77AEA"/>
    <w:rsid w:val="00B77EE6"/>
    <w:rsid w:val="00B8190E"/>
    <w:rsid w:val="00B8292B"/>
    <w:rsid w:val="00B834B6"/>
    <w:rsid w:val="00B83A56"/>
    <w:rsid w:val="00B85C66"/>
    <w:rsid w:val="00B86BD9"/>
    <w:rsid w:val="00B90EE1"/>
    <w:rsid w:val="00B90FD5"/>
    <w:rsid w:val="00B92612"/>
    <w:rsid w:val="00B929E1"/>
    <w:rsid w:val="00B92AD7"/>
    <w:rsid w:val="00B937D7"/>
    <w:rsid w:val="00B96400"/>
    <w:rsid w:val="00B9721B"/>
    <w:rsid w:val="00B97899"/>
    <w:rsid w:val="00B97EC1"/>
    <w:rsid w:val="00BA1A0C"/>
    <w:rsid w:val="00BA3073"/>
    <w:rsid w:val="00BA3273"/>
    <w:rsid w:val="00BA48C0"/>
    <w:rsid w:val="00BA5762"/>
    <w:rsid w:val="00BA6E8B"/>
    <w:rsid w:val="00BB0645"/>
    <w:rsid w:val="00BB19A2"/>
    <w:rsid w:val="00BB1A61"/>
    <w:rsid w:val="00BB25A7"/>
    <w:rsid w:val="00BB5A02"/>
    <w:rsid w:val="00BB5DDD"/>
    <w:rsid w:val="00BB6D6C"/>
    <w:rsid w:val="00BB7754"/>
    <w:rsid w:val="00BC0553"/>
    <w:rsid w:val="00BC0708"/>
    <w:rsid w:val="00BC15A9"/>
    <w:rsid w:val="00BC19DE"/>
    <w:rsid w:val="00BC2073"/>
    <w:rsid w:val="00BC2550"/>
    <w:rsid w:val="00BC3909"/>
    <w:rsid w:val="00BC4044"/>
    <w:rsid w:val="00BC5332"/>
    <w:rsid w:val="00BC5DB3"/>
    <w:rsid w:val="00BC7157"/>
    <w:rsid w:val="00BC726E"/>
    <w:rsid w:val="00BC7725"/>
    <w:rsid w:val="00BD0421"/>
    <w:rsid w:val="00BD0C8C"/>
    <w:rsid w:val="00BD13E6"/>
    <w:rsid w:val="00BD1527"/>
    <w:rsid w:val="00BD190F"/>
    <w:rsid w:val="00BD2DD8"/>
    <w:rsid w:val="00BD3084"/>
    <w:rsid w:val="00BD3574"/>
    <w:rsid w:val="00BD3677"/>
    <w:rsid w:val="00BD49BC"/>
    <w:rsid w:val="00BD5350"/>
    <w:rsid w:val="00BD5531"/>
    <w:rsid w:val="00BD5A68"/>
    <w:rsid w:val="00BD667D"/>
    <w:rsid w:val="00BD6A00"/>
    <w:rsid w:val="00BD75F2"/>
    <w:rsid w:val="00BD7CA1"/>
    <w:rsid w:val="00BE5495"/>
    <w:rsid w:val="00BE5851"/>
    <w:rsid w:val="00BE6F80"/>
    <w:rsid w:val="00BE71A0"/>
    <w:rsid w:val="00BF020F"/>
    <w:rsid w:val="00BF0FAA"/>
    <w:rsid w:val="00BF12DF"/>
    <w:rsid w:val="00BF1499"/>
    <w:rsid w:val="00BF160E"/>
    <w:rsid w:val="00BF2AC6"/>
    <w:rsid w:val="00BF3860"/>
    <w:rsid w:val="00C0018E"/>
    <w:rsid w:val="00C01B11"/>
    <w:rsid w:val="00C01C7E"/>
    <w:rsid w:val="00C052A6"/>
    <w:rsid w:val="00C05EC8"/>
    <w:rsid w:val="00C0689C"/>
    <w:rsid w:val="00C079A6"/>
    <w:rsid w:val="00C07CDE"/>
    <w:rsid w:val="00C10409"/>
    <w:rsid w:val="00C11ADF"/>
    <w:rsid w:val="00C12048"/>
    <w:rsid w:val="00C12D60"/>
    <w:rsid w:val="00C144C0"/>
    <w:rsid w:val="00C14671"/>
    <w:rsid w:val="00C15918"/>
    <w:rsid w:val="00C15F5A"/>
    <w:rsid w:val="00C16FDA"/>
    <w:rsid w:val="00C17695"/>
    <w:rsid w:val="00C227B5"/>
    <w:rsid w:val="00C22E08"/>
    <w:rsid w:val="00C23163"/>
    <w:rsid w:val="00C23CB3"/>
    <w:rsid w:val="00C24526"/>
    <w:rsid w:val="00C24987"/>
    <w:rsid w:val="00C25E95"/>
    <w:rsid w:val="00C27888"/>
    <w:rsid w:val="00C306CE"/>
    <w:rsid w:val="00C356C4"/>
    <w:rsid w:val="00C36F62"/>
    <w:rsid w:val="00C376BE"/>
    <w:rsid w:val="00C377A2"/>
    <w:rsid w:val="00C37849"/>
    <w:rsid w:val="00C37F56"/>
    <w:rsid w:val="00C40040"/>
    <w:rsid w:val="00C40082"/>
    <w:rsid w:val="00C422F0"/>
    <w:rsid w:val="00C424A1"/>
    <w:rsid w:val="00C43129"/>
    <w:rsid w:val="00C43F9B"/>
    <w:rsid w:val="00C44744"/>
    <w:rsid w:val="00C46C9F"/>
    <w:rsid w:val="00C47246"/>
    <w:rsid w:val="00C47FB4"/>
    <w:rsid w:val="00C50D9E"/>
    <w:rsid w:val="00C50E3C"/>
    <w:rsid w:val="00C51EE5"/>
    <w:rsid w:val="00C529C6"/>
    <w:rsid w:val="00C5301F"/>
    <w:rsid w:val="00C539FC"/>
    <w:rsid w:val="00C55664"/>
    <w:rsid w:val="00C55B9D"/>
    <w:rsid w:val="00C5661A"/>
    <w:rsid w:val="00C60E50"/>
    <w:rsid w:val="00C612D2"/>
    <w:rsid w:val="00C6181F"/>
    <w:rsid w:val="00C61B15"/>
    <w:rsid w:val="00C61E53"/>
    <w:rsid w:val="00C6240F"/>
    <w:rsid w:val="00C6464E"/>
    <w:rsid w:val="00C648DA"/>
    <w:rsid w:val="00C64B08"/>
    <w:rsid w:val="00C705F5"/>
    <w:rsid w:val="00C71048"/>
    <w:rsid w:val="00C7191E"/>
    <w:rsid w:val="00C71B71"/>
    <w:rsid w:val="00C725AD"/>
    <w:rsid w:val="00C728EF"/>
    <w:rsid w:val="00C72925"/>
    <w:rsid w:val="00C74789"/>
    <w:rsid w:val="00C74C44"/>
    <w:rsid w:val="00C75D70"/>
    <w:rsid w:val="00C834F1"/>
    <w:rsid w:val="00C86328"/>
    <w:rsid w:val="00C87B65"/>
    <w:rsid w:val="00C91CCE"/>
    <w:rsid w:val="00C92256"/>
    <w:rsid w:val="00C94828"/>
    <w:rsid w:val="00C96940"/>
    <w:rsid w:val="00C96AE3"/>
    <w:rsid w:val="00C96C4E"/>
    <w:rsid w:val="00C97A04"/>
    <w:rsid w:val="00CA07D6"/>
    <w:rsid w:val="00CA0A7D"/>
    <w:rsid w:val="00CA1524"/>
    <w:rsid w:val="00CA175C"/>
    <w:rsid w:val="00CA1F0C"/>
    <w:rsid w:val="00CA3E6D"/>
    <w:rsid w:val="00CA40EA"/>
    <w:rsid w:val="00CA73DB"/>
    <w:rsid w:val="00CA7BC7"/>
    <w:rsid w:val="00CB0AC0"/>
    <w:rsid w:val="00CB1A67"/>
    <w:rsid w:val="00CB2C06"/>
    <w:rsid w:val="00CB3149"/>
    <w:rsid w:val="00CB35A5"/>
    <w:rsid w:val="00CB46CC"/>
    <w:rsid w:val="00CB4ED5"/>
    <w:rsid w:val="00CB6CAD"/>
    <w:rsid w:val="00CB71FD"/>
    <w:rsid w:val="00CB73DF"/>
    <w:rsid w:val="00CB7D78"/>
    <w:rsid w:val="00CC0DFB"/>
    <w:rsid w:val="00CC15B4"/>
    <w:rsid w:val="00CC15EA"/>
    <w:rsid w:val="00CC1BE7"/>
    <w:rsid w:val="00CC4736"/>
    <w:rsid w:val="00CC70C8"/>
    <w:rsid w:val="00CC7B6B"/>
    <w:rsid w:val="00CD13B6"/>
    <w:rsid w:val="00CD1960"/>
    <w:rsid w:val="00CD3701"/>
    <w:rsid w:val="00CD38E1"/>
    <w:rsid w:val="00CD5440"/>
    <w:rsid w:val="00CD5548"/>
    <w:rsid w:val="00CD6389"/>
    <w:rsid w:val="00CD6D3F"/>
    <w:rsid w:val="00CE059F"/>
    <w:rsid w:val="00CE0B46"/>
    <w:rsid w:val="00CE159E"/>
    <w:rsid w:val="00CE460C"/>
    <w:rsid w:val="00CE551E"/>
    <w:rsid w:val="00CE5937"/>
    <w:rsid w:val="00CE7B04"/>
    <w:rsid w:val="00CE7B48"/>
    <w:rsid w:val="00CF0F98"/>
    <w:rsid w:val="00CF1285"/>
    <w:rsid w:val="00CF2FDD"/>
    <w:rsid w:val="00CF4B6D"/>
    <w:rsid w:val="00CF52DA"/>
    <w:rsid w:val="00CF530C"/>
    <w:rsid w:val="00CF731A"/>
    <w:rsid w:val="00CF748E"/>
    <w:rsid w:val="00D0038F"/>
    <w:rsid w:val="00D005F9"/>
    <w:rsid w:val="00D0201A"/>
    <w:rsid w:val="00D0338E"/>
    <w:rsid w:val="00D061FA"/>
    <w:rsid w:val="00D06BDB"/>
    <w:rsid w:val="00D06F9C"/>
    <w:rsid w:val="00D10972"/>
    <w:rsid w:val="00D11CC0"/>
    <w:rsid w:val="00D13693"/>
    <w:rsid w:val="00D15AD1"/>
    <w:rsid w:val="00D15F70"/>
    <w:rsid w:val="00D17B63"/>
    <w:rsid w:val="00D205C4"/>
    <w:rsid w:val="00D20C75"/>
    <w:rsid w:val="00D20D2C"/>
    <w:rsid w:val="00D21549"/>
    <w:rsid w:val="00D224A6"/>
    <w:rsid w:val="00D225DE"/>
    <w:rsid w:val="00D228F0"/>
    <w:rsid w:val="00D23A02"/>
    <w:rsid w:val="00D23A60"/>
    <w:rsid w:val="00D24007"/>
    <w:rsid w:val="00D2524E"/>
    <w:rsid w:val="00D26319"/>
    <w:rsid w:val="00D267AB"/>
    <w:rsid w:val="00D26C60"/>
    <w:rsid w:val="00D26F00"/>
    <w:rsid w:val="00D30E18"/>
    <w:rsid w:val="00D3125B"/>
    <w:rsid w:val="00D33691"/>
    <w:rsid w:val="00D33D57"/>
    <w:rsid w:val="00D35783"/>
    <w:rsid w:val="00D35BEA"/>
    <w:rsid w:val="00D361D1"/>
    <w:rsid w:val="00D373BA"/>
    <w:rsid w:val="00D4015C"/>
    <w:rsid w:val="00D41670"/>
    <w:rsid w:val="00D43180"/>
    <w:rsid w:val="00D43F63"/>
    <w:rsid w:val="00D443C5"/>
    <w:rsid w:val="00D461AB"/>
    <w:rsid w:val="00D46B94"/>
    <w:rsid w:val="00D46EA0"/>
    <w:rsid w:val="00D4776B"/>
    <w:rsid w:val="00D5082A"/>
    <w:rsid w:val="00D50D37"/>
    <w:rsid w:val="00D51473"/>
    <w:rsid w:val="00D51871"/>
    <w:rsid w:val="00D54295"/>
    <w:rsid w:val="00D60D7D"/>
    <w:rsid w:val="00D61514"/>
    <w:rsid w:val="00D64384"/>
    <w:rsid w:val="00D64398"/>
    <w:rsid w:val="00D650E9"/>
    <w:rsid w:val="00D66A82"/>
    <w:rsid w:val="00D66EA8"/>
    <w:rsid w:val="00D67504"/>
    <w:rsid w:val="00D703AF"/>
    <w:rsid w:val="00D724AB"/>
    <w:rsid w:val="00D73901"/>
    <w:rsid w:val="00D742A2"/>
    <w:rsid w:val="00D7540E"/>
    <w:rsid w:val="00D7559D"/>
    <w:rsid w:val="00D75EF8"/>
    <w:rsid w:val="00D76B45"/>
    <w:rsid w:val="00D76DC9"/>
    <w:rsid w:val="00D77B18"/>
    <w:rsid w:val="00D81933"/>
    <w:rsid w:val="00D83303"/>
    <w:rsid w:val="00D9065A"/>
    <w:rsid w:val="00D92962"/>
    <w:rsid w:val="00D94362"/>
    <w:rsid w:val="00D943E3"/>
    <w:rsid w:val="00D94A3F"/>
    <w:rsid w:val="00D94A7A"/>
    <w:rsid w:val="00D952A0"/>
    <w:rsid w:val="00D953A8"/>
    <w:rsid w:val="00D954DC"/>
    <w:rsid w:val="00DA0D42"/>
    <w:rsid w:val="00DA1E6F"/>
    <w:rsid w:val="00DA2C9A"/>
    <w:rsid w:val="00DA3C36"/>
    <w:rsid w:val="00DA466E"/>
    <w:rsid w:val="00DA51E0"/>
    <w:rsid w:val="00DA545B"/>
    <w:rsid w:val="00DA72BB"/>
    <w:rsid w:val="00DA76C9"/>
    <w:rsid w:val="00DA7E67"/>
    <w:rsid w:val="00DB0AE5"/>
    <w:rsid w:val="00DB172C"/>
    <w:rsid w:val="00DB5A61"/>
    <w:rsid w:val="00DB5C97"/>
    <w:rsid w:val="00DB6522"/>
    <w:rsid w:val="00DB7161"/>
    <w:rsid w:val="00DC0849"/>
    <w:rsid w:val="00DC0FD6"/>
    <w:rsid w:val="00DC1952"/>
    <w:rsid w:val="00DC2B57"/>
    <w:rsid w:val="00DC4571"/>
    <w:rsid w:val="00DC4839"/>
    <w:rsid w:val="00DC6938"/>
    <w:rsid w:val="00DC69D9"/>
    <w:rsid w:val="00DC6BAF"/>
    <w:rsid w:val="00DC72C9"/>
    <w:rsid w:val="00DC7FF5"/>
    <w:rsid w:val="00DD048B"/>
    <w:rsid w:val="00DD0835"/>
    <w:rsid w:val="00DD15B5"/>
    <w:rsid w:val="00DD15C1"/>
    <w:rsid w:val="00DD168E"/>
    <w:rsid w:val="00DD18F0"/>
    <w:rsid w:val="00DD33AA"/>
    <w:rsid w:val="00DD4AF0"/>
    <w:rsid w:val="00DD5760"/>
    <w:rsid w:val="00DD61A8"/>
    <w:rsid w:val="00DE05BE"/>
    <w:rsid w:val="00DE2594"/>
    <w:rsid w:val="00DE2D2F"/>
    <w:rsid w:val="00DE6414"/>
    <w:rsid w:val="00DE66C6"/>
    <w:rsid w:val="00DE74FE"/>
    <w:rsid w:val="00DF09AC"/>
    <w:rsid w:val="00DF252C"/>
    <w:rsid w:val="00DF291C"/>
    <w:rsid w:val="00DF32E7"/>
    <w:rsid w:val="00DF5A3A"/>
    <w:rsid w:val="00DF6726"/>
    <w:rsid w:val="00DF7D99"/>
    <w:rsid w:val="00E009FA"/>
    <w:rsid w:val="00E01BD5"/>
    <w:rsid w:val="00E03E2C"/>
    <w:rsid w:val="00E04AE2"/>
    <w:rsid w:val="00E05314"/>
    <w:rsid w:val="00E06143"/>
    <w:rsid w:val="00E06389"/>
    <w:rsid w:val="00E11D0F"/>
    <w:rsid w:val="00E1259E"/>
    <w:rsid w:val="00E12ECE"/>
    <w:rsid w:val="00E16EE7"/>
    <w:rsid w:val="00E20D63"/>
    <w:rsid w:val="00E2129F"/>
    <w:rsid w:val="00E212C0"/>
    <w:rsid w:val="00E21DFF"/>
    <w:rsid w:val="00E2237E"/>
    <w:rsid w:val="00E226F0"/>
    <w:rsid w:val="00E315EC"/>
    <w:rsid w:val="00E320C0"/>
    <w:rsid w:val="00E326E8"/>
    <w:rsid w:val="00E32A1A"/>
    <w:rsid w:val="00E33653"/>
    <w:rsid w:val="00E3391C"/>
    <w:rsid w:val="00E3502A"/>
    <w:rsid w:val="00E37A23"/>
    <w:rsid w:val="00E43930"/>
    <w:rsid w:val="00E43951"/>
    <w:rsid w:val="00E440B9"/>
    <w:rsid w:val="00E45004"/>
    <w:rsid w:val="00E46CAC"/>
    <w:rsid w:val="00E50BCC"/>
    <w:rsid w:val="00E50DA1"/>
    <w:rsid w:val="00E5174C"/>
    <w:rsid w:val="00E537FE"/>
    <w:rsid w:val="00E5543D"/>
    <w:rsid w:val="00E55940"/>
    <w:rsid w:val="00E56B87"/>
    <w:rsid w:val="00E5707B"/>
    <w:rsid w:val="00E604D6"/>
    <w:rsid w:val="00E60B9E"/>
    <w:rsid w:val="00E642AA"/>
    <w:rsid w:val="00E6544D"/>
    <w:rsid w:val="00E65B53"/>
    <w:rsid w:val="00E673D6"/>
    <w:rsid w:val="00E67C40"/>
    <w:rsid w:val="00E70EB3"/>
    <w:rsid w:val="00E7316C"/>
    <w:rsid w:val="00E73248"/>
    <w:rsid w:val="00E738D9"/>
    <w:rsid w:val="00E74600"/>
    <w:rsid w:val="00E750BC"/>
    <w:rsid w:val="00E7784C"/>
    <w:rsid w:val="00E77886"/>
    <w:rsid w:val="00E82117"/>
    <w:rsid w:val="00E83712"/>
    <w:rsid w:val="00E837AD"/>
    <w:rsid w:val="00E83C13"/>
    <w:rsid w:val="00E85E29"/>
    <w:rsid w:val="00E86120"/>
    <w:rsid w:val="00E873A8"/>
    <w:rsid w:val="00E87498"/>
    <w:rsid w:val="00E874CA"/>
    <w:rsid w:val="00E879C6"/>
    <w:rsid w:val="00E87F8B"/>
    <w:rsid w:val="00E934B3"/>
    <w:rsid w:val="00E937EA"/>
    <w:rsid w:val="00E94A8E"/>
    <w:rsid w:val="00E965E6"/>
    <w:rsid w:val="00E97E9D"/>
    <w:rsid w:val="00EA0F63"/>
    <w:rsid w:val="00EA162C"/>
    <w:rsid w:val="00EA1836"/>
    <w:rsid w:val="00EA2AFE"/>
    <w:rsid w:val="00EA3488"/>
    <w:rsid w:val="00EA4562"/>
    <w:rsid w:val="00EA5724"/>
    <w:rsid w:val="00EA6459"/>
    <w:rsid w:val="00EA67C3"/>
    <w:rsid w:val="00EA6AA6"/>
    <w:rsid w:val="00EA6F22"/>
    <w:rsid w:val="00EA76DD"/>
    <w:rsid w:val="00EA7931"/>
    <w:rsid w:val="00EA7972"/>
    <w:rsid w:val="00EB08E2"/>
    <w:rsid w:val="00EB249D"/>
    <w:rsid w:val="00EB2A24"/>
    <w:rsid w:val="00EB2E9D"/>
    <w:rsid w:val="00EB3C75"/>
    <w:rsid w:val="00EB3FFE"/>
    <w:rsid w:val="00EB428F"/>
    <w:rsid w:val="00EB4766"/>
    <w:rsid w:val="00EB5CC2"/>
    <w:rsid w:val="00EB5CD6"/>
    <w:rsid w:val="00EB6F1F"/>
    <w:rsid w:val="00EB7BD6"/>
    <w:rsid w:val="00EB7FB1"/>
    <w:rsid w:val="00EC08C3"/>
    <w:rsid w:val="00EC27CC"/>
    <w:rsid w:val="00EC5A4B"/>
    <w:rsid w:val="00EC6778"/>
    <w:rsid w:val="00ED1360"/>
    <w:rsid w:val="00ED1D29"/>
    <w:rsid w:val="00ED4497"/>
    <w:rsid w:val="00ED60D5"/>
    <w:rsid w:val="00ED7A56"/>
    <w:rsid w:val="00ED7C32"/>
    <w:rsid w:val="00EE0BF3"/>
    <w:rsid w:val="00EE0FAB"/>
    <w:rsid w:val="00EE2AC2"/>
    <w:rsid w:val="00EE3BB0"/>
    <w:rsid w:val="00EE4843"/>
    <w:rsid w:val="00EE66EE"/>
    <w:rsid w:val="00EF08C2"/>
    <w:rsid w:val="00EF0D90"/>
    <w:rsid w:val="00EF1687"/>
    <w:rsid w:val="00EF1A12"/>
    <w:rsid w:val="00EF3999"/>
    <w:rsid w:val="00EF3BAF"/>
    <w:rsid w:val="00EF49E5"/>
    <w:rsid w:val="00EF4E57"/>
    <w:rsid w:val="00EF5D1E"/>
    <w:rsid w:val="00F015FA"/>
    <w:rsid w:val="00F02941"/>
    <w:rsid w:val="00F03C11"/>
    <w:rsid w:val="00F03FB6"/>
    <w:rsid w:val="00F06CDE"/>
    <w:rsid w:val="00F072BC"/>
    <w:rsid w:val="00F104A5"/>
    <w:rsid w:val="00F10879"/>
    <w:rsid w:val="00F11522"/>
    <w:rsid w:val="00F12795"/>
    <w:rsid w:val="00F132CA"/>
    <w:rsid w:val="00F13904"/>
    <w:rsid w:val="00F14166"/>
    <w:rsid w:val="00F1496D"/>
    <w:rsid w:val="00F14F92"/>
    <w:rsid w:val="00F15973"/>
    <w:rsid w:val="00F1618B"/>
    <w:rsid w:val="00F16776"/>
    <w:rsid w:val="00F16E58"/>
    <w:rsid w:val="00F17DA0"/>
    <w:rsid w:val="00F208BB"/>
    <w:rsid w:val="00F2224A"/>
    <w:rsid w:val="00F25178"/>
    <w:rsid w:val="00F25B10"/>
    <w:rsid w:val="00F25D86"/>
    <w:rsid w:val="00F260C6"/>
    <w:rsid w:val="00F302CA"/>
    <w:rsid w:val="00F30E5A"/>
    <w:rsid w:val="00F31007"/>
    <w:rsid w:val="00F311F5"/>
    <w:rsid w:val="00F34033"/>
    <w:rsid w:val="00F34B6C"/>
    <w:rsid w:val="00F35E65"/>
    <w:rsid w:val="00F37D5A"/>
    <w:rsid w:val="00F41905"/>
    <w:rsid w:val="00F41C9E"/>
    <w:rsid w:val="00F439E2"/>
    <w:rsid w:val="00F521C3"/>
    <w:rsid w:val="00F52EEE"/>
    <w:rsid w:val="00F5407B"/>
    <w:rsid w:val="00F541E9"/>
    <w:rsid w:val="00F55899"/>
    <w:rsid w:val="00F56AF9"/>
    <w:rsid w:val="00F56FC1"/>
    <w:rsid w:val="00F6128F"/>
    <w:rsid w:val="00F646FB"/>
    <w:rsid w:val="00F66E34"/>
    <w:rsid w:val="00F67654"/>
    <w:rsid w:val="00F6784A"/>
    <w:rsid w:val="00F67D1D"/>
    <w:rsid w:val="00F71E13"/>
    <w:rsid w:val="00F73111"/>
    <w:rsid w:val="00F73116"/>
    <w:rsid w:val="00F767A7"/>
    <w:rsid w:val="00F7718E"/>
    <w:rsid w:val="00F77C22"/>
    <w:rsid w:val="00F806A7"/>
    <w:rsid w:val="00F80B92"/>
    <w:rsid w:val="00F8113C"/>
    <w:rsid w:val="00F81795"/>
    <w:rsid w:val="00F817AE"/>
    <w:rsid w:val="00F81C5F"/>
    <w:rsid w:val="00F82624"/>
    <w:rsid w:val="00F82753"/>
    <w:rsid w:val="00F82A06"/>
    <w:rsid w:val="00F834BD"/>
    <w:rsid w:val="00F84162"/>
    <w:rsid w:val="00F84801"/>
    <w:rsid w:val="00F86BA9"/>
    <w:rsid w:val="00F907B6"/>
    <w:rsid w:val="00F90CA5"/>
    <w:rsid w:val="00F917EB"/>
    <w:rsid w:val="00F9456B"/>
    <w:rsid w:val="00F945DE"/>
    <w:rsid w:val="00F94CAE"/>
    <w:rsid w:val="00F94F74"/>
    <w:rsid w:val="00F95672"/>
    <w:rsid w:val="00F96A10"/>
    <w:rsid w:val="00F973CD"/>
    <w:rsid w:val="00FA14D4"/>
    <w:rsid w:val="00FA20C8"/>
    <w:rsid w:val="00FA26A5"/>
    <w:rsid w:val="00FA3083"/>
    <w:rsid w:val="00FA399F"/>
    <w:rsid w:val="00FA4451"/>
    <w:rsid w:val="00FA574B"/>
    <w:rsid w:val="00FA73A5"/>
    <w:rsid w:val="00FB325D"/>
    <w:rsid w:val="00FB3519"/>
    <w:rsid w:val="00FB3871"/>
    <w:rsid w:val="00FB42A0"/>
    <w:rsid w:val="00FB46C6"/>
    <w:rsid w:val="00FB774F"/>
    <w:rsid w:val="00FB7BAF"/>
    <w:rsid w:val="00FC09BD"/>
    <w:rsid w:val="00FC1F6C"/>
    <w:rsid w:val="00FC3A81"/>
    <w:rsid w:val="00FC428A"/>
    <w:rsid w:val="00FC6EF3"/>
    <w:rsid w:val="00FD06F3"/>
    <w:rsid w:val="00FD0A9D"/>
    <w:rsid w:val="00FD37E6"/>
    <w:rsid w:val="00FD3BEB"/>
    <w:rsid w:val="00FD5863"/>
    <w:rsid w:val="00FD5B9D"/>
    <w:rsid w:val="00FD7DA8"/>
    <w:rsid w:val="00FE126B"/>
    <w:rsid w:val="00FE1B4F"/>
    <w:rsid w:val="00FE3CB9"/>
    <w:rsid w:val="00FE4904"/>
    <w:rsid w:val="00FE57E6"/>
    <w:rsid w:val="00FE5F0D"/>
    <w:rsid w:val="00FE6196"/>
    <w:rsid w:val="00FE6E57"/>
    <w:rsid w:val="00FE731C"/>
    <w:rsid w:val="00FE780A"/>
    <w:rsid w:val="00FF030B"/>
    <w:rsid w:val="00FF09FF"/>
    <w:rsid w:val="00FF113E"/>
    <w:rsid w:val="00FF22E5"/>
    <w:rsid w:val="00FF2A87"/>
    <w:rsid w:val="00FF440B"/>
    <w:rsid w:val="00FF48BA"/>
    <w:rsid w:val="00FF4F3E"/>
    <w:rsid w:val="00FF5005"/>
    <w:rsid w:val="00FF6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7C6352"/>
  <w15:docId w15:val="{CD761F9F-ACEF-4AA5-B8E2-5DF555516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636E5"/>
    <w:pPr>
      <w:jc w:val="both"/>
    </w:pPr>
  </w:style>
  <w:style w:type="paragraph" w:styleId="1">
    <w:name w:val="heading 1"/>
    <w:basedOn w:val="a1"/>
    <w:next w:val="a1"/>
    <w:link w:val="10"/>
    <w:uiPriority w:val="99"/>
    <w:qFormat/>
    <w:locked/>
    <w:rsid w:val="005D2853"/>
    <w:pPr>
      <w:keepNext/>
      <w:numPr>
        <w:numId w:val="3"/>
      </w:numPr>
      <w:spacing w:before="240" w:after="60"/>
      <w:outlineLvl w:val="0"/>
    </w:pPr>
    <w:rPr>
      <w:rFonts w:ascii="Cambria" w:hAnsi="Cambria"/>
      <w:b/>
      <w:bCs/>
      <w:kern w:val="32"/>
      <w:sz w:val="32"/>
      <w:szCs w:val="32"/>
    </w:rPr>
  </w:style>
  <w:style w:type="paragraph" w:styleId="2">
    <w:name w:val="heading 2"/>
    <w:basedOn w:val="a1"/>
    <w:next w:val="a1"/>
    <w:link w:val="21"/>
    <w:uiPriority w:val="99"/>
    <w:qFormat/>
    <w:rsid w:val="005D2853"/>
    <w:pPr>
      <w:keepNext/>
      <w:keepLines/>
      <w:numPr>
        <w:ilvl w:val="1"/>
        <w:numId w:val="3"/>
      </w:numPr>
      <w:spacing w:before="200"/>
      <w:outlineLvl w:val="1"/>
    </w:pPr>
    <w:rPr>
      <w:rFonts w:ascii="Cambria" w:hAnsi="Cambria"/>
      <w:b/>
      <w:bCs/>
      <w:color w:val="4F81BD"/>
      <w:sz w:val="26"/>
      <w:szCs w:val="26"/>
    </w:rPr>
  </w:style>
  <w:style w:type="paragraph" w:styleId="3">
    <w:name w:val="heading 3"/>
    <w:basedOn w:val="a1"/>
    <w:next w:val="a1"/>
    <w:link w:val="30"/>
    <w:autoRedefine/>
    <w:uiPriority w:val="99"/>
    <w:qFormat/>
    <w:rsid w:val="005D2853"/>
    <w:pPr>
      <w:numPr>
        <w:ilvl w:val="2"/>
        <w:numId w:val="3"/>
      </w:numPr>
      <w:outlineLvl w:val="2"/>
    </w:pPr>
    <w:rPr>
      <w:b/>
      <w:bCs/>
      <w:caps/>
    </w:rPr>
  </w:style>
  <w:style w:type="paragraph" w:styleId="4">
    <w:name w:val="heading 4"/>
    <w:basedOn w:val="a1"/>
    <w:next w:val="a1"/>
    <w:link w:val="40"/>
    <w:uiPriority w:val="9"/>
    <w:semiHidden/>
    <w:unhideWhenUsed/>
    <w:qFormat/>
    <w:locked/>
    <w:rsid w:val="005D2853"/>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8">
    <w:name w:val="heading 8"/>
    <w:basedOn w:val="a1"/>
    <w:next w:val="a1"/>
    <w:link w:val="80"/>
    <w:uiPriority w:val="99"/>
    <w:qFormat/>
    <w:rsid w:val="005D2853"/>
    <w:pPr>
      <w:keepNext/>
      <w:widowControl w:val="0"/>
      <w:numPr>
        <w:ilvl w:val="7"/>
        <w:numId w:val="3"/>
      </w:numPr>
      <w:overflowPunct w:val="0"/>
      <w:autoSpaceDE w:val="0"/>
      <w:autoSpaceDN w:val="0"/>
      <w:adjustRightInd w:val="0"/>
      <w:ind w:right="13"/>
      <w:jc w:val="center"/>
      <w:textAlignment w:val="baseline"/>
      <w:outlineLvl w:val="7"/>
    </w:pPr>
    <w:rPr>
      <w:rFonts w:ascii="Calibri" w:hAnsi="Calibri"/>
      <w:i/>
      <w:iCs/>
      <w:sz w:val="24"/>
      <w:szCs w:val="24"/>
    </w:rPr>
  </w:style>
  <w:style w:type="paragraph" w:styleId="9">
    <w:name w:val="heading 9"/>
    <w:basedOn w:val="a1"/>
    <w:next w:val="a1"/>
    <w:link w:val="90"/>
    <w:uiPriority w:val="99"/>
    <w:qFormat/>
    <w:rsid w:val="005D2853"/>
    <w:pPr>
      <w:keepNext/>
      <w:numPr>
        <w:ilvl w:val="8"/>
        <w:numId w:val="3"/>
      </w:numPr>
      <w:outlineLvl w:val="8"/>
    </w:pPr>
    <w:rPr>
      <w:rFonts w:ascii="Cambria" w:hAnsi="Cambri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9"/>
    <w:locked/>
    <w:rsid w:val="005D2853"/>
    <w:rPr>
      <w:rFonts w:ascii="Cambria" w:hAnsi="Cambria"/>
      <w:b/>
      <w:bCs/>
      <w:kern w:val="32"/>
      <w:sz w:val="32"/>
      <w:szCs w:val="32"/>
    </w:rPr>
  </w:style>
  <w:style w:type="character" w:customStyle="1" w:styleId="21">
    <w:name w:val="Заголовок 2 Знак"/>
    <w:link w:val="2"/>
    <w:uiPriority w:val="99"/>
    <w:locked/>
    <w:rsid w:val="005D2853"/>
    <w:rPr>
      <w:rFonts w:ascii="Cambria" w:hAnsi="Cambria"/>
      <w:b/>
      <w:bCs/>
      <w:color w:val="4F81BD"/>
      <w:sz w:val="26"/>
      <w:szCs w:val="26"/>
    </w:rPr>
  </w:style>
  <w:style w:type="character" w:customStyle="1" w:styleId="30">
    <w:name w:val="Заголовок 3 Знак"/>
    <w:link w:val="3"/>
    <w:uiPriority w:val="99"/>
    <w:locked/>
    <w:rsid w:val="005D2853"/>
    <w:rPr>
      <w:b/>
      <w:bCs/>
      <w:caps/>
    </w:rPr>
  </w:style>
  <w:style w:type="character" w:customStyle="1" w:styleId="80">
    <w:name w:val="Заголовок 8 Знак"/>
    <w:link w:val="8"/>
    <w:uiPriority w:val="99"/>
    <w:locked/>
    <w:rsid w:val="005D2853"/>
    <w:rPr>
      <w:rFonts w:ascii="Calibri" w:hAnsi="Calibri"/>
      <w:i/>
      <w:iCs/>
      <w:sz w:val="24"/>
      <w:szCs w:val="24"/>
    </w:rPr>
  </w:style>
  <w:style w:type="character" w:customStyle="1" w:styleId="90">
    <w:name w:val="Заголовок 9 Знак"/>
    <w:link w:val="9"/>
    <w:uiPriority w:val="99"/>
    <w:locked/>
    <w:rsid w:val="005D2853"/>
    <w:rPr>
      <w:rFonts w:ascii="Cambria" w:hAnsi="Cambria"/>
    </w:rPr>
  </w:style>
  <w:style w:type="paragraph" w:customStyle="1" w:styleId="Level3">
    <w:name w:val="Level3"/>
    <w:basedOn w:val="a1"/>
    <w:link w:val="Level3Char"/>
    <w:uiPriority w:val="99"/>
    <w:rsid w:val="0004530C"/>
    <w:pPr>
      <w:spacing w:after="120"/>
      <w:outlineLvl w:val="2"/>
    </w:pPr>
    <w:rPr>
      <w:b/>
      <w:bCs/>
    </w:rPr>
  </w:style>
  <w:style w:type="character" w:customStyle="1" w:styleId="Level3Char">
    <w:name w:val="Level3 Char"/>
    <w:link w:val="Level3"/>
    <w:uiPriority w:val="99"/>
    <w:locked/>
    <w:rsid w:val="0004530C"/>
    <w:rPr>
      <w:b/>
      <w:bCs/>
      <w:lang w:val="ru-RU" w:eastAsia="ru-RU"/>
    </w:rPr>
  </w:style>
  <w:style w:type="paragraph" w:customStyle="1" w:styleId="level2">
    <w:name w:val="level2"/>
    <w:basedOn w:val="Level1"/>
    <w:link w:val="level2Char"/>
    <w:uiPriority w:val="99"/>
    <w:rsid w:val="0004530C"/>
    <w:pPr>
      <w:spacing w:before="120"/>
      <w:outlineLvl w:val="1"/>
    </w:pPr>
    <w:rPr>
      <w:snapToGrid w:val="0"/>
      <w:sz w:val="20"/>
      <w:szCs w:val="20"/>
    </w:rPr>
  </w:style>
  <w:style w:type="paragraph" w:customStyle="1" w:styleId="Level1">
    <w:name w:val="Level 1"/>
    <w:uiPriority w:val="99"/>
    <w:rsid w:val="0004530C"/>
    <w:pPr>
      <w:widowControl w:val="0"/>
      <w:tabs>
        <w:tab w:val="left" w:pos="0"/>
        <w:tab w:val="num" w:pos="360"/>
      </w:tabs>
      <w:spacing w:after="288"/>
      <w:ind w:left="340" w:hanging="340"/>
    </w:pPr>
    <w:rPr>
      <w:b/>
      <w:bCs/>
      <w:caps/>
      <w:color w:val="000000"/>
      <w:sz w:val="24"/>
      <w:szCs w:val="24"/>
    </w:rPr>
  </w:style>
  <w:style w:type="character" w:customStyle="1" w:styleId="level2Char">
    <w:name w:val="level2 Char"/>
    <w:link w:val="level2"/>
    <w:uiPriority w:val="99"/>
    <w:locked/>
    <w:rsid w:val="0004530C"/>
    <w:rPr>
      <w:b/>
      <w:bCs/>
      <w:caps/>
      <w:snapToGrid w:val="0"/>
      <w:color w:val="000000"/>
      <w:lang w:val="ru-RU" w:eastAsia="ru-RU"/>
    </w:rPr>
  </w:style>
  <w:style w:type="paragraph" w:customStyle="1" w:styleId="level20">
    <w:name w:val="level 2"/>
    <w:basedOn w:val="Level1"/>
    <w:link w:val="level2Char0"/>
    <w:uiPriority w:val="99"/>
    <w:rsid w:val="0004530C"/>
    <w:pPr>
      <w:spacing w:before="120"/>
      <w:outlineLvl w:val="1"/>
    </w:pPr>
    <w:rPr>
      <w:snapToGrid w:val="0"/>
      <w:sz w:val="20"/>
      <w:szCs w:val="20"/>
    </w:rPr>
  </w:style>
  <w:style w:type="character" w:customStyle="1" w:styleId="level2Char0">
    <w:name w:val="level 2 Char"/>
    <w:link w:val="level20"/>
    <w:uiPriority w:val="99"/>
    <w:locked/>
    <w:rsid w:val="0004530C"/>
    <w:rPr>
      <w:b/>
      <w:bCs/>
      <w:caps/>
      <w:snapToGrid w:val="0"/>
      <w:color w:val="000000"/>
      <w:lang w:val="ru-RU" w:eastAsia="ru-RU"/>
    </w:rPr>
  </w:style>
  <w:style w:type="paragraph" w:styleId="a5">
    <w:name w:val="header"/>
    <w:basedOn w:val="a1"/>
    <w:link w:val="a6"/>
    <w:rsid w:val="0004530C"/>
    <w:pPr>
      <w:tabs>
        <w:tab w:val="center" w:pos="4677"/>
        <w:tab w:val="right" w:pos="9355"/>
      </w:tabs>
    </w:pPr>
  </w:style>
  <w:style w:type="character" w:customStyle="1" w:styleId="a6">
    <w:name w:val="Верхний колонтитул Знак"/>
    <w:basedOn w:val="a2"/>
    <w:link w:val="a5"/>
    <w:locked/>
    <w:rsid w:val="0004530C"/>
  </w:style>
  <w:style w:type="paragraph" w:customStyle="1" w:styleId="level10">
    <w:name w:val="level 1"/>
    <w:basedOn w:val="a1"/>
    <w:uiPriority w:val="99"/>
    <w:rsid w:val="0004530C"/>
    <w:pPr>
      <w:widowControl w:val="0"/>
      <w:jc w:val="center"/>
      <w:outlineLvl w:val="0"/>
    </w:pPr>
    <w:rPr>
      <w:rFonts w:ascii="EYInterstate Light" w:hAnsi="EYInterstate Light" w:cs="EYInterstate Light"/>
      <w:sz w:val="26"/>
      <w:szCs w:val="26"/>
    </w:rPr>
  </w:style>
  <w:style w:type="paragraph" w:customStyle="1" w:styleId="BoldTabletext">
    <w:name w:val="BoldTabletext"/>
    <w:basedOn w:val="Tabletext"/>
    <w:uiPriority w:val="99"/>
    <w:rsid w:val="0004530C"/>
    <w:rPr>
      <w:b/>
      <w:bCs/>
    </w:rPr>
  </w:style>
  <w:style w:type="paragraph" w:customStyle="1" w:styleId="Tabletext">
    <w:name w:val="Tabletext"/>
    <w:basedOn w:val="Text33"/>
    <w:rsid w:val="0004530C"/>
    <w:pPr>
      <w:spacing w:after="0"/>
    </w:pPr>
    <w:rPr>
      <w:sz w:val="18"/>
      <w:szCs w:val="18"/>
    </w:rPr>
  </w:style>
  <w:style w:type="paragraph" w:customStyle="1" w:styleId="Text33">
    <w:name w:val="Text 33"/>
    <w:basedOn w:val="a1"/>
    <w:next w:val="a1"/>
    <w:link w:val="Text33Char"/>
    <w:uiPriority w:val="99"/>
    <w:rsid w:val="0004530C"/>
    <w:pPr>
      <w:spacing w:after="120"/>
    </w:pPr>
  </w:style>
  <w:style w:type="character" w:customStyle="1" w:styleId="Text33Char">
    <w:name w:val="Text 33 Char"/>
    <w:link w:val="Text33"/>
    <w:uiPriority w:val="99"/>
    <w:locked/>
    <w:rsid w:val="0004530C"/>
    <w:rPr>
      <w:lang w:val="ru-RU" w:eastAsia="ru-RU"/>
    </w:rPr>
  </w:style>
  <w:style w:type="paragraph" w:styleId="a7">
    <w:name w:val="footer"/>
    <w:basedOn w:val="a1"/>
    <w:link w:val="a8"/>
    <w:uiPriority w:val="99"/>
    <w:rsid w:val="0004530C"/>
    <w:pPr>
      <w:tabs>
        <w:tab w:val="center" w:pos="4677"/>
        <w:tab w:val="right" w:pos="9355"/>
      </w:tabs>
    </w:pPr>
    <w:rPr>
      <w:rFonts w:ascii="Arial" w:hAnsi="Arial"/>
      <w:sz w:val="18"/>
      <w:szCs w:val="18"/>
    </w:rPr>
  </w:style>
  <w:style w:type="character" w:customStyle="1" w:styleId="a8">
    <w:name w:val="Нижний колонтитул Знак"/>
    <w:link w:val="a7"/>
    <w:uiPriority w:val="99"/>
    <w:locked/>
    <w:rsid w:val="0004530C"/>
    <w:rPr>
      <w:rFonts w:ascii="Arial" w:hAnsi="Arial" w:cs="Arial"/>
      <w:sz w:val="18"/>
      <w:szCs w:val="18"/>
      <w:lang w:val="ru-RU" w:eastAsia="ru-RU"/>
    </w:rPr>
  </w:style>
  <w:style w:type="character" w:styleId="a9">
    <w:name w:val="Hyperlink"/>
    <w:uiPriority w:val="99"/>
    <w:rsid w:val="0004530C"/>
    <w:rPr>
      <w:color w:val="0000FF"/>
      <w:u w:val="single"/>
    </w:rPr>
  </w:style>
  <w:style w:type="paragraph" w:styleId="11">
    <w:name w:val="toc 1"/>
    <w:basedOn w:val="a1"/>
    <w:next w:val="a1"/>
    <w:autoRedefine/>
    <w:uiPriority w:val="39"/>
    <w:rsid w:val="00F6784A"/>
    <w:pPr>
      <w:tabs>
        <w:tab w:val="left" w:pos="1428"/>
        <w:tab w:val="right" w:pos="9236"/>
      </w:tabs>
      <w:ind w:left="1559" w:right="142" w:hanging="567"/>
      <w:jc w:val="left"/>
    </w:pPr>
    <w:rPr>
      <w:rFonts w:ascii="EYInterstate Light" w:hAnsi="EYInterstate Light" w:cs="EYInterstate Light"/>
      <w:noProof/>
      <w:sz w:val="22"/>
      <w:szCs w:val="22"/>
    </w:rPr>
  </w:style>
  <w:style w:type="paragraph" w:customStyle="1" w:styleId="TableText0">
    <w:name w:val="Table Text"/>
    <w:uiPriority w:val="99"/>
    <w:rsid w:val="0004530C"/>
    <w:pPr>
      <w:widowControl w:val="0"/>
    </w:pPr>
    <w:rPr>
      <w:color w:val="000000"/>
      <w:sz w:val="18"/>
      <w:szCs w:val="18"/>
    </w:rPr>
  </w:style>
  <w:style w:type="paragraph" w:customStyle="1" w:styleId="ABCFootnote">
    <w:name w:val="ABC Footnote"/>
    <w:basedOn w:val="aa"/>
    <w:uiPriority w:val="99"/>
    <w:rsid w:val="0004530C"/>
    <w:rPr>
      <w:sz w:val="18"/>
      <w:szCs w:val="18"/>
    </w:rPr>
  </w:style>
  <w:style w:type="paragraph" w:styleId="aa">
    <w:name w:val="footnote text"/>
    <w:basedOn w:val="a1"/>
    <w:link w:val="ab"/>
    <w:uiPriority w:val="99"/>
    <w:semiHidden/>
    <w:rsid w:val="0004530C"/>
  </w:style>
  <w:style w:type="character" w:customStyle="1" w:styleId="ab">
    <w:name w:val="Текст сноски Знак"/>
    <w:link w:val="aa"/>
    <w:uiPriority w:val="99"/>
    <w:semiHidden/>
    <w:locked/>
    <w:rsid w:val="0004530C"/>
    <w:rPr>
      <w:sz w:val="20"/>
      <w:szCs w:val="20"/>
      <w:lang w:val="ru-RU" w:eastAsia="ru-RU"/>
    </w:rPr>
  </w:style>
  <w:style w:type="paragraph" w:customStyle="1" w:styleId="ABC-paragrahinNotes">
    <w:name w:val="ABC - paragrah in Notes"/>
    <w:uiPriority w:val="99"/>
    <w:rsid w:val="0004530C"/>
    <w:pPr>
      <w:spacing w:after="240"/>
      <w:jc w:val="both"/>
    </w:pPr>
  </w:style>
  <w:style w:type="paragraph" w:styleId="ac">
    <w:name w:val="Body Text"/>
    <w:basedOn w:val="a1"/>
    <w:link w:val="ad"/>
    <w:uiPriority w:val="99"/>
    <w:rsid w:val="0004530C"/>
    <w:pPr>
      <w:jc w:val="center"/>
    </w:pPr>
    <w:rPr>
      <w:rFonts w:ascii="Arial" w:hAnsi="Arial"/>
      <w:b/>
      <w:bCs/>
    </w:rPr>
  </w:style>
  <w:style w:type="character" w:customStyle="1" w:styleId="ad">
    <w:name w:val="Основной текст Знак"/>
    <w:link w:val="ac"/>
    <w:uiPriority w:val="99"/>
    <w:locked/>
    <w:rsid w:val="0004530C"/>
    <w:rPr>
      <w:rFonts w:ascii="Arial" w:hAnsi="Arial" w:cs="Arial"/>
      <w:b/>
      <w:bCs/>
      <w:lang w:val="ru-RU" w:eastAsia="ru-RU"/>
    </w:rPr>
  </w:style>
  <w:style w:type="character" w:styleId="ae">
    <w:name w:val="annotation reference"/>
    <w:uiPriority w:val="99"/>
    <w:semiHidden/>
    <w:rsid w:val="0004530C"/>
    <w:rPr>
      <w:sz w:val="16"/>
      <w:szCs w:val="16"/>
    </w:rPr>
  </w:style>
  <w:style w:type="paragraph" w:styleId="af">
    <w:name w:val="annotation text"/>
    <w:basedOn w:val="a1"/>
    <w:link w:val="af0"/>
    <w:uiPriority w:val="99"/>
    <w:semiHidden/>
    <w:rsid w:val="0004530C"/>
    <w:rPr>
      <w:rFonts w:ascii="Arial" w:hAnsi="Arial"/>
    </w:rPr>
  </w:style>
  <w:style w:type="character" w:customStyle="1" w:styleId="af0">
    <w:name w:val="Текст примечания Знак"/>
    <w:link w:val="af"/>
    <w:uiPriority w:val="99"/>
    <w:locked/>
    <w:rsid w:val="0004530C"/>
    <w:rPr>
      <w:rFonts w:ascii="Arial" w:hAnsi="Arial" w:cs="Arial"/>
    </w:rPr>
  </w:style>
  <w:style w:type="paragraph" w:styleId="af1">
    <w:name w:val="Balloon Text"/>
    <w:basedOn w:val="a1"/>
    <w:link w:val="af2"/>
    <w:uiPriority w:val="99"/>
    <w:semiHidden/>
    <w:rsid w:val="00533628"/>
    <w:rPr>
      <w:sz w:val="16"/>
      <w:szCs w:val="2"/>
    </w:rPr>
  </w:style>
  <w:style w:type="character" w:customStyle="1" w:styleId="af2">
    <w:name w:val="Текст выноски Знак"/>
    <w:link w:val="af1"/>
    <w:uiPriority w:val="99"/>
    <w:semiHidden/>
    <w:locked/>
    <w:rsid w:val="00533628"/>
    <w:rPr>
      <w:sz w:val="16"/>
      <w:szCs w:val="2"/>
    </w:rPr>
  </w:style>
  <w:style w:type="paragraph" w:styleId="22">
    <w:name w:val="toc 2"/>
    <w:basedOn w:val="a1"/>
    <w:next w:val="a1"/>
    <w:autoRedefine/>
    <w:uiPriority w:val="39"/>
    <w:rsid w:val="0004530C"/>
    <w:pPr>
      <w:tabs>
        <w:tab w:val="left" w:pos="567"/>
        <w:tab w:val="right" w:leader="dot" w:pos="9322"/>
      </w:tabs>
      <w:ind w:left="567" w:hanging="567"/>
    </w:pPr>
    <w:rPr>
      <w:smallCaps/>
    </w:rPr>
  </w:style>
  <w:style w:type="paragraph" w:customStyle="1" w:styleId="ABC-BulletsinNotes">
    <w:name w:val="ABC - Bullets in Notes"/>
    <w:uiPriority w:val="99"/>
    <w:rsid w:val="0004530C"/>
    <w:pPr>
      <w:tabs>
        <w:tab w:val="num" w:pos="567"/>
        <w:tab w:val="left" w:pos="851"/>
      </w:tabs>
      <w:spacing w:after="240"/>
      <w:ind w:left="567" w:hanging="567"/>
      <w:jc w:val="both"/>
    </w:pPr>
  </w:style>
  <w:style w:type="paragraph" w:customStyle="1" w:styleId="BodySingle">
    <w:name w:val="Body Single"/>
    <w:basedOn w:val="ac"/>
    <w:uiPriority w:val="99"/>
    <w:rsid w:val="0004530C"/>
    <w:pPr>
      <w:spacing w:line="290" w:lineRule="atLeast"/>
      <w:jc w:val="left"/>
    </w:pPr>
    <w:rPr>
      <w:b w:val="0"/>
      <w:bCs w:val="0"/>
      <w:sz w:val="24"/>
      <w:szCs w:val="24"/>
    </w:rPr>
  </w:style>
  <w:style w:type="paragraph" w:customStyle="1" w:styleId="TitreABC2">
    <w:name w:val="Titre ABC2"/>
    <w:basedOn w:val="23"/>
    <w:uiPriority w:val="99"/>
    <w:rsid w:val="0004530C"/>
    <w:pPr>
      <w:tabs>
        <w:tab w:val="right" w:leader="dot" w:pos="8782"/>
      </w:tabs>
      <w:ind w:left="198" w:hanging="198"/>
    </w:pPr>
    <w:rPr>
      <w:b/>
      <w:bCs/>
    </w:rPr>
  </w:style>
  <w:style w:type="paragraph" w:styleId="23">
    <w:name w:val="index 2"/>
    <w:basedOn w:val="a1"/>
    <w:next w:val="a1"/>
    <w:autoRedefine/>
    <w:uiPriority w:val="99"/>
    <w:semiHidden/>
    <w:rsid w:val="0004530C"/>
    <w:pPr>
      <w:ind w:left="360" w:hanging="180"/>
    </w:pPr>
  </w:style>
  <w:style w:type="paragraph" w:customStyle="1" w:styleId="sectionheading">
    <w:name w:val="section heading"/>
    <w:basedOn w:val="a1"/>
    <w:uiPriority w:val="99"/>
    <w:rsid w:val="0004530C"/>
    <w:pPr>
      <w:overflowPunct w:val="0"/>
      <w:autoSpaceDE w:val="0"/>
      <w:autoSpaceDN w:val="0"/>
      <w:adjustRightInd w:val="0"/>
      <w:textAlignment w:val="baseline"/>
    </w:pPr>
    <w:rPr>
      <w:rFonts w:ascii="Times" w:hAnsi="Times" w:cs="Times"/>
      <w:b/>
      <w:bCs/>
      <w:noProof/>
      <w:sz w:val="24"/>
      <w:szCs w:val="24"/>
    </w:rPr>
  </w:style>
  <w:style w:type="paragraph" w:customStyle="1" w:styleId="level4">
    <w:name w:val="level 4"/>
    <w:basedOn w:val="Text33"/>
    <w:uiPriority w:val="99"/>
    <w:rsid w:val="0004530C"/>
    <w:rPr>
      <w:i/>
      <w:iCs/>
    </w:rPr>
  </w:style>
  <w:style w:type="paragraph" w:customStyle="1" w:styleId="af3">
    <w:name w:val="Стиль"/>
    <w:basedOn w:val="a1"/>
    <w:uiPriority w:val="99"/>
    <w:rsid w:val="0004530C"/>
    <w:pPr>
      <w:spacing w:after="160" w:line="240" w:lineRule="exact"/>
    </w:pPr>
  </w:style>
  <w:style w:type="paragraph" w:customStyle="1" w:styleId="CharChar1">
    <w:name w:val="Char Char1"/>
    <w:basedOn w:val="a1"/>
    <w:uiPriority w:val="99"/>
    <w:rsid w:val="0004530C"/>
    <w:pPr>
      <w:spacing w:after="160" w:line="240" w:lineRule="exact"/>
    </w:pPr>
  </w:style>
  <w:style w:type="table" w:styleId="af4">
    <w:name w:val="Table Grid"/>
    <w:basedOn w:val="a3"/>
    <w:uiPriority w:val="39"/>
    <w:rsid w:val="0004530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CharChar">
    <w:name w:val="Char Char1 Знак Знак Char Char"/>
    <w:basedOn w:val="a1"/>
    <w:uiPriority w:val="99"/>
    <w:rsid w:val="0004530C"/>
    <w:pPr>
      <w:spacing w:after="160" w:line="240" w:lineRule="exact"/>
    </w:pPr>
  </w:style>
  <w:style w:type="paragraph" w:customStyle="1" w:styleId="SingleParaAlt">
    <w:name w:val="Single Para Alt"/>
    <w:aliases w:val="spa"/>
    <w:basedOn w:val="a1"/>
    <w:uiPriority w:val="99"/>
    <w:rsid w:val="0004530C"/>
    <w:pPr>
      <w:autoSpaceDE w:val="0"/>
      <w:autoSpaceDN w:val="0"/>
      <w:adjustRightInd w:val="0"/>
      <w:spacing w:before="200" w:after="200"/>
      <w:ind w:firstLine="720"/>
    </w:pPr>
    <w:rPr>
      <w:rFonts w:eastAsia="SimSun"/>
    </w:rPr>
  </w:style>
  <w:style w:type="paragraph" w:styleId="af5">
    <w:name w:val="annotation subject"/>
    <w:basedOn w:val="af"/>
    <w:next w:val="af"/>
    <w:link w:val="af6"/>
    <w:uiPriority w:val="99"/>
    <w:semiHidden/>
    <w:rsid w:val="0004530C"/>
    <w:rPr>
      <w:b/>
      <w:bCs/>
    </w:rPr>
  </w:style>
  <w:style w:type="character" w:customStyle="1" w:styleId="af6">
    <w:name w:val="Тема примечания Знак"/>
    <w:link w:val="af5"/>
    <w:uiPriority w:val="99"/>
    <w:semiHidden/>
    <w:locked/>
    <w:rsid w:val="0004530C"/>
    <w:rPr>
      <w:rFonts w:ascii="Arial" w:hAnsi="Arial" w:cs="Arial"/>
      <w:b/>
      <w:bCs/>
      <w:sz w:val="20"/>
      <w:szCs w:val="20"/>
      <w:lang w:val="ru-RU" w:eastAsia="ru-RU"/>
    </w:rPr>
  </w:style>
  <w:style w:type="paragraph" w:customStyle="1" w:styleId="CharChar2">
    <w:name w:val="Char Char2 Знак Знак"/>
    <w:basedOn w:val="a1"/>
    <w:uiPriority w:val="99"/>
    <w:rsid w:val="0004530C"/>
    <w:pPr>
      <w:spacing w:after="160" w:line="240" w:lineRule="exact"/>
    </w:pPr>
  </w:style>
  <w:style w:type="paragraph" w:styleId="6">
    <w:name w:val="toc 6"/>
    <w:basedOn w:val="a1"/>
    <w:next w:val="a1"/>
    <w:autoRedefine/>
    <w:uiPriority w:val="39"/>
    <w:rsid w:val="0004530C"/>
    <w:pPr>
      <w:ind w:left="900"/>
    </w:pPr>
  </w:style>
  <w:style w:type="paragraph" w:customStyle="1" w:styleId="CharChar10">
    <w:name w:val="Char Char1 Знак Знак"/>
    <w:basedOn w:val="a1"/>
    <w:uiPriority w:val="99"/>
    <w:rsid w:val="0004530C"/>
    <w:pPr>
      <w:spacing w:after="160" w:line="240" w:lineRule="exact"/>
    </w:pPr>
  </w:style>
  <w:style w:type="paragraph" w:customStyle="1" w:styleId="CharChar2CharChar">
    <w:name w:val="Char Char2 Char Char"/>
    <w:basedOn w:val="a1"/>
    <w:uiPriority w:val="99"/>
    <w:rsid w:val="0004530C"/>
    <w:pPr>
      <w:spacing w:after="160" w:line="240" w:lineRule="exact"/>
    </w:pPr>
  </w:style>
  <w:style w:type="paragraph" w:customStyle="1" w:styleId="CharChar">
    <w:name w:val="Char Char"/>
    <w:basedOn w:val="a1"/>
    <w:uiPriority w:val="99"/>
    <w:rsid w:val="0004530C"/>
    <w:pPr>
      <w:spacing w:after="160" w:line="240" w:lineRule="exact"/>
    </w:pPr>
  </w:style>
  <w:style w:type="paragraph" w:styleId="5">
    <w:name w:val="toc 5"/>
    <w:basedOn w:val="a1"/>
    <w:next w:val="a1"/>
    <w:autoRedefine/>
    <w:uiPriority w:val="39"/>
    <w:rsid w:val="0004530C"/>
    <w:pPr>
      <w:ind w:left="720"/>
    </w:pPr>
  </w:style>
  <w:style w:type="paragraph" w:customStyle="1" w:styleId="12">
    <w:name w:val="Абзац списка1"/>
    <w:basedOn w:val="a1"/>
    <w:uiPriority w:val="99"/>
    <w:rsid w:val="0004530C"/>
    <w:pPr>
      <w:ind w:left="720"/>
    </w:pPr>
  </w:style>
  <w:style w:type="paragraph" w:customStyle="1" w:styleId="000Normal">
    <w:name w:val="000 Normal"/>
    <w:basedOn w:val="a1"/>
    <w:link w:val="000NormalChar"/>
    <w:uiPriority w:val="99"/>
    <w:rsid w:val="0004530C"/>
    <w:pPr>
      <w:overflowPunct w:val="0"/>
      <w:autoSpaceDE w:val="0"/>
      <w:autoSpaceDN w:val="0"/>
      <w:adjustRightInd w:val="0"/>
      <w:spacing w:before="60" w:after="40" w:line="220" w:lineRule="exact"/>
      <w:textAlignment w:val="baseline"/>
    </w:pPr>
    <w:rPr>
      <w:rFonts w:ascii="Garamond" w:hAnsi="Garamond"/>
    </w:rPr>
  </w:style>
  <w:style w:type="character" w:customStyle="1" w:styleId="000NormalChar">
    <w:name w:val="000 Normal Char"/>
    <w:link w:val="000Normal"/>
    <w:uiPriority w:val="99"/>
    <w:locked/>
    <w:rsid w:val="0004530C"/>
    <w:rPr>
      <w:rFonts w:ascii="Garamond" w:hAnsi="Garamond" w:cs="Garamond"/>
      <w:lang w:val="ru-RU"/>
    </w:rPr>
  </w:style>
  <w:style w:type="paragraph" w:customStyle="1" w:styleId="AAheadingwocontents">
    <w:name w:val="AA heading wo contents"/>
    <w:basedOn w:val="a1"/>
    <w:uiPriority w:val="99"/>
    <w:rsid w:val="0004530C"/>
    <w:pPr>
      <w:spacing w:line="280" w:lineRule="atLeast"/>
    </w:pPr>
    <w:rPr>
      <w:b/>
      <w:bCs/>
      <w:sz w:val="22"/>
      <w:szCs w:val="22"/>
    </w:rPr>
  </w:style>
  <w:style w:type="paragraph" w:customStyle="1" w:styleId="StandaardOpinion">
    <w:name w:val="StandaardOpinion"/>
    <w:basedOn w:val="a1"/>
    <w:uiPriority w:val="99"/>
    <w:rsid w:val="0004530C"/>
    <w:pPr>
      <w:spacing w:line="280" w:lineRule="atLeast"/>
    </w:pPr>
    <w:rPr>
      <w:sz w:val="22"/>
      <w:szCs w:val="22"/>
    </w:rPr>
  </w:style>
  <w:style w:type="paragraph" w:customStyle="1" w:styleId="CharChar2CharChar1">
    <w:name w:val="Char Char2 Char Char1"/>
    <w:basedOn w:val="a1"/>
    <w:uiPriority w:val="99"/>
    <w:rsid w:val="0004530C"/>
    <w:pPr>
      <w:spacing w:after="160" w:line="240" w:lineRule="exact"/>
    </w:pPr>
  </w:style>
  <w:style w:type="paragraph" w:customStyle="1" w:styleId="13">
    <w:name w:val="Рецензия1"/>
    <w:hidden/>
    <w:uiPriority w:val="99"/>
    <w:semiHidden/>
    <w:rsid w:val="0004530C"/>
    <w:rPr>
      <w:rFonts w:ascii="Arial" w:hAnsi="Arial" w:cs="Arial"/>
      <w:sz w:val="18"/>
      <w:szCs w:val="18"/>
    </w:rPr>
  </w:style>
  <w:style w:type="paragraph" w:customStyle="1" w:styleId="CharChar20">
    <w:name w:val="Char Char2"/>
    <w:basedOn w:val="a1"/>
    <w:uiPriority w:val="99"/>
    <w:rsid w:val="0004530C"/>
    <w:pPr>
      <w:spacing w:after="160" w:line="240" w:lineRule="exact"/>
    </w:pPr>
  </w:style>
  <w:style w:type="paragraph" w:customStyle="1" w:styleId="Pa5">
    <w:name w:val="Pa5"/>
    <w:basedOn w:val="a1"/>
    <w:next w:val="a1"/>
    <w:uiPriority w:val="99"/>
    <w:rsid w:val="0004530C"/>
    <w:pPr>
      <w:autoSpaceDE w:val="0"/>
      <w:autoSpaceDN w:val="0"/>
      <w:adjustRightInd w:val="0"/>
      <w:spacing w:line="181" w:lineRule="atLeast"/>
    </w:pPr>
    <w:rPr>
      <w:rFonts w:ascii="Univers 45 Light" w:hAnsi="Univers 45 Light" w:cs="Univers 45 Light"/>
      <w:sz w:val="24"/>
      <w:szCs w:val="24"/>
    </w:rPr>
  </w:style>
  <w:style w:type="paragraph" w:customStyle="1" w:styleId="Pa10">
    <w:name w:val="Pa10"/>
    <w:basedOn w:val="a1"/>
    <w:next w:val="a1"/>
    <w:uiPriority w:val="99"/>
    <w:rsid w:val="0004530C"/>
    <w:pPr>
      <w:autoSpaceDE w:val="0"/>
      <w:autoSpaceDN w:val="0"/>
      <w:adjustRightInd w:val="0"/>
      <w:spacing w:line="181" w:lineRule="atLeast"/>
    </w:pPr>
    <w:rPr>
      <w:rFonts w:ascii="Univers 45 Light" w:hAnsi="Univers 45 Light" w:cs="Univers 45 Light"/>
      <w:sz w:val="24"/>
      <w:szCs w:val="24"/>
    </w:rPr>
  </w:style>
  <w:style w:type="paragraph" w:customStyle="1" w:styleId="41">
    <w:name w:val="4"/>
    <w:basedOn w:val="a1"/>
    <w:uiPriority w:val="99"/>
    <w:rsid w:val="0004530C"/>
    <w:pPr>
      <w:spacing w:before="100" w:beforeAutospacing="1" w:after="100" w:afterAutospacing="1"/>
    </w:pPr>
    <w:rPr>
      <w:sz w:val="24"/>
      <w:szCs w:val="24"/>
    </w:rPr>
  </w:style>
  <w:style w:type="character" w:customStyle="1" w:styleId="shorttext">
    <w:name w:val="short_text"/>
    <w:basedOn w:val="a2"/>
    <w:uiPriority w:val="99"/>
    <w:rsid w:val="0004530C"/>
  </w:style>
  <w:style w:type="character" w:customStyle="1" w:styleId="hps">
    <w:name w:val="hps"/>
    <w:basedOn w:val="a2"/>
    <w:uiPriority w:val="99"/>
    <w:rsid w:val="0004530C"/>
  </w:style>
  <w:style w:type="paragraph" w:styleId="af7">
    <w:name w:val="Document Map"/>
    <w:basedOn w:val="a1"/>
    <w:link w:val="af8"/>
    <w:uiPriority w:val="99"/>
    <w:semiHidden/>
    <w:rsid w:val="0004530C"/>
    <w:pPr>
      <w:shd w:val="clear" w:color="auto" w:fill="000080"/>
    </w:pPr>
    <w:rPr>
      <w:sz w:val="2"/>
      <w:szCs w:val="2"/>
    </w:rPr>
  </w:style>
  <w:style w:type="character" w:customStyle="1" w:styleId="af8">
    <w:name w:val="Схема документа Знак"/>
    <w:link w:val="af7"/>
    <w:uiPriority w:val="99"/>
    <w:semiHidden/>
    <w:locked/>
    <w:rsid w:val="0004530C"/>
    <w:rPr>
      <w:sz w:val="2"/>
      <w:szCs w:val="2"/>
      <w:lang w:val="ru-RU" w:eastAsia="ru-RU"/>
    </w:rPr>
  </w:style>
  <w:style w:type="paragraph" w:customStyle="1" w:styleId="Indent">
    <w:name w:val="Indent"/>
    <w:uiPriority w:val="99"/>
    <w:rsid w:val="0004530C"/>
    <w:pPr>
      <w:widowControl w:val="0"/>
      <w:spacing w:after="288"/>
      <w:ind w:left="357"/>
      <w:jc w:val="both"/>
    </w:pPr>
    <w:rPr>
      <w:color w:val="000000"/>
    </w:rPr>
  </w:style>
  <w:style w:type="paragraph" w:customStyle="1" w:styleId="Default">
    <w:name w:val="Default"/>
    <w:rsid w:val="0004530C"/>
    <w:pPr>
      <w:autoSpaceDE w:val="0"/>
      <w:autoSpaceDN w:val="0"/>
      <w:adjustRightInd w:val="0"/>
    </w:pPr>
    <w:rPr>
      <w:rFonts w:ascii="EYInterstate" w:hAnsi="EYInterstate" w:cs="EYInterstate"/>
      <w:color w:val="000000"/>
      <w:sz w:val="24"/>
      <w:szCs w:val="24"/>
    </w:rPr>
  </w:style>
  <w:style w:type="paragraph" w:styleId="af9">
    <w:name w:val="Revision"/>
    <w:hidden/>
    <w:uiPriority w:val="99"/>
    <w:semiHidden/>
    <w:rsid w:val="0004530C"/>
    <w:rPr>
      <w:rFonts w:ascii="Arial" w:hAnsi="Arial" w:cs="Arial"/>
      <w:sz w:val="18"/>
      <w:szCs w:val="18"/>
    </w:rPr>
  </w:style>
  <w:style w:type="paragraph" w:customStyle="1" w:styleId="level21">
    <w:name w:val="level_2"/>
    <w:basedOn w:val="level20"/>
    <w:link w:val="level2Char1"/>
    <w:uiPriority w:val="99"/>
    <w:rsid w:val="0004530C"/>
    <w:pPr>
      <w:tabs>
        <w:tab w:val="clear" w:pos="0"/>
        <w:tab w:val="clear" w:pos="360"/>
      </w:tabs>
      <w:spacing w:before="0" w:after="0"/>
      <w:ind w:left="567" w:hanging="567"/>
    </w:pPr>
    <w:rPr>
      <w:rFonts w:ascii="Times New Roman Bold" w:hAnsi="Times New Roman Bold"/>
    </w:rPr>
  </w:style>
  <w:style w:type="character" w:customStyle="1" w:styleId="level2Char1">
    <w:name w:val="level_2 Char"/>
    <w:link w:val="level21"/>
    <w:uiPriority w:val="99"/>
    <w:locked/>
    <w:rsid w:val="0004530C"/>
    <w:rPr>
      <w:rFonts w:ascii="Times New Roman Bold" w:hAnsi="Times New Roman Bold" w:cs="Times New Roman Bold"/>
      <w:b/>
      <w:bCs/>
      <w:caps/>
      <w:snapToGrid w:val="0"/>
      <w:color w:val="000000"/>
      <w:lang w:val="ru-RU" w:eastAsia="ru-RU"/>
    </w:rPr>
  </w:style>
  <w:style w:type="paragraph" w:customStyle="1" w:styleId="continued">
    <w:name w:val="continued"/>
    <w:basedOn w:val="level21"/>
    <w:link w:val="continuedChar"/>
    <w:uiPriority w:val="99"/>
    <w:rsid w:val="0004530C"/>
    <w:pPr>
      <w:jc w:val="both"/>
    </w:pPr>
  </w:style>
  <w:style w:type="character" w:customStyle="1" w:styleId="continuedChar">
    <w:name w:val="continued Char"/>
    <w:link w:val="continued"/>
    <w:uiPriority w:val="99"/>
    <w:locked/>
    <w:rsid w:val="0004530C"/>
    <w:rPr>
      <w:rFonts w:ascii="Times New Roman Bold" w:hAnsi="Times New Roman Bold" w:cs="Times New Roman Bold"/>
      <w:b/>
      <w:bCs/>
      <w:caps/>
      <w:snapToGrid w:val="0"/>
      <w:color w:val="000000"/>
      <w:lang w:val="ru-RU" w:eastAsia="ru-RU"/>
    </w:rPr>
  </w:style>
  <w:style w:type="paragraph" w:styleId="31">
    <w:name w:val="toc 3"/>
    <w:basedOn w:val="a1"/>
    <w:next w:val="a1"/>
    <w:autoRedefine/>
    <w:uiPriority w:val="39"/>
    <w:rsid w:val="0004530C"/>
    <w:pPr>
      <w:ind w:left="400"/>
    </w:pPr>
  </w:style>
  <w:style w:type="paragraph" w:styleId="afa">
    <w:name w:val="TOC Heading"/>
    <w:basedOn w:val="1"/>
    <w:next w:val="a1"/>
    <w:uiPriority w:val="99"/>
    <w:qFormat/>
    <w:rsid w:val="0004530C"/>
    <w:pPr>
      <w:keepLines/>
      <w:spacing w:before="480" w:after="0" w:line="276" w:lineRule="auto"/>
      <w:jc w:val="left"/>
      <w:outlineLvl w:val="9"/>
    </w:pPr>
    <w:rPr>
      <w:color w:val="365F91"/>
      <w:kern w:val="0"/>
      <w:sz w:val="28"/>
      <w:szCs w:val="28"/>
    </w:rPr>
  </w:style>
  <w:style w:type="paragraph" w:customStyle="1" w:styleId="EYFooterinfo">
    <w:name w:val="EY Footer info"/>
    <w:basedOn w:val="a1"/>
    <w:rsid w:val="0004530C"/>
    <w:pPr>
      <w:suppressAutoHyphens/>
      <w:jc w:val="left"/>
    </w:pPr>
    <w:rPr>
      <w:rFonts w:ascii="Arial" w:hAnsi="Arial" w:cs="Arial"/>
      <w:color w:val="666666"/>
      <w:kern w:val="12"/>
      <w:sz w:val="11"/>
      <w:szCs w:val="11"/>
    </w:rPr>
  </w:style>
  <w:style w:type="paragraph" w:customStyle="1" w:styleId="EYBusinessaddress">
    <w:name w:val="EY Business address"/>
    <w:basedOn w:val="a1"/>
    <w:link w:val="EYBusinessaddressChar"/>
    <w:rsid w:val="0004530C"/>
    <w:pPr>
      <w:suppressAutoHyphens/>
      <w:spacing w:line="170" w:lineRule="atLeast"/>
      <w:jc w:val="left"/>
    </w:pPr>
    <w:rPr>
      <w:rFonts w:ascii="Arial" w:hAnsi="Arial" w:cs="Arial"/>
      <w:color w:val="666666"/>
      <w:kern w:val="12"/>
      <w:sz w:val="15"/>
      <w:szCs w:val="15"/>
    </w:rPr>
  </w:style>
  <w:style w:type="paragraph" w:customStyle="1" w:styleId="NormalnTimes12AYbodytextTimes12Point10pointFlushleftGeneva1012pointFlushleftTimesFlushleftTimes10FlushleftTimes12JustifiedFlushLeftNormalproposalNormalpropPropmarginNormalmarginNorma">
    <w:name w:val="Normal.n.Times 12.AY body text.Times 12 Point.10 point.Flush left.Geneva 10.12 point.Flush left Times.Flush left Times  10.Flush left Times 12.Justified.Flush Left.Normal proposal.Normal prop.Prop margin.Normal margin.Norma"/>
    <w:uiPriority w:val="99"/>
    <w:rsid w:val="0004530C"/>
    <w:pPr>
      <w:widowControl w:val="0"/>
      <w:tabs>
        <w:tab w:val="left" w:pos="620"/>
      </w:tabs>
      <w:overflowPunct w:val="0"/>
      <w:autoSpaceDE w:val="0"/>
      <w:autoSpaceDN w:val="0"/>
      <w:adjustRightInd w:val="0"/>
      <w:jc w:val="both"/>
      <w:textAlignment w:val="baseline"/>
    </w:pPr>
    <w:rPr>
      <w:rFonts w:ascii="Times" w:hAnsi="Times" w:cs="Times"/>
      <w:sz w:val="24"/>
      <w:szCs w:val="24"/>
      <w:lang w:val="en-US" w:eastAsia="en-US"/>
    </w:rPr>
  </w:style>
  <w:style w:type="character" w:styleId="afb">
    <w:name w:val="page number"/>
    <w:uiPriority w:val="99"/>
    <w:rsid w:val="0004530C"/>
    <w:rPr>
      <w:rFonts w:ascii="Times" w:hAnsi="Times" w:cs="Times"/>
    </w:rPr>
  </w:style>
  <w:style w:type="paragraph" w:customStyle="1" w:styleId="ReportsCover4">
    <w:name w:val="Reports Cover 4"/>
    <w:basedOn w:val="a1"/>
    <w:uiPriority w:val="99"/>
    <w:rsid w:val="0004530C"/>
    <w:pPr>
      <w:framePr w:wrap="auto" w:vAnchor="page" w:hAnchor="margin" w:y="2361"/>
      <w:widowControl w:val="0"/>
      <w:tabs>
        <w:tab w:val="left" w:pos="620"/>
      </w:tabs>
      <w:overflowPunct w:val="0"/>
      <w:autoSpaceDE w:val="0"/>
      <w:autoSpaceDN w:val="0"/>
      <w:adjustRightInd w:val="0"/>
      <w:spacing w:line="400" w:lineRule="exact"/>
      <w:ind w:left="79" w:right="-23"/>
      <w:textAlignment w:val="baseline"/>
    </w:pPr>
    <w:rPr>
      <w:sz w:val="36"/>
      <w:szCs w:val="36"/>
      <w:lang w:val="en-US" w:eastAsia="en-US"/>
    </w:rPr>
  </w:style>
  <w:style w:type="paragraph" w:styleId="afc">
    <w:name w:val="List Paragraph"/>
    <w:basedOn w:val="a1"/>
    <w:link w:val="afd"/>
    <w:uiPriority w:val="34"/>
    <w:qFormat/>
    <w:rsid w:val="0004530C"/>
    <w:pPr>
      <w:ind w:left="720"/>
      <w:jc w:val="left"/>
    </w:pPr>
    <w:rPr>
      <w:rFonts w:ascii="EYInterstate Light" w:hAnsi="EYInterstate Light" w:cs="EYInterstate Light"/>
      <w:sz w:val="22"/>
      <w:szCs w:val="22"/>
    </w:rPr>
  </w:style>
  <w:style w:type="character" w:styleId="afe">
    <w:name w:val="Intense Reference"/>
    <w:uiPriority w:val="32"/>
    <w:qFormat/>
    <w:rsid w:val="0004530C"/>
    <w:rPr>
      <w:b/>
      <w:bCs/>
      <w:smallCaps/>
      <w:color w:val="C0504D"/>
      <w:spacing w:val="5"/>
      <w:u w:val="single"/>
    </w:rPr>
  </w:style>
  <w:style w:type="paragraph" w:styleId="42">
    <w:name w:val="toc 4"/>
    <w:basedOn w:val="a1"/>
    <w:next w:val="a1"/>
    <w:autoRedefine/>
    <w:uiPriority w:val="39"/>
    <w:unhideWhenUsed/>
    <w:locked/>
    <w:rsid w:val="0004530C"/>
    <w:pPr>
      <w:spacing w:after="100" w:line="276" w:lineRule="auto"/>
      <w:ind w:left="660"/>
      <w:jc w:val="left"/>
    </w:pPr>
    <w:rPr>
      <w:rFonts w:ascii="Calibri" w:hAnsi="Calibri"/>
      <w:sz w:val="22"/>
      <w:szCs w:val="22"/>
      <w:lang w:val="en-US" w:eastAsia="en-US"/>
    </w:rPr>
  </w:style>
  <w:style w:type="paragraph" w:styleId="7">
    <w:name w:val="toc 7"/>
    <w:basedOn w:val="a1"/>
    <w:next w:val="a1"/>
    <w:autoRedefine/>
    <w:uiPriority w:val="39"/>
    <w:unhideWhenUsed/>
    <w:locked/>
    <w:rsid w:val="0004530C"/>
    <w:pPr>
      <w:spacing w:after="100" w:line="276" w:lineRule="auto"/>
      <w:ind w:left="1320"/>
      <w:jc w:val="left"/>
    </w:pPr>
    <w:rPr>
      <w:rFonts w:ascii="Calibri" w:hAnsi="Calibri"/>
      <w:sz w:val="22"/>
      <w:szCs w:val="22"/>
      <w:lang w:val="en-US" w:eastAsia="en-US"/>
    </w:rPr>
  </w:style>
  <w:style w:type="paragraph" w:styleId="81">
    <w:name w:val="toc 8"/>
    <w:basedOn w:val="a1"/>
    <w:next w:val="a1"/>
    <w:autoRedefine/>
    <w:uiPriority w:val="39"/>
    <w:unhideWhenUsed/>
    <w:locked/>
    <w:rsid w:val="0004530C"/>
    <w:pPr>
      <w:spacing w:after="100" w:line="276" w:lineRule="auto"/>
      <w:ind w:left="1540"/>
      <w:jc w:val="left"/>
    </w:pPr>
    <w:rPr>
      <w:rFonts w:ascii="Calibri" w:hAnsi="Calibri"/>
      <w:sz w:val="22"/>
      <w:szCs w:val="22"/>
      <w:lang w:val="en-US" w:eastAsia="en-US"/>
    </w:rPr>
  </w:style>
  <w:style w:type="paragraph" w:styleId="91">
    <w:name w:val="toc 9"/>
    <w:basedOn w:val="a1"/>
    <w:next w:val="a1"/>
    <w:autoRedefine/>
    <w:uiPriority w:val="39"/>
    <w:unhideWhenUsed/>
    <w:locked/>
    <w:rsid w:val="0004530C"/>
    <w:pPr>
      <w:spacing w:after="100" w:line="276" w:lineRule="auto"/>
      <w:ind w:left="1760"/>
      <w:jc w:val="left"/>
    </w:pPr>
    <w:rPr>
      <w:rFonts w:ascii="Calibri" w:hAnsi="Calibri"/>
      <w:sz w:val="22"/>
      <w:szCs w:val="22"/>
      <w:lang w:val="en-US" w:eastAsia="en-US"/>
    </w:rPr>
  </w:style>
  <w:style w:type="paragraph" w:customStyle="1" w:styleId="14">
    <w:name w:val="Без интервала1"/>
    <w:uiPriority w:val="1"/>
    <w:qFormat/>
    <w:rsid w:val="0004530C"/>
    <w:rPr>
      <w:rFonts w:ascii="Calibri" w:eastAsia="Calibri" w:hAnsi="Calibri"/>
      <w:sz w:val="22"/>
      <w:szCs w:val="22"/>
      <w:lang w:eastAsia="en-US"/>
    </w:rPr>
  </w:style>
  <w:style w:type="paragraph" w:customStyle="1" w:styleId="RedOct">
    <w:name w:val="RedOct"/>
    <w:basedOn w:val="3"/>
    <w:link w:val="RedOctChar"/>
    <w:qFormat/>
    <w:rsid w:val="0004530C"/>
    <w:pPr>
      <w:outlineLvl w:val="0"/>
    </w:pPr>
  </w:style>
  <w:style w:type="paragraph" w:styleId="24">
    <w:name w:val="Body Text 2"/>
    <w:basedOn w:val="a1"/>
    <w:link w:val="220"/>
    <w:uiPriority w:val="99"/>
    <w:unhideWhenUsed/>
    <w:locked/>
    <w:rsid w:val="0004530C"/>
    <w:pPr>
      <w:spacing w:after="120" w:line="480" w:lineRule="auto"/>
      <w:jc w:val="left"/>
    </w:pPr>
    <w:rPr>
      <w:rFonts w:ascii="EYInterstate Light" w:hAnsi="EYInterstate Light"/>
      <w:sz w:val="22"/>
      <w:lang w:bidi="ru-RU"/>
    </w:rPr>
  </w:style>
  <w:style w:type="character" w:customStyle="1" w:styleId="220">
    <w:name w:val="Основной текст 2 Знак2"/>
    <w:link w:val="24"/>
    <w:uiPriority w:val="99"/>
    <w:rsid w:val="0004530C"/>
    <w:rPr>
      <w:rFonts w:ascii="EYInterstate Light" w:hAnsi="EYInterstate Light"/>
      <w:sz w:val="22"/>
      <w:lang w:bidi="ru-RU"/>
    </w:rPr>
  </w:style>
  <w:style w:type="paragraph" w:customStyle="1" w:styleId="15">
    <w:name w:val="_1"/>
    <w:basedOn w:val="RedOct"/>
    <w:link w:val="1Char"/>
    <w:qFormat/>
    <w:rsid w:val="0004530C"/>
    <w:pPr>
      <w:widowControl w:val="0"/>
    </w:pPr>
  </w:style>
  <w:style w:type="paragraph" w:customStyle="1" w:styleId="25">
    <w:name w:val="_2"/>
    <w:basedOn w:val="level21"/>
    <w:link w:val="2Char"/>
    <w:qFormat/>
    <w:rsid w:val="0004530C"/>
    <w:rPr>
      <w:rFonts w:ascii="Times New Roman" w:hAnsi="Times New Roman"/>
      <w:caps w:val="0"/>
      <w:color w:val="auto"/>
    </w:rPr>
  </w:style>
  <w:style w:type="character" w:customStyle="1" w:styleId="RedOctChar">
    <w:name w:val="RedOct Char"/>
    <w:basedOn w:val="30"/>
    <w:link w:val="RedOct"/>
    <w:rsid w:val="0004530C"/>
    <w:rPr>
      <w:b/>
      <w:bCs/>
      <w:caps/>
    </w:rPr>
  </w:style>
  <w:style w:type="character" w:customStyle="1" w:styleId="1Char">
    <w:name w:val="_1 Char"/>
    <w:basedOn w:val="RedOctChar"/>
    <w:link w:val="15"/>
    <w:rsid w:val="0004530C"/>
    <w:rPr>
      <w:b/>
      <w:bCs/>
      <w:caps/>
    </w:rPr>
  </w:style>
  <w:style w:type="paragraph" w:customStyle="1" w:styleId="16">
    <w:name w:val="_1_продолжение"/>
    <w:basedOn w:val="a1"/>
    <w:link w:val="1Char0"/>
    <w:qFormat/>
    <w:rsid w:val="0004530C"/>
    <w:pPr>
      <w:widowControl w:val="0"/>
      <w:ind w:left="567" w:hanging="567"/>
    </w:pPr>
    <w:rPr>
      <w:b/>
      <w:caps/>
    </w:rPr>
  </w:style>
  <w:style w:type="character" w:customStyle="1" w:styleId="2Char">
    <w:name w:val="_2 Char"/>
    <w:link w:val="25"/>
    <w:rsid w:val="0004530C"/>
    <w:rPr>
      <w:rFonts w:ascii="Times New Roman Bold" w:hAnsi="Times New Roman Bold" w:cs="Times New Roman Bold"/>
      <w:b/>
      <w:bCs/>
      <w:caps w:val="0"/>
      <w:snapToGrid w:val="0"/>
      <w:color w:val="000000"/>
      <w:lang w:val="ru-RU" w:eastAsia="ru-RU"/>
    </w:rPr>
  </w:style>
  <w:style w:type="paragraph" w:customStyle="1" w:styleId="32">
    <w:name w:val="_3"/>
    <w:basedOn w:val="a1"/>
    <w:link w:val="3Char"/>
    <w:qFormat/>
    <w:rsid w:val="0004530C"/>
    <w:pPr>
      <w:widowControl w:val="0"/>
    </w:pPr>
    <w:rPr>
      <w:i/>
    </w:rPr>
  </w:style>
  <w:style w:type="character" w:customStyle="1" w:styleId="1Char0">
    <w:name w:val="_1_продолжение Char"/>
    <w:link w:val="16"/>
    <w:rsid w:val="0004530C"/>
    <w:rPr>
      <w:b/>
      <w:caps/>
    </w:rPr>
  </w:style>
  <w:style w:type="paragraph" w:customStyle="1" w:styleId="a0">
    <w:name w:val="_список"/>
    <w:basedOn w:val="a1"/>
    <w:link w:val="Char"/>
    <w:qFormat/>
    <w:rsid w:val="0004530C"/>
    <w:pPr>
      <w:widowControl w:val="0"/>
      <w:numPr>
        <w:numId w:val="1"/>
      </w:numPr>
      <w:spacing w:before="120"/>
      <w:ind w:left="567" w:hanging="567"/>
    </w:pPr>
  </w:style>
  <w:style w:type="character" w:customStyle="1" w:styleId="3Char">
    <w:name w:val="_3 Char"/>
    <w:link w:val="32"/>
    <w:rsid w:val="0004530C"/>
    <w:rPr>
      <w:i/>
    </w:rPr>
  </w:style>
  <w:style w:type="character" w:customStyle="1" w:styleId="Char">
    <w:name w:val="_список Char"/>
    <w:basedOn w:val="a2"/>
    <w:link w:val="a0"/>
    <w:rsid w:val="0004530C"/>
  </w:style>
  <w:style w:type="paragraph" w:customStyle="1" w:styleId="Legalentityname">
    <w:name w:val="Legal entity name"/>
    <w:basedOn w:val="EYBusinessaddress"/>
    <w:link w:val="LegalentitynameChar"/>
    <w:qFormat/>
    <w:rsid w:val="0004530C"/>
    <w:rPr>
      <w:b/>
      <w:lang w:val="en-US" w:eastAsia="en-US"/>
    </w:rPr>
  </w:style>
  <w:style w:type="character" w:customStyle="1" w:styleId="EYBusinessaddressChar">
    <w:name w:val="EY Business address Char"/>
    <w:basedOn w:val="a2"/>
    <w:link w:val="EYBusinessaddress"/>
    <w:rsid w:val="0004530C"/>
    <w:rPr>
      <w:rFonts w:ascii="Arial" w:hAnsi="Arial" w:cs="Arial"/>
      <w:color w:val="666666"/>
      <w:kern w:val="12"/>
      <w:sz w:val="15"/>
      <w:szCs w:val="15"/>
    </w:rPr>
  </w:style>
  <w:style w:type="character" w:customStyle="1" w:styleId="LegalentitynameChar">
    <w:name w:val="Legal entity name Char"/>
    <w:basedOn w:val="EYBusinessaddressChar"/>
    <w:link w:val="Legalentityname"/>
    <w:rsid w:val="0004530C"/>
    <w:rPr>
      <w:rFonts w:ascii="Arial" w:hAnsi="Arial" w:cs="Arial"/>
      <w:b/>
      <w:color w:val="666666"/>
      <w:kern w:val="12"/>
      <w:sz w:val="15"/>
      <w:szCs w:val="15"/>
      <w:lang w:val="en-US" w:eastAsia="en-US"/>
    </w:rPr>
  </w:style>
  <w:style w:type="paragraph" w:customStyle="1" w:styleId="address">
    <w:name w:val="address"/>
    <w:basedOn w:val="EYBusinessaddress"/>
    <w:link w:val="addressChar"/>
    <w:qFormat/>
    <w:rsid w:val="0004530C"/>
    <w:pPr>
      <w:spacing w:line="170" w:lineRule="exact"/>
    </w:pPr>
    <w:rPr>
      <w:color w:val="808080"/>
      <w:szCs w:val="24"/>
      <w:lang w:eastAsia="en-US"/>
    </w:rPr>
  </w:style>
  <w:style w:type="character" w:customStyle="1" w:styleId="addressChar">
    <w:name w:val="address Char"/>
    <w:basedOn w:val="EYBusinessaddressChar"/>
    <w:link w:val="address"/>
    <w:rsid w:val="0004530C"/>
    <w:rPr>
      <w:rFonts w:ascii="Arial" w:hAnsi="Arial" w:cs="Arial"/>
      <w:color w:val="808080"/>
      <w:kern w:val="12"/>
      <w:sz w:val="15"/>
      <w:szCs w:val="24"/>
      <w:lang w:eastAsia="en-US"/>
    </w:rPr>
  </w:style>
  <w:style w:type="character" w:customStyle="1" w:styleId="40">
    <w:name w:val="Заголовок 4 Знак"/>
    <w:basedOn w:val="a2"/>
    <w:link w:val="4"/>
    <w:uiPriority w:val="9"/>
    <w:semiHidden/>
    <w:rsid w:val="005D2853"/>
    <w:rPr>
      <w:rFonts w:asciiTheme="majorHAnsi" w:eastAsiaTheme="majorEastAsia" w:hAnsiTheme="majorHAnsi" w:cstheme="majorBidi"/>
      <w:i/>
      <w:iCs/>
      <w:color w:val="2E74B5" w:themeColor="accent1" w:themeShade="BF"/>
    </w:rPr>
  </w:style>
  <w:style w:type="table" w:customStyle="1" w:styleId="ListTable41">
    <w:name w:val="List Table 41"/>
    <w:basedOn w:val="a3"/>
    <w:next w:val="ListTable42"/>
    <w:uiPriority w:val="49"/>
    <w:rsid w:val="0004530C"/>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ListTable42">
    <w:name w:val="List Table 42"/>
    <w:basedOn w:val="a3"/>
    <w:uiPriority w:val="49"/>
    <w:rsid w:val="0004530C"/>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abletext1">
    <w:name w:val="Table text"/>
    <w:basedOn w:val="a1"/>
    <w:rsid w:val="0004530C"/>
    <w:pPr>
      <w:ind w:left="85" w:hanging="85"/>
      <w:jc w:val="left"/>
    </w:pPr>
    <w:rPr>
      <w:rFonts w:ascii="EYInterstate Light" w:hAnsi="EYInterstate Light"/>
      <w:sz w:val="22"/>
      <w:lang w:eastAsia="en-US"/>
    </w:rPr>
  </w:style>
  <w:style w:type="paragraph" w:customStyle="1" w:styleId="Rowheader">
    <w:name w:val="Row header"/>
    <w:basedOn w:val="a1"/>
    <w:rsid w:val="0004530C"/>
    <w:pPr>
      <w:ind w:left="85" w:hanging="85"/>
      <w:jc w:val="left"/>
    </w:pPr>
    <w:rPr>
      <w:rFonts w:ascii="EYInterstate Light" w:hAnsi="EYInterstate Light"/>
      <w:b/>
      <w:sz w:val="22"/>
      <w:lang w:eastAsia="en-US"/>
    </w:rPr>
  </w:style>
  <w:style w:type="paragraph" w:customStyle="1" w:styleId="Tablenumbers1">
    <w:name w:val="Table numbers1"/>
    <w:rsid w:val="0004530C"/>
    <w:pPr>
      <w:tabs>
        <w:tab w:val="decimal" w:pos="1503"/>
      </w:tabs>
      <w:ind w:right="-56"/>
    </w:pPr>
    <w:rPr>
      <w:rFonts w:ascii="Arial" w:hAnsi="Arial"/>
      <w:sz w:val="18"/>
      <w:lang w:eastAsia="en-US"/>
    </w:rPr>
  </w:style>
  <w:style w:type="character" w:customStyle="1" w:styleId="26">
    <w:name w:val="Основной текст (2)_"/>
    <w:basedOn w:val="a2"/>
    <w:link w:val="27"/>
    <w:rsid w:val="001D5126"/>
    <w:rPr>
      <w:shd w:val="clear" w:color="auto" w:fill="FFFFFF"/>
    </w:rPr>
  </w:style>
  <w:style w:type="character" w:customStyle="1" w:styleId="2105pt">
    <w:name w:val="Основной текст (2) + 10;5 pt;Курсив"/>
    <w:basedOn w:val="26"/>
    <w:rsid w:val="001D5126"/>
    <w:rPr>
      <w:i/>
      <w:iCs/>
      <w:color w:val="000000"/>
      <w:spacing w:val="0"/>
      <w:w w:val="100"/>
      <w:position w:val="0"/>
      <w:sz w:val="21"/>
      <w:szCs w:val="21"/>
      <w:shd w:val="clear" w:color="auto" w:fill="FFFFFF"/>
      <w:lang w:val="ru-RU" w:eastAsia="ru-RU" w:bidi="ru-RU"/>
    </w:rPr>
  </w:style>
  <w:style w:type="paragraph" w:customStyle="1" w:styleId="27">
    <w:name w:val="Основной текст (2)"/>
    <w:basedOn w:val="a1"/>
    <w:link w:val="26"/>
    <w:rsid w:val="001D5126"/>
    <w:pPr>
      <w:widowControl w:val="0"/>
      <w:shd w:val="clear" w:color="auto" w:fill="FFFFFF"/>
      <w:spacing w:before="300" w:after="240" w:line="250" w:lineRule="exact"/>
      <w:ind w:hanging="620"/>
    </w:pPr>
  </w:style>
  <w:style w:type="character" w:customStyle="1" w:styleId="28">
    <w:name w:val="Заголовок №2_"/>
    <w:basedOn w:val="a2"/>
    <w:link w:val="29"/>
    <w:rsid w:val="008F4AE2"/>
    <w:rPr>
      <w:b/>
      <w:bCs/>
      <w:shd w:val="clear" w:color="auto" w:fill="FFFFFF"/>
    </w:rPr>
  </w:style>
  <w:style w:type="character" w:customStyle="1" w:styleId="2105pt0">
    <w:name w:val="Заголовок №2 + 10;5 pt;Курсив"/>
    <w:basedOn w:val="28"/>
    <w:rsid w:val="008F4AE2"/>
    <w:rPr>
      <w:b/>
      <w:bCs/>
      <w:i/>
      <w:iCs/>
      <w:color w:val="000000"/>
      <w:spacing w:val="0"/>
      <w:w w:val="100"/>
      <w:position w:val="0"/>
      <w:sz w:val="21"/>
      <w:szCs w:val="21"/>
      <w:shd w:val="clear" w:color="auto" w:fill="FFFFFF"/>
      <w:lang w:val="ru-RU" w:eastAsia="ru-RU" w:bidi="ru-RU"/>
    </w:rPr>
  </w:style>
  <w:style w:type="paragraph" w:customStyle="1" w:styleId="29">
    <w:name w:val="Заголовок №2"/>
    <w:basedOn w:val="a1"/>
    <w:link w:val="28"/>
    <w:rsid w:val="008F4AE2"/>
    <w:pPr>
      <w:widowControl w:val="0"/>
      <w:shd w:val="clear" w:color="auto" w:fill="FFFFFF"/>
      <w:spacing w:before="540" w:after="300" w:line="0" w:lineRule="atLeast"/>
      <w:ind w:hanging="620"/>
      <w:outlineLvl w:val="1"/>
    </w:pPr>
    <w:rPr>
      <w:b/>
      <w:bCs/>
    </w:rPr>
  </w:style>
  <w:style w:type="character" w:customStyle="1" w:styleId="285pt">
    <w:name w:val="Основной текст (2) + 8;5 pt;Полужирный"/>
    <w:basedOn w:val="26"/>
    <w:rsid w:val="0054702B"/>
    <w:rPr>
      <w:rFonts w:ascii="Times New Roman" w:eastAsia="Times New Roman" w:hAnsi="Times New Roman" w:cs="Times New Roman"/>
      <w:b/>
      <w:bCs/>
      <w:color w:val="000000"/>
      <w:spacing w:val="0"/>
      <w:w w:val="100"/>
      <w:position w:val="0"/>
      <w:sz w:val="17"/>
      <w:szCs w:val="17"/>
      <w:shd w:val="clear" w:color="auto" w:fill="FFFFFF"/>
      <w:lang w:val="ru-RU" w:eastAsia="ru-RU" w:bidi="ru-RU"/>
    </w:rPr>
  </w:style>
  <w:style w:type="character" w:customStyle="1" w:styleId="285pt0">
    <w:name w:val="Основной текст (2) + 8;5 pt"/>
    <w:basedOn w:val="26"/>
    <w:rsid w:val="0054702B"/>
    <w:rPr>
      <w:rFonts w:ascii="Times New Roman" w:eastAsia="Times New Roman" w:hAnsi="Times New Roman" w:cs="Times New Roman"/>
      <w:color w:val="000000"/>
      <w:spacing w:val="0"/>
      <w:w w:val="100"/>
      <w:position w:val="0"/>
      <w:sz w:val="17"/>
      <w:szCs w:val="17"/>
      <w:shd w:val="clear" w:color="auto" w:fill="FFFFFF"/>
      <w:lang w:val="ru-RU" w:eastAsia="ru-RU" w:bidi="ru-RU"/>
    </w:rPr>
  </w:style>
  <w:style w:type="character" w:customStyle="1" w:styleId="18">
    <w:name w:val="Основной текст (18)_"/>
    <w:basedOn w:val="a2"/>
    <w:link w:val="180"/>
    <w:rsid w:val="0054702B"/>
    <w:rPr>
      <w:b/>
      <w:bCs/>
      <w:sz w:val="17"/>
      <w:szCs w:val="17"/>
      <w:shd w:val="clear" w:color="auto" w:fill="FFFFFF"/>
    </w:rPr>
  </w:style>
  <w:style w:type="paragraph" w:customStyle="1" w:styleId="180">
    <w:name w:val="Основной текст (18)"/>
    <w:basedOn w:val="a1"/>
    <w:link w:val="18"/>
    <w:rsid w:val="0054702B"/>
    <w:pPr>
      <w:widowControl w:val="0"/>
      <w:shd w:val="clear" w:color="auto" w:fill="FFFFFF"/>
      <w:spacing w:line="194" w:lineRule="exact"/>
      <w:jc w:val="left"/>
    </w:pPr>
    <w:rPr>
      <w:b/>
      <w:bCs/>
      <w:sz w:val="17"/>
      <w:szCs w:val="17"/>
    </w:rPr>
  </w:style>
  <w:style w:type="character" w:customStyle="1" w:styleId="28pt">
    <w:name w:val="Основной текст (2) + 8 pt;Полужирный;Курсив"/>
    <w:basedOn w:val="26"/>
    <w:rsid w:val="00D76DC9"/>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2Georgia95pt">
    <w:name w:val="Основной текст (2) + Georgia;9;5 pt;Полужирный"/>
    <w:basedOn w:val="26"/>
    <w:rsid w:val="003E1B51"/>
    <w:rPr>
      <w:rFonts w:ascii="Georgia" w:eastAsia="Georgia" w:hAnsi="Georgia" w:cs="Georgia"/>
      <w:b/>
      <w:bCs/>
      <w:color w:val="000000"/>
      <w:spacing w:val="0"/>
      <w:w w:val="100"/>
      <w:position w:val="0"/>
      <w:sz w:val="19"/>
      <w:szCs w:val="19"/>
      <w:shd w:val="clear" w:color="auto" w:fill="FFFFFF"/>
      <w:lang w:val="ru-RU" w:eastAsia="ru-RU" w:bidi="ru-RU"/>
    </w:rPr>
  </w:style>
  <w:style w:type="character" w:customStyle="1" w:styleId="120">
    <w:name w:val="Основной текст (12)_"/>
    <w:basedOn w:val="a2"/>
    <w:link w:val="121"/>
    <w:rsid w:val="003E1B51"/>
    <w:rPr>
      <w:i/>
      <w:iCs/>
      <w:shd w:val="clear" w:color="auto" w:fill="FFFFFF"/>
    </w:rPr>
  </w:style>
  <w:style w:type="paragraph" w:customStyle="1" w:styleId="121">
    <w:name w:val="Основной текст (12)"/>
    <w:basedOn w:val="a1"/>
    <w:link w:val="120"/>
    <w:rsid w:val="003E1B51"/>
    <w:pPr>
      <w:widowControl w:val="0"/>
      <w:shd w:val="clear" w:color="auto" w:fill="FFFFFF"/>
      <w:spacing w:after="420" w:line="250" w:lineRule="exact"/>
      <w:ind w:hanging="720"/>
    </w:pPr>
    <w:rPr>
      <w:i/>
      <w:iCs/>
    </w:rPr>
  </w:style>
  <w:style w:type="character" w:customStyle="1" w:styleId="2a">
    <w:name w:val="Основной текст (2) + Курсив"/>
    <w:basedOn w:val="26"/>
    <w:rsid w:val="003E1B51"/>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RU" w:eastAsia="ru-RU" w:bidi="ru-RU"/>
    </w:rPr>
  </w:style>
  <w:style w:type="paragraph" w:styleId="20">
    <w:name w:val="List Bullet 2"/>
    <w:basedOn w:val="a"/>
    <w:locked/>
    <w:rsid w:val="0008440A"/>
    <w:pPr>
      <w:numPr>
        <w:numId w:val="4"/>
      </w:numPr>
      <w:tabs>
        <w:tab w:val="clear" w:pos="680"/>
        <w:tab w:val="num" w:pos="964"/>
      </w:tabs>
      <w:spacing w:after="130" w:line="260" w:lineRule="atLeast"/>
      <w:ind w:left="720" w:hanging="964"/>
      <w:contextualSpacing w:val="0"/>
      <w:jc w:val="left"/>
    </w:pPr>
    <w:rPr>
      <w:sz w:val="22"/>
      <w:lang w:val="en-US" w:eastAsia="en-US"/>
    </w:rPr>
  </w:style>
  <w:style w:type="character" w:customStyle="1" w:styleId="2b">
    <w:name w:val="Основной текст 2 Знак"/>
    <w:aliases w:val="Основной текст 2 Знак1 Знак,Основной текст 2 Знак Знак Знак,Основной текст 2 Знак1 Знак Знак Знак,Основной текст 2 Знак Знак Знак Знак Знак,Основной текст 2 Знак1 Знак Знак Знак Знак Знак"/>
    <w:link w:val="210"/>
    <w:locked/>
    <w:rsid w:val="0008440A"/>
    <w:rPr>
      <w:rFonts w:ascii="Arial" w:hAnsi="Arial" w:cs="Arial"/>
      <w:color w:val="000066"/>
    </w:rPr>
  </w:style>
  <w:style w:type="paragraph" w:customStyle="1" w:styleId="210">
    <w:name w:val="Основной текст 21"/>
    <w:aliases w:val="Основной текст 2 Знак1,Основной текст 2 Знак Знак,Основной текст 2 Знак1 Знак Знак,Основной текст 2 Знак Знак Знак Знак,Основной текст 2 Знак1 Знак Знак Знак Знак,Основной текст 2 Знак Знак Знак Знак Знак Знак"/>
    <w:basedOn w:val="a1"/>
    <w:link w:val="2b"/>
    <w:rsid w:val="0008440A"/>
    <w:pPr>
      <w:ind w:left="476"/>
    </w:pPr>
    <w:rPr>
      <w:rFonts w:ascii="Arial" w:hAnsi="Arial" w:cs="Arial"/>
      <w:color w:val="000066"/>
    </w:rPr>
  </w:style>
  <w:style w:type="paragraph" w:styleId="a">
    <w:name w:val="List Bullet"/>
    <w:basedOn w:val="a1"/>
    <w:uiPriority w:val="99"/>
    <w:semiHidden/>
    <w:unhideWhenUsed/>
    <w:locked/>
    <w:rsid w:val="0008440A"/>
    <w:pPr>
      <w:numPr>
        <w:numId w:val="5"/>
      </w:numPr>
      <w:contextualSpacing/>
    </w:pPr>
  </w:style>
  <w:style w:type="character" w:customStyle="1" w:styleId="blk">
    <w:name w:val="blk"/>
    <w:rsid w:val="00B7290A"/>
    <w:rPr>
      <w:rFonts w:cs="Times New Roman"/>
    </w:rPr>
  </w:style>
  <w:style w:type="character" w:customStyle="1" w:styleId="60">
    <w:name w:val="Заголовок №6"/>
    <w:basedOn w:val="a2"/>
    <w:rsid w:val="00CB3149"/>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2Georgia10pt">
    <w:name w:val="Основной текст (2) + Georgia;10 pt"/>
    <w:basedOn w:val="a2"/>
    <w:rsid w:val="00CB3149"/>
    <w:rPr>
      <w:rFonts w:ascii="Georgia" w:eastAsia="Georgia" w:hAnsi="Georgia" w:cs="Georgia"/>
      <w:b w:val="0"/>
      <w:bCs w:val="0"/>
      <w:i w:val="0"/>
      <w:iCs w:val="0"/>
      <w:smallCaps w:val="0"/>
      <w:strike w:val="0"/>
      <w:color w:val="000000"/>
      <w:spacing w:val="0"/>
      <w:w w:val="100"/>
      <w:position w:val="0"/>
      <w:sz w:val="20"/>
      <w:szCs w:val="20"/>
      <w:u w:val="none"/>
      <w:lang w:val="ru-RU" w:eastAsia="ru-RU" w:bidi="ru-RU"/>
    </w:rPr>
  </w:style>
  <w:style w:type="character" w:customStyle="1" w:styleId="2c">
    <w:name w:val="Основной текст (2) + Полужирный;Курсив"/>
    <w:basedOn w:val="a2"/>
    <w:rsid w:val="00CB3149"/>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61">
    <w:name w:val="Основной текст (6)_"/>
    <w:basedOn w:val="a2"/>
    <w:link w:val="62"/>
    <w:rsid w:val="00CB3149"/>
    <w:rPr>
      <w:b/>
      <w:bCs/>
      <w:shd w:val="clear" w:color="auto" w:fill="FFFFFF"/>
    </w:rPr>
  </w:style>
  <w:style w:type="paragraph" w:customStyle="1" w:styleId="62">
    <w:name w:val="Основной текст (6)"/>
    <w:basedOn w:val="a1"/>
    <w:link w:val="61"/>
    <w:rsid w:val="00CB3149"/>
    <w:pPr>
      <w:widowControl w:val="0"/>
      <w:shd w:val="clear" w:color="auto" w:fill="FFFFFF"/>
      <w:spacing w:after="480" w:line="250" w:lineRule="exact"/>
      <w:ind w:hanging="460"/>
      <w:jc w:val="left"/>
    </w:pPr>
    <w:rPr>
      <w:b/>
      <w:bCs/>
    </w:rPr>
  </w:style>
  <w:style w:type="paragraph" w:customStyle="1" w:styleId="ConsPlusNormal">
    <w:name w:val="ConsPlusNormal"/>
    <w:rsid w:val="00CB3149"/>
    <w:pPr>
      <w:widowControl w:val="0"/>
      <w:autoSpaceDE w:val="0"/>
      <w:autoSpaceDN w:val="0"/>
    </w:pPr>
    <w:rPr>
      <w:rFonts w:ascii="Calibri" w:hAnsi="Calibri" w:cs="Calibri"/>
      <w:sz w:val="22"/>
    </w:rPr>
  </w:style>
  <w:style w:type="paragraph" w:customStyle="1" w:styleId="Style8">
    <w:name w:val="Style8"/>
    <w:basedOn w:val="a1"/>
    <w:uiPriority w:val="99"/>
    <w:rsid w:val="002B20E8"/>
    <w:pPr>
      <w:widowControl w:val="0"/>
      <w:autoSpaceDE w:val="0"/>
      <w:autoSpaceDN w:val="0"/>
      <w:adjustRightInd w:val="0"/>
      <w:spacing w:line="232" w:lineRule="exact"/>
    </w:pPr>
    <w:rPr>
      <w:rFonts w:ascii="Trebuchet MS" w:hAnsi="Trebuchet MS"/>
      <w:sz w:val="24"/>
      <w:szCs w:val="24"/>
    </w:rPr>
  </w:style>
  <w:style w:type="character" w:customStyle="1" w:styleId="FontStyle195">
    <w:name w:val="Font Style195"/>
    <w:uiPriority w:val="99"/>
    <w:rsid w:val="002B20E8"/>
    <w:rPr>
      <w:rFonts w:ascii="Trebuchet MS" w:hAnsi="Trebuchet MS" w:cs="Trebuchet MS"/>
      <w:sz w:val="18"/>
      <w:szCs w:val="18"/>
    </w:rPr>
  </w:style>
  <w:style w:type="paragraph" w:customStyle="1" w:styleId="Style11">
    <w:name w:val="Style11"/>
    <w:basedOn w:val="a1"/>
    <w:uiPriority w:val="99"/>
    <w:rsid w:val="004919CF"/>
    <w:pPr>
      <w:widowControl w:val="0"/>
      <w:autoSpaceDE w:val="0"/>
      <w:autoSpaceDN w:val="0"/>
      <w:adjustRightInd w:val="0"/>
      <w:jc w:val="left"/>
    </w:pPr>
    <w:rPr>
      <w:rFonts w:ascii="Trebuchet MS" w:hAnsi="Trebuchet MS"/>
      <w:sz w:val="24"/>
      <w:szCs w:val="24"/>
    </w:rPr>
  </w:style>
  <w:style w:type="paragraph" w:styleId="aff">
    <w:name w:val="Normal Indent"/>
    <w:basedOn w:val="a1"/>
    <w:locked/>
    <w:rsid w:val="00041578"/>
    <w:pPr>
      <w:spacing w:after="240"/>
      <w:ind w:left="709"/>
    </w:pPr>
    <w:rPr>
      <w:rFonts w:ascii="Trebuchet MS" w:hAnsi="Trebuchet MS"/>
      <w:lang w:val="en-GB" w:eastAsia="en-GB"/>
    </w:rPr>
  </w:style>
  <w:style w:type="character" w:customStyle="1" w:styleId="FontStyle194">
    <w:name w:val="Font Style194"/>
    <w:uiPriority w:val="99"/>
    <w:rsid w:val="00041578"/>
    <w:rPr>
      <w:rFonts w:ascii="Trebuchet MS" w:hAnsi="Trebuchet MS" w:cs="Trebuchet MS"/>
      <w:i/>
      <w:iCs/>
      <w:sz w:val="18"/>
      <w:szCs w:val="18"/>
    </w:rPr>
  </w:style>
  <w:style w:type="character" w:customStyle="1" w:styleId="afd">
    <w:name w:val="Абзац списка Знак"/>
    <w:basedOn w:val="a2"/>
    <w:link w:val="afc"/>
    <w:uiPriority w:val="34"/>
    <w:rsid w:val="00041578"/>
    <w:rPr>
      <w:rFonts w:ascii="EYInterstate Light" w:hAnsi="EYInterstate Light" w:cs="EYInterstate Light"/>
      <w:sz w:val="22"/>
      <w:szCs w:val="22"/>
    </w:rPr>
  </w:style>
  <w:style w:type="character" w:customStyle="1" w:styleId="FontStyle115">
    <w:name w:val="Font Style115"/>
    <w:basedOn w:val="a2"/>
    <w:uiPriority w:val="99"/>
    <w:rsid w:val="003149CE"/>
    <w:rPr>
      <w:rFonts w:ascii="Trebuchet MS" w:hAnsi="Trebuchet MS" w:cs="Trebuchet MS"/>
      <w:b/>
      <w:bCs/>
      <w:sz w:val="12"/>
      <w:szCs w:val="12"/>
    </w:rPr>
  </w:style>
  <w:style w:type="character" w:customStyle="1" w:styleId="FontStyle193">
    <w:name w:val="Font Style193"/>
    <w:uiPriority w:val="99"/>
    <w:rsid w:val="005C5E14"/>
    <w:rPr>
      <w:rFonts w:ascii="Trebuchet MS" w:hAnsi="Trebuchet MS" w:cs="Trebuchet MS"/>
      <w:b/>
      <w:bCs/>
      <w:sz w:val="18"/>
      <w:szCs w:val="18"/>
    </w:rPr>
  </w:style>
  <w:style w:type="character" w:customStyle="1" w:styleId="FontStyle191">
    <w:name w:val="Font Style191"/>
    <w:uiPriority w:val="99"/>
    <w:rsid w:val="005C5E14"/>
    <w:rPr>
      <w:rFonts w:ascii="Trebuchet MS" w:hAnsi="Trebuchet MS" w:cs="Trebuchet M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07811">
      <w:marLeft w:val="0"/>
      <w:marRight w:val="0"/>
      <w:marTop w:val="0"/>
      <w:marBottom w:val="0"/>
      <w:divBdr>
        <w:top w:val="none" w:sz="0" w:space="0" w:color="auto"/>
        <w:left w:val="none" w:sz="0" w:space="0" w:color="auto"/>
        <w:bottom w:val="none" w:sz="0" w:space="0" w:color="auto"/>
        <w:right w:val="none" w:sz="0" w:space="0" w:color="auto"/>
      </w:divBdr>
    </w:div>
    <w:div w:id="39207812">
      <w:marLeft w:val="0"/>
      <w:marRight w:val="0"/>
      <w:marTop w:val="0"/>
      <w:marBottom w:val="0"/>
      <w:divBdr>
        <w:top w:val="none" w:sz="0" w:space="0" w:color="auto"/>
        <w:left w:val="none" w:sz="0" w:space="0" w:color="auto"/>
        <w:bottom w:val="none" w:sz="0" w:space="0" w:color="auto"/>
        <w:right w:val="none" w:sz="0" w:space="0" w:color="auto"/>
      </w:divBdr>
    </w:div>
    <w:div w:id="39207813">
      <w:marLeft w:val="0"/>
      <w:marRight w:val="0"/>
      <w:marTop w:val="0"/>
      <w:marBottom w:val="0"/>
      <w:divBdr>
        <w:top w:val="none" w:sz="0" w:space="0" w:color="auto"/>
        <w:left w:val="none" w:sz="0" w:space="0" w:color="auto"/>
        <w:bottom w:val="none" w:sz="0" w:space="0" w:color="auto"/>
        <w:right w:val="none" w:sz="0" w:space="0" w:color="auto"/>
      </w:divBdr>
    </w:div>
    <w:div w:id="39207814">
      <w:marLeft w:val="0"/>
      <w:marRight w:val="0"/>
      <w:marTop w:val="0"/>
      <w:marBottom w:val="0"/>
      <w:divBdr>
        <w:top w:val="none" w:sz="0" w:space="0" w:color="auto"/>
        <w:left w:val="none" w:sz="0" w:space="0" w:color="auto"/>
        <w:bottom w:val="none" w:sz="0" w:space="0" w:color="auto"/>
        <w:right w:val="none" w:sz="0" w:space="0" w:color="auto"/>
      </w:divBdr>
    </w:div>
    <w:div w:id="39207815">
      <w:marLeft w:val="0"/>
      <w:marRight w:val="0"/>
      <w:marTop w:val="0"/>
      <w:marBottom w:val="0"/>
      <w:divBdr>
        <w:top w:val="none" w:sz="0" w:space="0" w:color="auto"/>
        <w:left w:val="none" w:sz="0" w:space="0" w:color="auto"/>
        <w:bottom w:val="none" w:sz="0" w:space="0" w:color="auto"/>
        <w:right w:val="none" w:sz="0" w:space="0" w:color="auto"/>
      </w:divBdr>
    </w:div>
    <w:div w:id="39207816">
      <w:marLeft w:val="0"/>
      <w:marRight w:val="0"/>
      <w:marTop w:val="0"/>
      <w:marBottom w:val="0"/>
      <w:divBdr>
        <w:top w:val="none" w:sz="0" w:space="0" w:color="auto"/>
        <w:left w:val="none" w:sz="0" w:space="0" w:color="auto"/>
        <w:bottom w:val="none" w:sz="0" w:space="0" w:color="auto"/>
        <w:right w:val="none" w:sz="0" w:space="0" w:color="auto"/>
      </w:divBdr>
    </w:div>
    <w:div w:id="39207817">
      <w:marLeft w:val="0"/>
      <w:marRight w:val="0"/>
      <w:marTop w:val="0"/>
      <w:marBottom w:val="0"/>
      <w:divBdr>
        <w:top w:val="none" w:sz="0" w:space="0" w:color="auto"/>
        <w:left w:val="none" w:sz="0" w:space="0" w:color="auto"/>
        <w:bottom w:val="none" w:sz="0" w:space="0" w:color="auto"/>
        <w:right w:val="none" w:sz="0" w:space="0" w:color="auto"/>
      </w:divBdr>
    </w:div>
    <w:div w:id="39207818">
      <w:marLeft w:val="0"/>
      <w:marRight w:val="0"/>
      <w:marTop w:val="0"/>
      <w:marBottom w:val="0"/>
      <w:divBdr>
        <w:top w:val="none" w:sz="0" w:space="0" w:color="auto"/>
        <w:left w:val="none" w:sz="0" w:space="0" w:color="auto"/>
        <w:bottom w:val="none" w:sz="0" w:space="0" w:color="auto"/>
        <w:right w:val="none" w:sz="0" w:space="0" w:color="auto"/>
      </w:divBdr>
    </w:div>
    <w:div w:id="39207819">
      <w:marLeft w:val="0"/>
      <w:marRight w:val="0"/>
      <w:marTop w:val="0"/>
      <w:marBottom w:val="0"/>
      <w:divBdr>
        <w:top w:val="none" w:sz="0" w:space="0" w:color="auto"/>
        <w:left w:val="none" w:sz="0" w:space="0" w:color="auto"/>
        <w:bottom w:val="none" w:sz="0" w:space="0" w:color="auto"/>
        <w:right w:val="none" w:sz="0" w:space="0" w:color="auto"/>
      </w:divBdr>
    </w:div>
    <w:div w:id="39207820">
      <w:marLeft w:val="0"/>
      <w:marRight w:val="0"/>
      <w:marTop w:val="0"/>
      <w:marBottom w:val="0"/>
      <w:divBdr>
        <w:top w:val="none" w:sz="0" w:space="0" w:color="auto"/>
        <w:left w:val="none" w:sz="0" w:space="0" w:color="auto"/>
        <w:bottom w:val="none" w:sz="0" w:space="0" w:color="auto"/>
        <w:right w:val="none" w:sz="0" w:space="0" w:color="auto"/>
      </w:divBdr>
    </w:div>
    <w:div w:id="39207821">
      <w:marLeft w:val="0"/>
      <w:marRight w:val="0"/>
      <w:marTop w:val="0"/>
      <w:marBottom w:val="0"/>
      <w:divBdr>
        <w:top w:val="none" w:sz="0" w:space="0" w:color="auto"/>
        <w:left w:val="none" w:sz="0" w:space="0" w:color="auto"/>
        <w:bottom w:val="none" w:sz="0" w:space="0" w:color="auto"/>
        <w:right w:val="none" w:sz="0" w:space="0" w:color="auto"/>
      </w:divBdr>
    </w:div>
    <w:div w:id="39207822">
      <w:marLeft w:val="0"/>
      <w:marRight w:val="0"/>
      <w:marTop w:val="0"/>
      <w:marBottom w:val="0"/>
      <w:divBdr>
        <w:top w:val="none" w:sz="0" w:space="0" w:color="auto"/>
        <w:left w:val="none" w:sz="0" w:space="0" w:color="auto"/>
        <w:bottom w:val="none" w:sz="0" w:space="0" w:color="auto"/>
        <w:right w:val="none" w:sz="0" w:space="0" w:color="auto"/>
      </w:divBdr>
    </w:div>
    <w:div w:id="39207823">
      <w:marLeft w:val="0"/>
      <w:marRight w:val="0"/>
      <w:marTop w:val="0"/>
      <w:marBottom w:val="0"/>
      <w:divBdr>
        <w:top w:val="none" w:sz="0" w:space="0" w:color="auto"/>
        <w:left w:val="none" w:sz="0" w:space="0" w:color="auto"/>
        <w:bottom w:val="none" w:sz="0" w:space="0" w:color="auto"/>
        <w:right w:val="none" w:sz="0" w:space="0" w:color="auto"/>
      </w:divBdr>
    </w:div>
    <w:div w:id="39207824">
      <w:marLeft w:val="0"/>
      <w:marRight w:val="0"/>
      <w:marTop w:val="0"/>
      <w:marBottom w:val="0"/>
      <w:divBdr>
        <w:top w:val="none" w:sz="0" w:space="0" w:color="auto"/>
        <w:left w:val="none" w:sz="0" w:space="0" w:color="auto"/>
        <w:bottom w:val="none" w:sz="0" w:space="0" w:color="auto"/>
        <w:right w:val="none" w:sz="0" w:space="0" w:color="auto"/>
      </w:divBdr>
    </w:div>
    <w:div w:id="39207825">
      <w:marLeft w:val="0"/>
      <w:marRight w:val="0"/>
      <w:marTop w:val="0"/>
      <w:marBottom w:val="0"/>
      <w:divBdr>
        <w:top w:val="none" w:sz="0" w:space="0" w:color="auto"/>
        <w:left w:val="none" w:sz="0" w:space="0" w:color="auto"/>
        <w:bottom w:val="none" w:sz="0" w:space="0" w:color="auto"/>
        <w:right w:val="none" w:sz="0" w:space="0" w:color="auto"/>
      </w:divBdr>
    </w:div>
    <w:div w:id="39207826">
      <w:marLeft w:val="0"/>
      <w:marRight w:val="0"/>
      <w:marTop w:val="0"/>
      <w:marBottom w:val="0"/>
      <w:divBdr>
        <w:top w:val="none" w:sz="0" w:space="0" w:color="auto"/>
        <w:left w:val="none" w:sz="0" w:space="0" w:color="auto"/>
        <w:bottom w:val="none" w:sz="0" w:space="0" w:color="auto"/>
        <w:right w:val="none" w:sz="0" w:space="0" w:color="auto"/>
      </w:divBdr>
    </w:div>
    <w:div w:id="39207827">
      <w:marLeft w:val="0"/>
      <w:marRight w:val="0"/>
      <w:marTop w:val="0"/>
      <w:marBottom w:val="0"/>
      <w:divBdr>
        <w:top w:val="none" w:sz="0" w:space="0" w:color="auto"/>
        <w:left w:val="none" w:sz="0" w:space="0" w:color="auto"/>
        <w:bottom w:val="none" w:sz="0" w:space="0" w:color="auto"/>
        <w:right w:val="none" w:sz="0" w:space="0" w:color="auto"/>
      </w:divBdr>
    </w:div>
    <w:div w:id="39207828">
      <w:marLeft w:val="0"/>
      <w:marRight w:val="0"/>
      <w:marTop w:val="0"/>
      <w:marBottom w:val="0"/>
      <w:divBdr>
        <w:top w:val="none" w:sz="0" w:space="0" w:color="auto"/>
        <w:left w:val="none" w:sz="0" w:space="0" w:color="auto"/>
        <w:bottom w:val="none" w:sz="0" w:space="0" w:color="auto"/>
        <w:right w:val="none" w:sz="0" w:space="0" w:color="auto"/>
      </w:divBdr>
    </w:div>
    <w:div w:id="39207829">
      <w:marLeft w:val="0"/>
      <w:marRight w:val="0"/>
      <w:marTop w:val="0"/>
      <w:marBottom w:val="0"/>
      <w:divBdr>
        <w:top w:val="none" w:sz="0" w:space="0" w:color="auto"/>
        <w:left w:val="none" w:sz="0" w:space="0" w:color="auto"/>
        <w:bottom w:val="none" w:sz="0" w:space="0" w:color="auto"/>
        <w:right w:val="none" w:sz="0" w:space="0" w:color="auto"/>
      </w:divBdr>
    </w:div>
    <w:div w:id="39207830">
      <w:marLeft w:val="0"/>
      <w:marRight w:val="0"/>
      <w:marTop w:val="0"/>
      <w:marBottom w:val="0"/>
      <w:divBdr>
        <w:top w:val="none" w:sz="0" w:space="0" w:color="auto"/>
        <w:left w:val="none" w:sz="0" w:space="0" w:color="auto"/>
        <w:bottom w:val="none" w:sz="0" w:space="0" w:color="auto"/>
        <w:right w:val="none" w:sz="0" w:space="0" w:color="auto"/>
      </w:divBdr>
    </w:div>
    <w:div w:id="39207831">
      <w:marLeft w:val="0"/>
      <w:marRight w:val="0"/>
      <w:marTop w:val="0"/>
      <w:marBottom w:val="0"/>
      <w:divBdr>
        <w:top w:val="none" w:sz="0" w:space="0" w:color="auto"/>
        <w:left w:val="none" w:sz="0" w:space="0" w:color="auto"/>
        <w:bottom w:val="none" w:sz="0" w:space="0" w:color="auto"/>
        <w:right w:val="none" w:sz="0" w:space="0" w:color="auto"/>
      </w:divBdr>
    </w:div>
    <w:div w:id="39207832">
      <w:marLeft w:val="0"/>
      <w:marRight w:val="0"/>
      <w:marTop w:val="0"/>
      <w:marBottom w:val="0"/>
      <w:divBdr>
        <w:top w:val="none" w:sz="0" w:space="0" w:color="auto"/>
        <w:left w:val="none" w:sz="0" w:space="0" w:color="auto"/>
        <w:bottom w:val="none" w:sz="0" w:space="0" w:color="auto"/>
        <w:right w:val="none" w:sz="0" w:space="0" w:color="auto"/>
      </w:divBdr>
    </w:div>
    <w:div w:id="39207833">
      <w:marLeft w:val="0"/>
      <w:marRight w:val="0"/>
      <w:marTop w:val="0"/>
      <w:marBottom w:val="0"/>
      <w:divBdr>
        <w:top w:val="none" w:sz="0" w:space="0" w:color="auto"/>
        <w:left w:val="none" w:sz="0" w:space="0" w:color="auto"/>
        <w:bottom w:val="none" w:sz="0" w:space="0" w:color="auto"/>
        <w:right w:val="none" w:sz="0" w:space="0" w:color="auto"/>
      </w:divBdr>
    </w:div>
    <w:div w:id="39207834">
      <w:marLeft w:val="0"/>
      <w:marRight w:val="0"/>
      <w:marTop w:val="0"/>
      <w:marBottom w:val="0"/>
      <w:divBdr>
        <w:top w:val="none" w:sz="0" w:space="0" w:color="auto"/>
        <w:left w:val="none" w:sz="0" w:space="0" w:color="auto"/>
        <w:bottom w:val="none" w:sz="0" w:space="0" w:color="auto"/>
        <w:right w:val="none" w:sz="0" w:space="0" w:color="auto"/>
      </w:divBdr>
    </w:div>
    <w:div w:id="39207835">
      <w:marLeft w:val="0"/>
      <w:marRight w:val="0"/>
      <w:marTop w:val="0"/>
      <w:marBottom w:val="0"/>
      <w:divBdr>
        <w:top w:val="none" w:sz="0" w:space="0" w:color="auto"/>
        <w:left w:val="none" w:sz="0" w:space="0" w:color="auto"/>
        <w:bottom w:val="none" w:sz="0" w:space="0" w:color="auto"/>
        <w:right w:val="none" w:sz="0" w:space="0" w:color="auto"/>
      </w:divBdr>
    </w:div>
    <w:div w:id="39207836">
      <w:marLeft w:val="0"/>
      <w:marRight w:val="0"/>
      <w:marTop w:val="0"/>
      <w:marBottom w:val="0"/>
      <w:divBdr>
        <w:top w:val="none" w:sz="0" w:space="0" w:color="auto"/>
        <w:left w:val="none" w:sz="0" w:space="0" w:color="auto"/>
        <w:bottom w:val="none" w:sz="0" w:space="0" w:color="auto"/>
        <w:right w:val="none" w:sz="0" w:space="0" w:color="auto"/>
      </w:divBdr>
    </w:div>
    <w:div w:id="39207837">
      <w:marLeft w:val="0"/>
      <w:marRight w:val="0"/>
      <w:marTop w:val="0"/>
      <w:marBottom w:val="0"/>
      <w:divBdr>
        <w:top w:val="none" w:sz="0" w:space="0" w:color="auto"/>
        <w:left w:val="none" w:sz="0" w:space="0" w:color="auto"/>
        <w:bottom w:val="none" w:sz="0" w:space="0" w:color="auto"/>
        <w:right w:val="none" w:sz="0" w:space="0" w:color="auto"/>
      </w:divBdr>
    </w:div>
    <w:div w:id="39207838">
      <w:marLeft w:val="0"/>
      <w:marRight w:val="0"/>
      <w:marTop w:val="0"/>
      <w:marBottom w:val="0"/>
      <w:divBdr>
        <w:top w:val="none" w:sz="0" w:space="0" w:color="auto"/>
        <w:left w:val="none" w:sz="0" w:space="0" w:color="auto"/>
        <w:bottom w:val="none" w:sz="0" w:space="0" w:color="auto"/>
        <w:right w:val="none" w:sz="0" w:space="0" w:color="auto"/>
      </w:divBdr>
    </w:div>
    <w:div w:id="39207839">
      <w:marLeft w:val="0"/>
      <w:marRight w:val="0"/>
      <w:marTop w:val="0"/>
      <w:marBottom w:val="0"/>
      <w:divBdr>
        <w:top w:val="none" w:sz="0" w:space="0" w:color="auto"/>
        <w:left w:val="none" w:sz="0" w:space="0" w:color="auto"/>
        <w:bottom w:val="none" w:sz="0" w:space="0" w:color="auto"/>
        <w:right w:val="none" w:sz="0" w:space="0" w:color="auto"/>
      </w:divBdr>
    </w:div>
    <w:div w:id="39207840">
      <w:marLeft w:val="0"/>
      <w:marRight w:val="0"/>
      <w:marTop w:val="0"/>
      <w:marBottom w:val="0"/>
      <w:divBdr>
        <w:top w:val="none" w:sz="0" w:space="0" w:color="auto"/>
        <w:left w:val="none" w:sz="0" w:space="0" w:color="auto"/>
        <w:bottom w:val="none" w:sz="0" w:space="0" w:color="auto"/>
        <w:right w:val="none" w:sz="0" w:space="0" w:color="auto"/>
      </w:divBdr>
    </w:div>
    <w:div w:id="39207841">
      <w:marLeft w:val="0"/>
      <w:marRight w:val="0"/>
      <w:marTop w:val="0"/>
      <w:marBottom w:val="0"/>
      <w:divBdr>
        <w:top w:val="none" w:sz="0" w:space="0" w:color="auto"/>
        <w:left w:val="none" w:sz="0" w:space="0" w:color="auto"/>
        <w:bottom w:val="none" w:sz="0" w:space="0" w:color="auto"/>
        <w:right w:val="none" w:sz="0" w:space="0" w:color="auto"/>
      </w:divBdr>
    </w:div>
    <w:div w:id="39207842">
      <w:marLeft w:val="0"/>
      <w:marRight w:val="0"/>
      <w:marTop w:val="0"/>
      <w:marBottom w:val="0"/>
      <w:divBdr>
        <w:top w:val="none" w:sz="0" w:space="0" w:color="auto"/>
        <w:left w:val="none" w:sz="0" w:space="0" w:color="auto"/>
        <w:bottom w:val="none" w:sz="0" w:space="0" w:color="auto"/>
        <w:right w:val="none" w:sz="0" w:space="0" w:color="auto"/>
      </w:divBdr>
    </w:div>
    <w:div w:id="39207843">
      <w:marLeft w:val="0"/>
      <w:marRight w:val="0"/>
      <w:marTop w:val="0"/>
      <w:marBottom w:val="0"/>
      <w:divBdr>
        <w:top w:val="none" w:sz="0" w:space="0" w:color="auto"/>
        <w:left w:val="none" w:sz="0" w:space="0" w:color="auto"/>
        <w:bottom w:val="none" w:sz="0" w:space="0" w:color="auto"/>
        <w:right w:val="none" w:sz="0" w:space="0" w:color="auto"/>
      </w:divBdr>
    </w:div>
    <w:div w:id="39207844">
      <w:marLeft w:val="0"/>
      <w:marRight w:val="0"/>
      <w:marTop w:val="0"/>
      <w:marBottom w:val="0"/>
      <w:divBdr>
        <w:top w:val="none" w:sz="0" w:space="0" w:color="auto"/>
        <w:left w:val="none" w:sz="0" w:space="0" w:color="auto"/>
        <w:bottom w:val="none" w:sz="0" w:space="0" w:color="auto"/>
        <w:right w:val="none" w:sz="0" w:space="0" w:color="auto"/>
      </w:divBdr>
    </w:div>
    <w:div w:id="39207845">
      <w:marLeft w:val="0"/>
      <w:marRight w:val="0"/>
      <w:marTop w:val="0"/>
      <w:marBottom w:val="0"/>
      <w:divBdr>
        <w:top w:val="none" w:sz="0" w:space="0" w:color="auto"/>
        <w:left w:val="none" w:sz="0" w:space="0" w:color="auto"/>
        <w:bottom w:val="none" w:sz="0" w:space="0" w:color="auto"/>
        <w:right w:val="none" w:sz="0" w:space="0" w:color="auto"/>
      </w:divBdr>
    </w:div>
    <w:div w:id="39207846">
      <w:marLeft w:val="0"/>
      <w:marRight w:val="0"/>
      <w:marTop w:val="0"/>
      <w:marBottom w:val="0"/>
      <w:divBdr>
        <w:top w:val="none" w:sz="0" w:space="0" w:color="auto"/>
        <w:left w:val="none" w:sz="0" w:space="0" w:color="auto"/>
        <w:bottom w:val="none" w:sz="0" w:space="0" w:color="auto"/>
        <w:right w:val="none" w:sz="0" w:space="0" w:color="auto"/>
      </w:divBdr>
    </w:div>
    <w:div w:id="39207847">
      <w:marLeft w:val="0"/>
      <w:marRight w:val="0"/>
      <w:marTop w:val="0"/>
      <w:marBottom w:val="0"/>
      <w:divBdr>
        <w:top w:val="none" w:sz="0" w:space="0" w:color="auto"/>
        <w:left w:val="none" w:sz="0" w:space="0" w:color="auto"/>
        <w:bottom w:val="none" w:sz="0" w:space="0" w:color="auto"/>
        <w:right w:val="none" w:sz="0" w:space="0" w:color="auto"/>
      </w:divBdr>
    </w:div>
    <w:div w:id="39207848">
      <w:marLeft w:val="0"/>
      <w:marRight w:val="0"/>
      <w:marTop w:val="0"/>
      <w:marBottom w:val="0"/>
      <w:divBdr>
        <w:top w:val="none" w:sz="0" w:space="0" w:color="auto"/>
        <w:left w:val="none" w:sz="0" w:space="0" w:color="auto"/>
        <w:bottom w:val="none" w:sz="0" w:space="0" w:color="auto"/>
        <w:right w:val="none" w:sz="0" w:space="0" w:color="auto"/>
      </w:divBdr>
    </w:div>
    <w:div w:id="39207849">
      <w:marLeft w:val="0"/>
      <w:marRight w:val="0"/>
      <w:marTop w:val="0"/>
      <w:marBottom w:val="0"/>
      <w:divBdr>
        <w:top w:val="none" w:sz="0" w:space="0" w:color="auto"/>
        <w:left w:val="none" w:sz="0" w:space="0" w:color="auto"/>
        <w:bottom w:val="none" w:sz="0" w:space="0" w:color="auto"/>
        <w:right w:val="none" w:sz="0" w:space="0" w:color="auto"/>
      </w:divBdr>
    </w:div>
    <w:div w:id="39207850">
      <w:marLeft w:val="0"/>
      <w:marRight w:val="0"/>
      <w:marTop w:val="0"/>
      <w:marBottom w:val="0"/>
      <w:divBdr>
        <w:top w:val="none" w:sz="0" w:space="0" w:color="auto"/>
        <w:left w:val="none" w:sz="0" w:space="0" w:color="auto"/>
        <w:bottom w:val="none" w:sz="0" w:space="0" w:color="auto"/>
        <w:right w:val="none" w:sz="0" w:space="0" w:color="auto"/>
      </w:divBdr>
    </w:div>
    <w:div w:id="39207851">
      <w:marLeft w:val="0"/>
      <w:marRight w:val="0"/>
      <w:marTop w:val="0"/>
      <w:marBottom w:val="0"/>
      <w:divBdr>
        <w:top w:val="none" w:sz="0" w:space="0" w:color="auto"/>
        <w:left w:val="none" w:sz="0" w:space="0" w:color="auto"/>
        <w:bottom w:val="none" w:sz="0" w:space="0" w:color="auto"/>
        <w:right w:val="none" w:sz="0" w:space="0" w:color="auto"/>
      </w:divBdr>
    </w:div>
    <w:div w:id="39207852">
      <w:marLeft w:val="0"/>
      <w:marRight w:val="0"/>
      <w:marTop w:val="0"/>
      <w:marBottom w:val="0"/>
      <w:divBdr>
        <w:top w:val="none" w:sz="0" w:space="0" w:color="auto"/>
        <w:left w:val="none" w:sz="0" w:space="0" w:color="auto"/>
        <w:bottom w:val="none" w:sz="0" w:space="0" w:color="auto"/>
        <w:right w:val="none" w:sz="0" w:space="0" w:color="auto"/>
      </w:divBdr>
    </w:div>
    <w:div w:id="39207853">
      <w:marLeft w:val="0"/>
      <w:marRight w:val="0"/>
      <w:marTop w:val="0"/>
      <w:marBottom w:val="0"/>
      <w:divBdr>
        <w:top w:val="none" w:sz="0" w:space="0" w:color="auto"/>
        <w:left w:val="none" w:sz="0" w:space="0" w:color="auto"/>
        <w:bottom w:val="none" w:sz="0" w:space="0" w:color="auto"/>
        <w:right w:val="none" w:sz="0" w:space="0" w:color="auto"/>
      </w:divBdr>
    </w:div>
    <w:div w:id="39207854">
      <w:marLeft w:val="0"/>
      <w:marRight w:val="0"/>
      <w:marTop w:val="0"/>
      <w:marBottom w:val="0"/>
      <w:divBdr>
        <w:top w:val="none" w:sz="0" w:space="0" w:color="auto"/>
        <w:left w:val="none" w:sz="0" w:space="0" w:color="auto"/>
        <w:bottom w:val="none" w:sz="0" w:space="0" w:color="auto"/>
        <w:right w:val="none" w:sz="0" w:space="0" w:color="auto"/>
      </w:divBdr>
    </w:div>
    <w:div w:id="39207855">
      <w:marLeft w:val="0"/>
      <w:marRight w:val="0"/>
      <w:marTop w:val="0"/>
      <w:marBottom w:val="0"/>
      <w:divBdr>
        <w:top w:val="none" w:sz="0" w:space="0" w:color="auto"/>
        <w:left w:val="none" w:sz="0" w:space="0" w:color="auto"/>
        <w:bottom w:val="none" w:sz="0" w:space="0" w:color="auto"/>
        <w:right w:val="none" w:sz="0" w:space="0" w:color="auto"/>
      </w:divBdr>
    </w:div>
    <w:div w:id="39207856">
      <w:marLeft w:val="0"/>
      <w:marRight w:val="0"/>
      <w:marTop w:val="0"/>
      <w:marBottom w:val="0"/>
      <w:divBdr>
        <w:top w:val="none" w:sz="0" w:space="0" w:color="auto"/>
        <w:left w:val="none" w:sz="0" w:space="0" w:color="auto"/>
        <w:bottom w:val="none" w:sz="0" w:space="0" w:color="auto"/>
        <w:right w:val="none" w:sz="0" w:space="0" w:color="auto"/>
      </w:divBdr>
    </w:div>
    <w:div w:id="39207857">
      <w:marLeft w:val="0"/>
      <w:marRight w:val="0"/>
      <w:marTop w:val="0"/>
      <w:marBottom w:val="0"/>
      <w:divBdr>
        <w:top w:val="none" w:sz="0" w:space="0" w:color="auto"/>
        <w:left w:val="none" w:sz="0" w:space="0" w:color="auto"/>
        <w:bottom w:val="none" w:sz="0" w:space="0" w:color="auto"/>
        <w:right w:val="none" w:sz="0" w:space="0" w:color="auto"/>
      </w:divBdr>
    </w:div>
    <w:div w:id="39207858">
      <w:marLeft w:val="0"/>
      <w:marRight w:val="0"/>
      <w:marTop w:val="0"/>
      <w:marBottom w:val="0"/>
      <w:divBdr>
        <w:top w:val="none" w:sz="0" w:space="0" w:color="auto"/>
        <w:left w:val="none" w:sz="0" w:space="0" w:color="auto"/>
        <w:bottom w:val="none" w:sz="0" w:space="0" w:color="auto"/>
        <w:right w:val="none" w:sz="0" w:space="0" w:color="auto"/>
      </w:divBdr>
    </w:div>
    <w:div w:id="39207859">
      <w:marLeft w:val="0"/>
      <w:marRight w:val="0"/>
      <w:marTop w:val="0"/>
      <w:marBottom w:val="0"/>
      <w:divBdr>
        <w:top w:val="none" w:sz="0" w:space="0" w:color="auto"/>
        <w:left w:val="none" w:sz="0" w:space="0" w:color="auto"/>
        <w:bottom w:val="none" w:sz="0" w:space="0" w:color="auto"/>
        <w:right w:val="none" w:sz="0" w:space="0" w:color="auto"/>
      </w:divBdr>
    </w:div>
    <w:div w:id="39207860">
      <w:marLeft w:val="0"/>
      <w:marRight w:val="0"/>
      <w:marTop w:val="0"/>
      <w:marBottom w:val="0"/>
      <w:divBdr>
        <w:top w:val="none" w:sz="0" w:space="0" w:color="auto"/>
        <w:left w:val="none" w:sz="0" w:space="0" w:color="auto"/>
        <w:bottom w:val="none" w:sz="0" w:space="0" w:color="auto"/>
        <w:right w:val="none" w:sz="0" w:space="0" w:color="auto"/>
      </w:divBdr>
    </w:div>
    <w:div w:id="39207861">
      <w:marLeft w:val="0"/>
      <w:marRight w:val="0"/>
      <w:marTop w:val="0"/>
      <w:marBottom w:val="0"/>
      <w:divBdr>
        <w:top w:val="none" w:sz="0" w:space="0" w:color="auto"/>
        <w:left w:val="none" w:sz="0" w:space="0" w:color="auto"/>
        <w:bottom w:val="none" w:sz="0" w:space="0" w:color="auto"/>
        <w:right w:val="none" w:sz="0" w:space="0" w:color="auto"/>
      </w:divBdr>
    </w:div>
    <w:div w:id="39207862">
      <w:marLeft w:val="0"/>
      <w:marRight w:val="0"/>
      <w:marTop w:val="0"/>
      <w:marBottom w:val="0"/>
      <w:divBdr>
        <w:top w:val="none" w:sz="0" w:space="0" w:color="auto"/>
        <w:left w:val="none" w:sz="0" w:space="0" w:color="auto"/>
        <w:bottom w:val="none" w:sz="0" w:space="0" w:color="auto"/>
        <w:right w:val="none" w:sz="0" w:space="0" w:color="auto"/>
      </w:divBdr>
    </w:div>
    <w:div w:id="39207863">
      <w:marLeft w:val="0"/>
      <w:marRight w:val="0"/>
      <w:marTop w:val="0"/>
      <w:marBottom w:val="0"/>
      <w:divBdr>
        <w:top w:val="none" w:sz="0" w:space="0" w:color="auto"/>
        <w:left w:val="none" w:sz="0" w:space="0" w:color="auto"/>
        <w:bottom w:val="none" w:sz="0" w:space="0" w:color="auto"/>
        <w:right w:val="none" w:sz="0" w:space="0" w:color="auto"/>
      </w:divBdr>
    </w:div>
    <w:div w:id="39207864">
      <w:marLeft w:val="0"/>
      <w:marRight w:val="0"/>
      <w:marTop w:val="0"/>
      <w:marBottom w:val="0"/>
      <w:divBdr>
        <w:top w:val="none" w:sz="0" w:space="0" w:color="auto"/>
        <w:left w:val="none" w:sz="0" w:space="0" w:color="auto"/>
        <w:bottom w:val="none" w:sz="0" w:space="0" w:color="auto"/>
        <w:right w:val="none" w:sz="0" w:space="0" w:color="auto"/>
      </w:divBdr>
    </w:div>
    <w:div w:id="39207865">
      <w:marLeft w:val="0"/>
      <w:marRight w:val="0"/>
      <w:marTop w:val="0"/>
      <w:marBottom w:val="0"/>
      <w:divBdr>
        <w:top w:val="none" w:sz="0" w:space="0" w:color="auto"/>
        <w:left w:val="none" w:sz="0" w:space="0" w:color="auto"/>
        <w:bottom w:val="none" w:sz="0" w:space="0" w:color="auto"/>
        <w:right w:val="none" w:sz="0" w:space="0" w:color="auto"/>
      </w:divBdr>
    </w:div>
    <w:div w:id="39207866">
      <w:marLeft w:val="0"/>
      <w:marRight w:val="0"/>
      <w:marTop w:val="0"/>
      <w:marBottom w:val="0"/>
      <w:divBdr>
        <w:top w:val="none" w:sz="0" w:space="0" w:color="auto"/>
        <w:left w:val="none" w:sz="0" w:space="0" w:color="auto"/>
        <w:bottom w:val="none" w:sz="0" w:space="0" w:color="auto"/>
        <w:right w:val="none" w:sz="0" w:space="0" w:color="auto"/>
      </w:divBdr>
    </w:div>
    <w:div w:id="39207867">
      <w:marLeft w:val="0"/>
      <w:marRight w:val="0"/>
      <w:marTop w:val="0"/>
      <w:marBottom w:val="0"/>
      <w:divBdr>
        <w:top w:val="none" w:sz="0" w:space="0" w:color="auto"/>
        <w:left w:val="none" w:sz="0" w:space="0" w:color="auto"/>
        <w:bottom w:val="none" w:sz="0" w:space="0" w:color="auto"/>
        <w:right w:val="none" w:sz="0" w:space="0" w:color="auto"/>
      </w:divBdr>
    </w:div>
    <w:div w:id="39207868">
      <w:marLeft w:val="0"/>
      <w:marRight w:val="0"/>
      <w:marTop w:val="0"/>
      <w:marBottom w:val="0"/>
      <w:divBdr>
        <w:top w:val="none" w:sz="0" w:space="0" w:color="auto"/>
        <w:left w:val="none" w:sz="0" w:space="0" w:color="auto"/>
        <w:bottom w:val="none" w:sz="0" w:space="0" w:color="auto"/>
        <w:right w:val="none" w:sz="0" w:space="0" w:color="auto"/>
      </w:divBdr>
    </w:div>
    <w:div w:id="39207869">
      <w:marLeft w:val="0"/>
      <w:marRight w:val="0"/>
      <w:marTop w:val="0"/>
      <w:marBottom w:val="0"/>
      <w:divBdr>
        <w:top w:val="none" w:sz="0" w:space="0" w:color="auto"/>
        <w:left w:val="none" w:sz="0" w:space="0" w:color="auto"/>
        <w:bottom w:val="none" w:sz="0" w:space="0" w:color="auto"/>
        <w:right w:val="none" w:sz="0" w:space="0" w:color="auto"/>
      </w:divBdr>
    </w:div>
    <w:div w:id="39207870">
      <w:marLeft w:val="0"/>
      <w:marRight w:val="0"/>
      <w:marTop w:val="0"/>
      <w:marBottom w:val="0"/>
      <w:divBdr>
        <w:top w:val="none" w:sz="0" w:space="0" w:color="auto"/>
        <w:left w:val="none" w:sz="0" w:space="0" w:color="auto"/>
        <w:bottom w:val="none" w:sz="0" w:space="0" w:color="auto"/>
        <w:right w:val="none" w:sz="0" w:space="0" w:color="auto"/>
      </w:divBdr>
    </w:div>
    <w:div w:id="39207871">
      <w:marLeft w:val="0"/>
      <w:marRight w:val="0"/>
      <w:marTop w:val="0"/>
      <w:marBottom w:val="0"/>
      <w:divBdr>
        <w:top w:val="none" w:sz="0" w:space="0" w:color="auto"/>
        <w:left w:val="none" w:sz="0" w:space="0" w:color="auto"/>
        <w:bottom w:val="none" w:sz="0" w:space="0" w:color="auto"/>
        <w:right w:val="none" w:sz="0" w:space="0" w:color="auto"/>
      </w:divBdr>
    </w:div>
    <w:div w:id="39207872">
      <w:marLeft w:val="0"/>
      <w:marRight w:val="0"/>
      <w:marTop w:val="0"/>
      <w:marBottom w:val="0"/>
      <w:divBdr>
        <w:top w:val="none" w:sz="0" w:space="0" w:color="auto"/>
        <w:left w:val="none" w:sz="0" w:space="0" w:color="auto"/>
        <w:bottom w:val="none" w:sz="0" w:space="0" w:color="auto"/>
        <w:right w:val="none" w:sz="0" w:space="0" w:color="auto"/>
      </w:divBdr>
    </w:div>
    <w:div w:id="39207873">
      <w:marLeft w:val="0"/>
      <w:marRight w:val="0"/>
      <w:marTop w:val="0"/>
      <w:marBottom w:val="0"/>
      <w:divBdr>
        <w:top w:val="none" w:sz="0" w:space="0" w:color="auto"/>
        <w:left w:val="none" w:sz="0" w:space="0" w:color="auto"/>
        <w:bottom w:val="none" w:sz="0" w:space="0" w:color="auto"/>
        <w:right w:val="none" w:sz="0" w:space="0" w:color="auto"/>
      </w:divBdr>
    </w:div>
    <w:div w:id="39207874">
      <w:marLeft w:val="0"/>
      <w:marRight w:val="0"/>
      <w:marTop w:val="0"/>
      <w:marBottom w:val="0"/>
      <w:divBdr>
        <w:top w:val="none" w:sz="0" w:space="0" w:color="auto"/>
        <w:left w:val="none" w:sz="0" w:space="0" w:color="auto"/>
        <w:bottom w:val="none" w:sz="0" w:space="0" w:color="auto"/>
        <w:right w:val="none" w:sz="0" w:space="0" w:color="auto"/>
      </w:divBdr>
    </w:div>
    <w:div w:id="39207875">
      <w:marLeft w:val="0"/>
      <w:marRight w:val="0"/>
      <w:marTop w:val="0"/>
      <w:marBottom w:val="0"/>
      <w:divBdr>
        <w:top w:val="none" w:sz="0" w:space="0" w:color="auto"/>
        <w:left w:val="none" w:sz="0" w:space="0" w:color="auto"/>
        <w:bottom w:val="none" w:sz="0" w:space="0" w:color="auto"/>
        <w:right w:val="none" w:sz="0" w:space="0" w:color="auto"/>
      </w:divBdr>
    </w:div>
    <w:div w:id="39207876">
      <w:marLeft w:val="0"/>
      <w:marRight w:val="0"/>
      <w:marTop w:val="0"/>
      <w:marBottom w:val="0"/>
      <w:divBdr>
        <w:top w:val="none" w:sz="0" w:space="0" w:color="auto"/>
        <w:left w:val="none" w:sz="0" w:space="0" w:color="auto"/>
        <w:bottom w:val="none" w:sz="0" w:space="0" w:color="auto"/>
        <w:right w:val="none" w:sz="0" w:space="0" w:color="auto"/>
      </w:divBdr>
    </w:div>
    <w:div w:id="39207877">
      <w:marLeft w:val="0"/>
      <w:marRight w:val="0"/>
      <w:marTop w:val="0"/>
      <w:marBottom w:val="0"/>
      <w:divBdr>
        <w:top w:val="none" w:sz="0" w:space="0" w:color="auto"/>
        <w:left w:val="none" w:sz="0" w:space="0" w:color="auto"/>
        <w:bottom w:val="none" w:sz="0" w:space="0" w:color="auto"/>
        <w:right w:val="none" w:sz="0" w:space="0" w:color="auto"/>
      </w:divBdr>
    </w:div>
    <w:div w:id="39207878">
      <w:marLeft w:val="0"/>
      <w:marRight w:val="0"/>
      <w:marTop w:val="0"/>
      <w:marBottom w:val="0"/>
      <w:divBdr>
        <w:top w:val="none" w:sz="0" w:space="0" w:color="auto"/>
        <w:left w:val="none" w:sz="0" w:space="0" w:color="auto"/>
        <w:bottom w:val="none" w:sz="0" w:space="0" w:color="auto"/>
        <w:right w:val="none" w:sz="0" w:space="0" w:color="auto"/>
      </w:divBdr>
    </w:div>
    <w:div w:id="39207879">
      <w:marLeft w:val="0"/>
      <w:marRight w:val="0"/>
      <w:marTop w:val="0"/>
      <w:marBottom w:val="0"/>
      <w:divBdr>
        <w:top w:val="none" w:sz="0" w:space="0" w:color="auto"/>
        <w:left w:val="none" w:sz="0" w:space="0" w:color="auto"/>
        <w:bottom w:val="none" w:sz="0" w:space="0" w:color="auto"/>
        <w:right w:val="none" w:sz="0" w:space="0" w:color="auto"/>
      </w:divBdr>
    </w:div>
    <w:div w:id="39207880">
      <w:marLeft w:val="0"/>
      <w:marRight w:val="0"/>
      <w:marTop w:val="0"/>
      <w:marBottom w:val="0"/>
      <w:divBdr>
        <w:top w:val="none" w:sz="0" w:space="0" w:color="auto"/>
        <w:left w:val="none" w:sz="0" w:space="0" w:color="auto"/>
        <w:bottom w:val="none" w:sz="0" w:space="0" w:color="auto"/>
        <w:right w:val="none" w:sz="0" w:space="0" w:color="auto"/>
      </w:divBdr>
    </w:div>
    <w:div w:id="39207881">
      <w:marLeft w:val="0"/>
      <w:marRight w:val="0"/>
      <w:marTop w:val="0"/>
      <w:marBottom w:val="0"/>
      <w:divBdr>
        <w:top w:val="none" w:sz="0" w:space="0" w:color="auto"/>
        <w:left w:val="none" w:sz="0" w:space="0" w:color="auto"/>
        <w:bottom w:val="none" w:sz="0" w:space="0" w:color="auto"/>
        <w:right w:val="none" w:sz="0" w:space="0" w:color="auto"/>
      </w:divBdr>
    </w:div>
    <w:div w:id="39207882">
      <w:marLeft w:val="0"/>
      <w:marRight w:val="0"/>
      <w:marTop w:val="0"/>
      <w:marBottom w:val="0"/>
      <w:divBdr>
        <w:top w:val="none" w:sz="0" w:space="0" w:color="auto"/>
        <w:left w:val="none" w:sz="0" w:space="0" w:color="auto"/>
        <w:bottom w:val="none" w:sz="0" w:space="0" w:color="auto"/>
        <w:right w:val="none" w:sz="0" w:space="0" w:color="auto"/>
      </w:divBdr>
    </w:div>
    <w:div w:id="39207883">
      <w:marLeft w:val="0"/>
      <w:marRight w:val="0"/>
      <w:marTop w:val="0"/>
      <w:marBottom w:val="0"/>
      <w:divBdr>
        <w:top w:val="none" w:sz="0" w:space="0" w:color="auto"/>
        <w:left w:val="none" w:sz="0" w:space="0" w:color="auto"/>
        <w:bottom w:val="none" w:sz="0" w:space="0" w:color="auto"/>
        <w:right w:val="none" w:sz="0" w:space="0" w:color="auto"/>
      </w:divBdr>
    </w:div>
    <w:div w:id="39207884">
      <w:marLeft w:val="0"/>
      <w:marRight w:val="0"/>
      <w:marTop w:val="0"/>
      <w:marBottom w:val="0"/>
      <w:divBdr>
        <w:top w:val="none" w:sz="0" w:space="0" w:color="auto"/>
        <w:left w:val="none" w:sz="0" w:space="0" w:color="auto"/>
        <w:bottom w:val="none" w:sz="0" w:space="0" w:color="auto"/>
        <w:right w:val="none" w:sz="0" w:space="0" w:color="auto"/>
      </w:divBdr>
    </w:div>
    <w:div w:id="39207885">
      <w:marLeft w:val="0"/>
      <w:marRight w:val="0"/>
      <w:marTop w:val="0"/>
      <w:marBottom w:val="0"/>
      <w:divBdr>
        <w:top w:val="none" w:sz="0" w:space="0" w:color="auto"/>
        <w:left w:val="none" w:sz="0" w:space="0" w:color="auto"/>
        <w:bottom w:val="none" w:sz="0" w:space="0" w:color="auto"/>
        <w:right w:val="none" w:sz="0" w:space="0" w:color="auto"/>
      </w:divBdr>
    </w:div>
    <w:div w:id="39207886">
      <w:marLeft w:val="0"/>
      <w:marRight w:val="0"/>
      <w:marTop w:val="0"/>
      <w:marBottom w:val="0"/>
      <w:divBdr>
        <w:top w:val="none" w:sz="0" w:space="0" w:color="auto"/>
        <w:left w:val="none" w:sz="0" w:space="0" w:color="auto"/>
        <w:bottom w:val="none" w:sz="0" w:space="0" w:color="auto"/>
        <w:right w:val="none" w:sz="0" w:space="0" w:color="auto"/>
      </w:divBdr>
    </w:div>
    <w:div w:id="39207887">
      <w:marLeft w:val="0"/>
      <w:marRight w:val="0"/>
      <w:marTop w:val="0"/>
      <w:marBottom w:val="0"/>
      <w:divBdr>
        <w:top w:val="none" w:sz="0" w:space="0" w:color="auto"/>
        <w:left w:val="none" w:sz="0" w:space="0" w:color="auto"/>
        <w:bottom w:val="none" w:sz="0" w:space="0" w:color="auto"/>
        <w:right w:val="none" w:sz="0" w:space="0" w:color="auto"/>
      </w:divBdr>
    </w:div>
    <w:div w:id="39207888">
      <w:marLeft w:val="0"/>
      <w:marRight w:val="0"/>
      <w:marTop w:val="0"/>
      <w:marBottom w:val="0"/>
      <w:divBdr>
        <w:top w:val="none" w:sz="0" w:space="0" w:color="auto"/>
        <w:left w:val="none" w:sz="0" w:space="0" w:color="auto"/>
        <w:bottom w:val="none" w:sz="0" w:space="0" w:color="auto"/>
        <w:right w:val="none" w:sz="0" w:space="0" w:color="auto"/>
      </w:divBdr>
    </w:div>
    <w:div w:id="39207889">
      <w:marLeft w:val="0"/>
      <w:marRight w:val="0"/>
      <w:marTop w:val="0"/>
      <w:marBottom w:val="0"/>
      <w:divBdr>
        <w:top w:val="none" w:sz="0" w:space="0" w:color="auto"/>
        <w:left w:val="none" w:sz="0" w:space="0" w:color="auto"/>
        <w:bottom w:val="none" w:sz="0" w:space="0" w:color="auto"/>
        <w:right w:val="none" w:sz="0" w:space="0" w:color="auto"/>
      </w:divBdr>
    </w:div>
    <w:div w:id="39207890">
      <w:marLeft w:val="0"/>
      <w:marRight w:val="0"/>
      <w:marTop w:val="0"/>
      <w:marBottom w:val="0"/>
      <w:divBdr>
        <w:top w:val="none" w:sz="0" w:space="0" w:color="auto"/>
        <w:left w:val="none" w:sz="0" w:space="0" w:color="auto"/>
        <w:bottom w:val="none" w:sz="0" w:space="0" w:color="auto"/>
        <w:right w:val="none" w:sz="0" w:space="0" w:color="auto"/>
      </w:divBdr>
    </w:div>
    <w:div w:id="39207891">
      <w:marLeft w:val="0"/>
      <w:marRight w:val="0"/>
      <w:marTop w:val="0"/>
      <w:marBottom w:val="0"/>
      <w:divBdr>
        <w:top w:val="none" w:sz="0" w:space="0" w:color="auto"/>
        <w:left w:val="none" w:sz="0" w:space="0" w:color="auto"/>
        <w:bottom w:val="none" w:sz="0" w:space="0" w:color="auto"/>
        <w:right w:val="none" w:sz="0" w:space="0" w:color="auto"/>
      </w:divBdr>
    </w:div>
    <w:div w:id="39207892">
      <w:marLeft w:val="0"/>
      <w:marRight w:val="0"/>
      <w:marTop w:val="0"/>
      <w:marBottom w:val="0"/>
      <w:divBdr>
        <w:top w:val="none" w:sz="0" w:space="0" w:color="auto"/>
        <w:left w:val="none" w:sz="0" w:space="0" w:color="auto"/>
        <w:bottom w:val="none" w:sz="0" w:space="0" w:color="auto"/>
        <w:right w:val="none" w:sz="0" w:space="0" w:color="auto"/>
      </w:divBdr>
    </w:div>
    <w:div w:id="39207893">
      <w:marLeft w:val="0"/>
      <w:marRight w:val="0"/>
      <w:marTop w:val="0"/>
      <w:marBottom w:val="0"/>
      <w:divBdr>
        <w:top w:val="none" w:sz="0" w:space="0" w:color="auto"/>
        <w:left w:val="none" w:sz="0" w:space="0" w:color="auto"/>
        <w:bottom w:val="none" w:sz="0" w:space="0" w:color="auto"/>
        <w:right w:val="none" w:sz="0" w:space="0" w:color="auto"/>
      </w:divBdr>
    </w:div>
    <w:div w:id="39207894">
      <w:marLeft w:val="0"/>
      <w:marRight w:val="0"/>
      <w:marTop w:val="0"/>
      <w:marBottom w:val="0"/>
      <w:divBdr>
        <w:top w:val="none" w:sz="0" w:space="0" w:color="auto"/>
        <w:left w:val="none" w:sz="0" w:space="0" w:color="auto"/>
        <w:bottom w:val="none" w:sz="0" w:space="0" w:color="auto"/>
        <w:right w:val="none" w:sz="0" w:space="0" w:color="auto"/>
      </w:divBdr>
    </w:div>
    <w:div w:id="39207895">
      <w:marLeft w:val="0"/>
      <w:marRight w:val="0"/>
      <w:marTop w:val="0"/>
      <w:marBottom w:val="0"/>
      <w:divBdr>
        <w:top w:val="none" w:sz="0" w:space="0" w:color="auto"/>
        <w:left w:val="none" w:sz="0" w:space="0" w:color="auto"/>
        <w:bottom w:val="none" w:sz="0" w:space="0" w:color="auto"/>
        <w:right w:val="none" w:sz="0" w:space="0" w:color="auto"/>
      </w:divBdr>
    </w:div>
    <w:div w:id="39207896">
      <w:marLeft w:val="0"/>
      <w:marRight w:val="0"/>
      <w:marTop w:val="0"/>
      <w:marBottom w:val="0"/>
      <w:divBdr>
        <w:top w:val="none" w:sz="0" w:space="0" w:color="auto"/>
        <w:left w:val="none" w:sz="0" w:space="0" w:color="auto"/>
        <w:bottom w:val="none" w:sz="0" w:space="0" w:color="auto"/>
        <w:right w:val="none" w:sz="0" w:space="0" w:color="auto"/>
      </w:divBdr>
    </w:div>
    <w:div w:id="39207897">
      <w:marLeft w:val="0"/>
      <w:marRight w:val="0"/>
      <w:marTop w:val="0"/>
      <w:marBottom w:val="0"/>
      <w:divBdr>
        <w:top w:val="none" w:sz="0" w:space="0" w:color="auto"/>
        <w:left w:val="none" w:sz="0" w:space="0" w:color="auto"/>
        <w:bottom w:val="none" w:sz="0" w:space="0" w:color="auto"/>
        <w:right w:val="none" w:sz="0" w:space="0" w:color="auto"/>
      </w:divBdr>
    </w:div>
    <w:div w:id="39207898">
      <w:marLeft w:val="0"/>
      <w:marRight w:val="0"/>
      <w:marTop w:val="0"/>
      <w:marBottom w:val="0"/>
      <w:divBdr>
        <w:top w:val="none" w:sz="0" w:space="0" w:color="auto"/>
        <w:left w:val="none" w:sz="0" w:space="0" w:color="auto"/>
        <w:bottom w:val="none" w:sz="0" w:space="0" w:color="auto"/>
        <w:right w:val="none" w:sz="0" w:space="0" w:color="auto"/>
      </w:divBdr>
    </w:div>
    <w:div w:id="39207899">
      <w:marLeft w:val="0"/>
      <w:marRight w:val="0"/>
      <w:marTop w:val="0"/>
      <w:marBottom w:val="0"/>
      <w:divBdr>
        <w:top w:val="none" w:sz="0" w:space="0" w:color="auto"/>
        <w:left w:val="none" w:sz="0" w:space="0" w:color="auto"/>
        <w:bottom w:val="none" w:sz="0" w:space="0" w:color="auto"/>
        <w:right w:val="none" w:sz="0" w:space="0" w:color="auto"/>
      </w:divBdr>
    </w:div>
    <w:div w:id="39207900">
      <w:marLeft w:val="0"/>
      <w:marRight w:val="0"/>
      <w:marTop w:val="0"/>
      <w:marBottom w:val="0"/>
      <w:divBdr>
        <w:top w:val="none" w:sz="0" w:space="0" w:color="auto"/>
        <w:left w:val="none" w:sz="0" w:space="0" w:color="auto"/>
        <w:bottom w:val="none" w:sz="0" w:space="0" w:color="auto"/>
        <w:right w:val="none" w:sz="0" w:space="0" w:color="auto"/>
      </w:divBdr>
    </w:div>
    <w:div w:id="39207901">
      <w:marLeft w:val="0"/>
      <w:marRight w:val="0"/>
      <w:marTop w:val="0"/>
      <w:marBottom w:val="0"/>
      <w:divBdr>
        <w:top w:val="none" w:sz="0" w:space="0" w:color="auto"/>
        <w:left w:val="none" w:sz="0" w:space="0" w:color="auto"/>
        <w:bottom w:val="none" w:sz="0" w:space="0" w:color="auto"/>
        <w:right w:val="none" w:sz="0" w:space="0" w:color="auto"/>
      </w:divBdr>
    </w:div>
    <w:div w:id="39207902">
      <w:marLeft w:val="0"/>
      <w:marRight w:val="0"/>
      <w:marTop w:val="0"/>
      <w:marBottom w:val="0"/>
      <w:divBdr>
        <w:top w:val="none" w:sz="0" w:space="0" w:color="auto"/>
        <w:left w:val="none" w:sz="0" w:space="0" w:color="auto"/>
        <w:bottom w:val="none" w:sz="0" w:space="0" w:color="auto"/>
        <w:right w:val="none" w:sz="0" w:space="0" w:color="auto"/>
      </w:divBdr>
    </w:div>
    <w:div w:id="39207903">
      <w:marLeft w:val="0"/>
      <w:marRight w:val="0"/>
      <w:marTop w:val="0"/>
      <w:marBottom w:val="0"/>
      <w:divBdr>
        <w:top w:val="none" w:sz="0" w:space="0" w:color="auto"/>
        <w:left w:val="none" w:sz="0" w:space="0" w:color="auto"/>
        <w:bottom w:val="none" w:sz="0" w:space="0" w:color="auto"/>
        <w:right w:val="none" w:sz="0" w:space="0" w:color="auto"/>
      </w:divBdr>
    </w:div>
    <w:div w:id="39207904">
      <w:marLeft w:val="0"/>
      <w:marRight w:val="0"/>
      <w:marTop w:val="0"/>
      <w:marBottom w:val="0"/>
      <w:divBdr>
        <w:top w:val="none" w:sz="0" w:space="0" w:color="auto"/>
        <w:left w:val="none" w:sz="0" w:space="0" w:color="auto"/>
        <w:bottom w:val="none" w:sz="0" w:space="0" w:color="auto"/>
        <w:right w:val="none" w:sz="0" w:space="0" w:color="auto"/>
      </w:divBdr>
    </w:div>
    <w:div w:id="39207905">
      <w:marLeft w:val="0"/>
      <w:marRight w:val="0"/>
      <w:marTop w:val="0"/>
      <w:marBottom w:val="0"/>
      <w:divBdr>
        <w:top w:val="none" w:sz="0" w:space="0" w:color="auto"/>
        <w:left w:val="none" w:sz="0" w:space="0" w:color="auto"/>
        <w:bottom w:val="none" w:sz="0" w:space="0" w:color="auto"/>
        <w:right w:val="none" w:sz="0" w:space="0" w:color="auto"/>
      </w:divBdr>
    </w:div>
    <w:div w:id="39207906">
      <w:marLeft w:val="0"/>
      <w:marRight w:val="0"/>
      <w:marTop w:val="0"/>
      <w:marBottom w:val="0"/>
      <w:divBdr>
        <w:top w:val="none" w:sz="0" w:space="0" w:color="auto"/>
        <w:left w:val="none" w:sz="0" w:space="0" w:color="auto"/>
        <w:bottom w:val="none" w:sz="0" w:space="0" w:color="auto"/>
        <w:right w:val="none" w:sz="0" w:space="0" w:color="auto"/>
      </w:divBdr>
    </w:div>
    <w:div w:id="39207907">
      <w:marLeft w:val="0"/>
      <w:marRight w:val="0"/>
      <w:marTop w:val="0"/>
      <w:marBottom w:val="0"/>
      <w:divBdr>
        <w:top w:val="none" w:sz="0" w:space="0" w:color="auto"/>
        <w:left w:val="none" w:sz="0" w:space="0" w:color="auto"/>
        <w:bottom w:val="none" w:sz="0" w:space="0" w:color="auto"/>
        <w:right w:val="none" w:sz="0" w:space="0" w:color="auto"/>
      </w:divBdr>
    </w:div>
    <w:div w:id="39207908">
      <w:marLeft w:val="0"/>
      <w:marRight w:val="0"/>
      <w:marTop w:val="0"/>
      <w:marBottom w:val="0"/>
      <w:divBdr>
        <w:top w:val="none" w:sz="0" w:space="0" w:color="auto"/>
        <w:left w:val="none" w:sz="0" w:space="0" w:color="auto"/>
        <w:bottom w:val="none" w:sz="0" w:space="0" w:color="auto"/>
        <w:right w:val="none" w:sz="0" w:space="0" w:color="auto"/>
      </w:divBdr>
    </w:div>
    <w:div w:id="39207909">
      <w:marLeft w:val="0"/>
      <w:marRight w:val="0"/>
      <w:marTop w:val="0"/>
      <w:marBottom w:val="0"/>
      <w:divBdr>
        <w:top w:val="none" w:sz="0" w:space="0" w:color="auto"/>
        <w:left w:val="none" w:sz="0" w:space="0" w:color="auto"/>
        <w:bottom w:val="none" w:sz="0" w:space="0" w:color="auto"/>
        <w:right w:val="none" w:sz="0" w:space="0" w:color="auto"/>
      </w:divBdr>
    </w:div>
    <w:div w:id="39207910">
      <w:marLeft w:val="0"/>
      <w:marRight w:val="0"/>
      <w:marTop w:val="0"/>
      <w:marBottom w:val="0"/>
      <w:divBdr>
        <w:top w:val="none" w:sz="0" w:space="0" w:color="auto"/>
        <w:left w:val="none" w:sz="0" w:space="0" w:color="auto"/>
        <w:bottom w:val="none" w:sz="0" w:space="0" w:color="auto"/>
        <w:right w:val="none" w:sz="0" w:space="0" w:color="auto"/>
      </w:divBdr>
    </w:div>
    <w:div w:id="39207911">
      <w:marLeft w:val="0"/>
      <w:marRight w:val="0"/>
      <w:marTop w:val="0"/>
      <w:marBottom w:val="0"/>
      <w:divBdr>
        <w:top w:val="none" w:sz="0" w:space="0" w:color="auto"/>
        <w:left w:val="none" w:sz="0" w:space="0" w:color="auto"/>
        <w:bottom w:val="none" w:sz="0" w:space="0" w:color="auto"/>
        <w:right w:val="none" w:sz="0" w:space="0" w:color="auto"/>
      </w:divBdr>
    </w:div>
    <w:div w:id="39207912">
      <w:marLeft w:val="0"/>
      <w:marRight w:val="0"/>
      <w:marTop w:val="0"/>
      <w:marBottom w:val="0"/>
      <w:divBdr>
        <w:top w:val="none" w:sz="0" w:space="0" w:color="auto"/>
        <w:left w:val="none" w:sz="0" w:space="0" w:color="auto"/>
        <w:bottom w:val="none" w:sz="0" w:space="0" w:color="auto"/>
        <w:right w:val="none" w:sz="0" w:space="0" w:color="auto"/>
      </w:divBdr>
    </w:div>
    <w:div w:id="39207913">
      <w:marLeft w:val="0"/>
      <w:marRight w:val="0"/>
      <w:marTop w:val="0"/>
      <w:marBottom w:val="0"/>
      <w:divBdr>
        <w:top w:val="none" w:sz="0" w:space="0" w:color="auto"/>
        <w:left w:val="none" w:sz="0" w:space="0" w:color="auto"/>
        <w:bottom w:val="none" w:sz="0" w:space="0" w:color="auto"/>
        <w:right w:val="none" w:sz="0" w:space="0" w:color="auto"/>
      </w:divBdr>
    </w:div>
    <w:div w:id="39207914">
      <w:marLeft w:val="0"/>
      <w:marRight w:val="0"/>
      <w:marTop w:val="0"/>
      <w:marBottom w:val="0"/>
      <w:divBdr>
        <w:top w:val="none" w:sz="0" w:space="0" w:color="auto"/>
        <w:left w:val="none" w:sz="0" w:space="0" w:color="auto"/>
        <w:bottom w:val="none" w:sz="0" w:space="0" w:color="auto"/>
        <w:right w:val="none" w:sz="0" w:space="0" w:color="auto"/>
      </w:divBdr>
    </w:div>
    <w:div w:id="39207915">
      <w:marLeft w:val="0"/>
      <w:marRight w:val="0"/>
      <w:marTop w:val="0"/>
      <w:marBottom w:val="0"/>
      <w:divBdr>
        <w:top w:val="none" w:sz="0" w:space="0" w:color="auto"/>
        <w:left w:val="none" w:sz="0" w:space="0" w:color="auto"/>
        <w:bottom w:val="none" w:sz="0" w:space="0" w:color="auto"/>
        <w:right w:val="none" w:sz="0" w:space="0" w:color="auto"/>
      </w:divBdr>
    </w:div>
    <w:div w:id="39207916">
      <w:marLeft w:val="0"/>
      <w:marRight w:val="0"/>
      <w:marTop w:val="0"/>
      <w:marBottom w:val="0"/>
      <w:divBdr>
        <w:top w:val="none" w:sz="0" w:space="0" w:color="auto"/>
        <w:left w:val="none" w:sz="0" w:space="0" w:color="auto"/>
        <w:bottom w:val="none" w:sz="0" w:space="0" w:color="auto"/>
        <w:right w:val="none" w:sz="0" w:space="0" w:color="auto"/>
      </w:divBdr>
    </w:div>
    <w:div w:id="39207917">
      <w:marLeft w:val="0"/>
      <w:marRight w:val="0"/>
      <w:marTop w:val="0"/>
      <w:marBottom w:val="0"/>
      <w:divBdr>
        <w:top w:val="none" w:sz="0" w:space="0" w:color="auto"/>
        <w:left w:val="none" w:sz="0" w:space="0" w:color="auto"/>
        <w:bottom w:val="none" w:sz="0" w:space="0" w:color="auto"/>
        <w:right w:val="none" w:sz="0" w:space="0" w:color="auto"/>
      </w:divBdr>
    </w:div>
    <w:div w:id="39207918">
      <w:marLeft w:val="0"/>
      <w:marRight w:val="0"/>
      <w:marTop w:val="0"/>
      <w:marBottom w:val="0"/>
      <w:divBdr>
        <w:top w:val="none" w:sz="0" w:space="0" w:color="auto"/>
        <w:left w:val="none" w:sz="0" w:space="0" w:color="auto"/>
        <w:bottom w:val="none" w:sz="0" w:space="0" w:color="auto"/>
        <w:right w:val="none" w:sz="0" w:space="0" w:color="auto"/>
      </w:divBdr>
    </w:div>
    <w:div w:id="39207919">
      <w:marLeft w:val="0"/>
      <w:marRight w:val="0"/>
      <w:marTop w:val="0"/>
      <w:marBottom w:val="0"/>
      <w:divBdr>
        <w:top w:val="none" w:sz="0" w:space="0" w:color="auto"/>
        <w:left w:val="none" w:sz="0" w:space="0" w:color="auto"/>
        <w:bottom w:val="none" w:sz="0" w:space="0" w:color="auto"/>
        <w:right w:val="none" w:sz="0" w:space="0" w:color="auto"/>
      </w:divBdr>
    </w:div>
    <w:div w:id="39207920">
      <w:marLeft w:val="0"/>
      <w:marRight w:val="0"/>
      <w:marTop w:val="0"/>
      <w:marBottom w:val="0"/>
      <w:divBdr>
        <w:top w:val="none" w:sz="0" w:space="0" w:color="auto"/>
        <w:left w:val="none" w:sz="0" w:space="0" w:color="auto"/>
        <w:bottom w:val="none" w:sz="0" w:space="0" w:color="auto"/>
        <w:right w:val="none" w:sz="0" w:space="0" w:color="auto"/>
      </w:divBdr>
    </w:div>
    <w:div w:id="39207921">
      <w:marLeft w:val="0"/>
      <w:marRight w:val="0"/>
      <w:marTop w:val="0"/>
      <w:marBottom w:val="0"/>
      <w:divBdr>
        <w:top w:val="none" w:sz="0" w:space="0" w:color="auto"/>
        <w:left w:val="none" w:sz="0" w:space="0" w:color="auto"/>
        <w:bottom w:val="none" w:sz="0" w:space="0" w:color="auto"/>
        <w:right w:val="none" w:sz="0" w:space="0" w:color="auto"/>
      </w:divBdr>
    </w:div>
    <w:div w:id="39207922">
      <w:marLeft w:val="0"/>
      <w:marRight w:val="0"/>
      <w:marTop w:val="0"/>
      <w:marBottom w:val="0"/>
      <w:divBdr>
        <w:top w:val="none" w:sz="0" w:space="0" w:color="auto"/>
        <w:left w:val="none" w:sz="0" w:space="0" w:color="auto"/>
        <w:bottom w:val="none" w:sz="0" w:space="0" w:color="auto"/>
        <w:right w:val="none" w:sz="0" w:space="0" w:color="auto"/>
      </w:divBdr>
    </w:div>
    <w:div w:id="39207923">
      <w:marLeft w:val="0"/>
      <w:marRight w:val="0"/>
      <w:marTop w:val="0"/>
      <w:marBottom w:val="0"/>
      <w:divBdr>
        <w:top w:val="none" w:sz="0" w:space="0" w:color="auto"/>
        <w:left w:val="none" w:sz="0" w:space="0" w:color="auto"/>
        <w:bottom w:val="none" w:sz="0" w:space="0" w:color="auto"/>
        <w:right w:val="none" w:sz="0" w:space="0" w:color="auto"/>
      </w:divBdr>
    </w:div>
    <w:div w:id="39207924">
      <w:marLeft w:val="0"/>
      <w:marRight w:val="0"/>
      <w:marTop w:val="0"/>
      <w:marBottom w:val="0"/>
      <w:divBdr>
        <w:top w:val="none" w:sz="0" w:space="0" w:color="auto"/>
        <w:left w:val="none" w:sz="0" w:space="0" w:color="auto"/>
        <w:bottom w:val="none" w:sz="0" w:space="0" w:color="auto"/>
        <w:right w:val="none" w:sz="0" w:space="0" w:color="auto"/>
      </w:divBdr>
    </w:div>
    <w:div w:id="39207925">
      <w:marLeft w:val="0"/>
      <w:marRight w:val="0"/>
      <w:marTop w:val="0"/>
      <w:marBottom w:val="0"/>
      <w:divBdr>
        <w:top w:val="none" w:sz="0" w:space="0" w:color="auto"/>
        <w:left w:val="none" w:sz="0" w:space="0" w:color="auto"/>
        <w:bottom w:val="none" w:sz="0" w:space="0" w:color="auto"/>
        <w:right w:val="none" w:sz="0" w:space="0" w:color="auto"/>
      </w:divBdr>
    </w:div>
    <w:div w:id="39207926">
      <w:marLeft w:val="0"/>
      <w:marRight w:val="0"/>
      <w:marTop w:val="0"/>
      <w:marBottom w:val="0"/>
      <w:divBdr>
        <w:top w:val="none" w:sz="0" w:space="0" w:color="auto"/>
        <w:left w:val="none" w:sz="0" w:space="0" w:color="auto"/>
        <w:bottom w:val="none" w:sz="0" w:space="0" w:color="auto"/>
        <w:right w:val="none" w:sz="0" w:space="0" w:color="auto"/>
      </w:divBdr>
    </w:div>
    <w:div w:id="39207927">
      <w:marLeft w:val="0"/>
      <w:marRight w:val="0"/>
      <w:marTop w:val="0"/>
      <w:marBottom w:val="0"/>
      <w:divBdr>
        <w:top w:val="none" w:sz="0" w:space="0" w:color="auto"/>
        <w:left w:val="none" w:sz="0" w:space="0" w:color="auto"/>
        <w:bottom w:val="none" w:sz="0" w:space="0" w:color="auto"/>
        <w:right w:val="none" w:sz="0" w:space="0" w:color="auto"/>
      </w:divBdr>
    </w:div>
    <w:div w:id="39207928">
      <w:marLeft w:val="0"/>
      <w:marRight w:val="0"/>
      <w:marTop w:val="0"/>
      <w:marBottom w:val="0"/>
      <w:divBdr>
        <w:top w:val="none" w:sz="0" w:space="0" w:color="auto"/>
        <w:left w:val="none" w:sz="0" w:space="0" w:color="auto"/>
        <w:bottom w:val="none" w:sz="0" w:space="0" w:color="auto"/>
        <w:right w:val="none" w:sz="0" w:space="0" w:color="auto"/>
      </w:divBdr>
    </w:div>
    <w:div w:id="39207929">
      <w:marLeft w:val="0"/>
      <w:marRight w:val="0"/>
      <w:marTop w:val="0"/>
      <w:marBottom w:val="0"/>
      <w:divBdr>
        <w:top w:val="none" w:sz="0" w:space="0" w:color="auto"/>
        <w:left w:val="none" w:sz="0" w:space="0" w:color="auto"/>
        <w:bottom w:val="none" w:sz="0" w:space="0" w:color="auto"/>
        <w:right w:val="none" w:sz="0" w:space="0" w:color="auto"/>
      </w:divBdr>
    </w:div>
    <w:div w:id="39207930">
      <w:marLeft w:val="0"/>
      <w:marRight w:val="0"/>
      <w:marTop w:val="0"/>
      <w:marBottom w:val="0"/>
      <w:divBdr>
        <w:top w:val="none" w:sz="0" w:space="0" w:color="auto"/>
        <w:left w:val="none" w:sz="0" w:space="0" w:color="auto"/>
        <w:bottom w:val="none" w:sz="0" w:space="0" w:color="auto"/>
        <w:right w:val="none" w:sz="0" w:space="0" w:color="auto"/>
      </w:divBdr>
    </w:div>
    <w:div w:id="39207931">
      <w:marLeft w:val="0"/>
      <w:marRight w:val="0"/>
      <w:marTop w:val="0"/>
      <w:marBottom w:val="0"/>
      <w:divBdr>
        <w:top w:val="none" w:sz="0" w:space="0" w:color="auto"/>
        <w:left w:val="none" w:sz="0" w:space="0" w:color="auto"/>
        <w:bottom w:val="none" w:sz="0" w:space="0" w:color="auto"/>
        <w:right w:val="none" w:sz="0" w:space="0" w:color="auto"/>
      </w:divBdr>
    </w:div>
    <w:div w:id="39207932">
      <w:marLeft w:val="0"/>
      <w:marRight w:val="0"/>
      <w:marTop w:val="0"/>
      <w:marBottom w:val="0"/>
      <w:divBdr>
        <w:top w:val="none" w:sz="0" w:space="0" w:color="auto"/>
        <w:left w:val="none" w:sz="0" w:space="0" w:color="auto"/>
        <w:bottom w:val="none" w:sz="0" w:space="0" w:color="auto"/>
        <w:right w:val="none" w:sz="0" w:space="0" w:color="auto"/>
      </w:divBdr>
    </w:div>
    <w:div w:id="39207933">
      <w:marLeft w:val="0"/>
      <w:marRight w:val="0"/>
      <w:marTop w:val="0"/>
      <w:marBottom w:val="0"/>
      <w:divBdr>
        <w:top w:val="none" w:sz="0" w:space="0" w:color="auto"/>
        <w:left w:val="none" w:sz="0" w:space="0" w:color="auto"/>
        <w:bottom w:val="none" w:sz="0" w:space="0" w:color="auto"/>
        <w:right w:val="none" w:sz="0" w:space="0" w:color="auto"/>
      </w:divBdr>
    </w:div>
    <w:div w:id="39207934">
      <w:marLeft w:val="0"/>
      <w:marRight w:val="0"/>
      <w:marTop w:val="0"/>
      <w:marBottom w:val="0"/>
      <w:divBdr>
        <w:top w:val="none" w:sz="0" w:space="0" w:color="auto"/>
        <w:left w:val="none" w:sz="0" w:space="0" w:color="auto"/>
        <w:bottom w:val="none" w:sz="0" w:space="0" w:color="auto"/>
        <w:right w:val="none" w:sz="0" w:space="0" w:color="auto"/>
      </w:divBdr>
    </w:div>
    <w:div w:id="39207935">
      <w:marLeft w:val="0"/>
      <w:marRight w:val="0"/>
      <w:marTop w:val="0"/>
      <w:marBottom w:val="0"/>
      <w:divBdr>
        <w:top w:val="none" w:sz="0" w:space="0" w:color="auto"/>
        <w:left w:val="none" w:sz="0" w:space="0" w:color="auto"/>
        <w:bottom w:val="none" w:sz="0" w:space="0" w:color="auto"/>
        <w:right w:val="none" w:sz="0" w:space="0" w:color="auto"/>
      </w:divBdr>
    </w:div>
    <w:div w:id="39207936">
      <w:marLeft w:val="0"/>
      <w:marRight w:val="0"/>
      <w:marTop w:val="0"/>
      <w:marBottom w:val="0"/>
      <w:divBdr>
        <w:top w:val="none" w:sz="0" w:space="0" w:color="auto"/>
        <w:left w:val="none" w:sz="0" w:space="0" w:color="auto"/>
        <w:bottom w:val="none" w:sz="0" w:space="0" w:color="auto"/>
        <w:right w:val="none" w:sz="0" w:space="0" w:color="auto"/>
      </w:divBdr>
    </w:div>
    <w:div w:id="39207937">
      <w:marLeft w:val="0"/>
      <w:marRight w:val="0"/>
      <w:marTop w:val="0"/>
      <w:marBottom w:val="0"/>
      <w:divBdr>
        <w:top w:val="none" w:sz="0" w:space="0" w:color="auto"/>
        <w:left w:val="none" w:sz="0" w:space="0" w:color="auto"/>
        <w:bottom w:val="none" w:sz="0" w:space="0" w:color="auto"/>
        <w:right w:val="none" w:sz="0" w:space="0" w:color="auto"/>
      </w:divBdr>
    </w:div>
    <w:div w:id="39207938">
      <w:marLeft w:val="0"/>
      <w:marRight w:val="0"/>
      <w:marTop w:val="0"/>
      <w:marBottom w:val="0"/>
      <w:divBdr>
        <w:top w:val="none" w:sz="0" w:space="0" w:color="auto"/>
        <w:left w:val="none" w:sz="0" w:space="0" w:color="auto"/>
        <w:bottom w:val="none" w:sz="0" w:space="0" w:color="auto"/>
        <w:right w:val="none" w:sz="0" w:space="0" w:color="auto"/>
      </w:divBdr>
    </w:div>
    <w:div w:id="39207939">
      <w:marLeft w:val="0"/>
      <w:marRight w:val="0"/>
      <w:marTop w:val="0"/>
      <w:marBottom w:val="0"/>
      <w:divBdr>
        <w:top w:val="none" w:sz="0" w:space="0" w:color="auto"/>
        <w:left w:val="none" w:sz="0" w:space="0" w:color="auto"/>
        <w:bottom w:val="none" w:sz="0" w:space="0" w:color="auto"/>
        <w:right w:val="none" w:sz="0" w:space="0" w:color="auto"/>
      </w:divBdr>
    </w:div>
    <w:div w:id="39207940">
      <w:marLeft w:val="0"/>
      <w:marRight w:val="0"/>
      <w:marTop w:val="0"/>
      <w:marBottom w:val="0"/>
      <w:divBdr>
        <w:top w:val="none" w:sz="0" w:space="0" w:color="auto"/>
        <w:left w:val="none" w:sz="0" w:space="0" w:color="auto"/>
        <w:bottom w:val="none" w:sz="0" w:space="0" w:color="auto"/>
        <w:right w:val="none" w:sz="0" w:space="0" w:color="auto"/>
      </w:divBdr>
    </w:div>
    <w:div w:id="39207941">
      <w:marLeft w:val="0"/>
      <w:marRight w:val="0"/>
      <w:marTop w:val="0"/>
      <w:marBottom w:val="0"/>
      <w:divBdr>
        <w:top w:val="none" w:sz="0" w:space="0" w:color="auto"/>
        <w:left w:val="none" w:sz="0" w:space="0" w:color="auto"/>
        <w:bottom w:val="none" w:sz="0" w:space="0" w:color="auto"/>
        <w:right w:val="none" w:sz="0" w:space="0" w:color="auto"/>
      </w:divBdr>
    </w:div>
    <w:div w:id="39207942">
      <w:marLeft w:val="0"/>
      <w:marRight w:val="0"/>
      <w:marTop w:val="0"/>
      <w:marBottom w:val="0"/>
      <w:divBdr>
        <w:top w:val="none" w:sz="0" w:space="0" w:color="auto"/>
        <w:left w:val="none" w:sz="0" w:space="0" w:color="auto"/>
        <w:bottom w:val="none" w:sz="0" w:space="0" w:color="auto"/>
        <w:right w:val="none" w:sz="0" w:space="0" w:color="auto"/>
      </w:divBdr>
    </w:div>
    <w:div w:id="39207943">
      <w:marLeft w:val="0"/>
      <w:marRight w:val="0"/>
      <w:marTop w:val="0"/>
      <w:marBottom w:val="0"/>
      <w:divBdr>
        <w:top w:val="none" w:sz="0" w:space="0" w:color="auto"/>
        <w:left w:val="none" w:sz="0" w:space="0" w:color="auto"/>
        <w:bottom w:val="none" w:sz="0" w:space="0" w:color="auto"/>
        <w:right w:val="none" w:sz="0" w:space="0" w:color="auto"/>
      </w:divBdr>
    </w:div>
    <w:div w:id="39207944">
      <w:marLeft w:val="0"/>
      <w:marRight w:val="0"/>
      <w:marTop w:val="0"/>
      <w:marBottom w:val="0"/>
      <w:divBdr>
        <w:top w:val="none" w:sz="0" w:space="0" w:color="auto"/>
        <w:left w:val="none" w:sz="0" w:space="0" w:color="auto"/>
        <w:bottom w:val="none" w:sz="0" w:space="0" w:color="auto"/>
        <w:right w:val="none" w:sz="0" w:space="0" w:color="auto"/>
      </w:divBdr>
    </w:div>
    <w:div w:id="39207945">
      <w:marLeft w:val="0"/>
      <w:marRight w:val="0"/>
      <w:marTop w:val="0"/>
      <w:marBottom w:val="0"/>
      <w:divBdr>
        <w:top w:val="none" w:sz="0" w:space="0" w:color="auto"/>
        <w:left w:val="none" w:sz="0" w:space="0" w:color="auto"/>
        <w:bottom w:val="none" w:sz="0" w:space="0" w:color="auto"/>
        <w:right w:val="none" w:sz="0" w:space="0" w:color="auto"/>
      </w:divBdr>
    </w:div>
    <w:div w:id="39207946">
      <w:marLeft w:val="0"/>
      <w:marRight w:val="0"/>
      <w:marTop w:val="0"/>
      <w:marBottom w:val="0"/>
      <w:divBdr>
        <w:top w:val="none" w:sz="0" w:space="0" w:color="auto"/>
        <w:left w:val="none" w:sz="0" w:space="0" w:color="auto"/>
        <w:bottom w:val="none" w:sz="0" w:space="0" w:color="auto"/>
        <w:right w:val="none" w:sz="0" w:space="0" w:color="auto"/>
      </w:divBdr>
    </w:div>
    <w:div w:id="39207947">
      <w:marLeft w:val="0"/>
      <w:marRight w:val="0"/>
      <w:marTop w:val="0"/>
      <w:marBottom w:val="0"/>
      <w:divBdr>
        <w:top w:val="none" w:sz="0" w:space="0" w:color="auto"/>
        <w:left w:val="none" w:sz="0" w:space="0" w:color="auto"/>
        <w:bottom w:val="none" w:sz="0" w:space="0" w:color="auto"/>
        <w:right w:val="none" w:sz="0" w:space="0" w:color="auto"/>
      </w:divBdr>
    </w:div>
    <w:div w:id="39207948">
      <w:marLeft w:val="0"/>
      <w:marRight w:val="0"/>
      <w:marTop w:val="0"/>
      <w:marBottom w:val="0"/>
      <w:divBdr>
        <w:top w:val="none" w:sz="0" w:space="0" w:color="auto"/>
        <w:left w:val="none" w:sz="0" w:space="0" w:color="auto"/>
        <w:bottom w:val="none" w:sz="0" w:space="0" w:color="auto"/>
        <w:right w:val="none" w:sz="0" w:space="0" w:color="auto"/>
      </w:divBdr>
    </w:div>
    <w:div w:id="39207949">
      <w:marLeft w:val="0"/>
      <w:marRight w:val="0"/>
      <w:marTop w:val="0"/>
      <w:marBottom w:val="0"/>
      <w:divBdr>
        <w:top w:val="none" w:sz="0" w:space="0" w:color="auto"/>
        <w:left w:val="none" w:sz="0" w:space="0" w:color="auto"/>
        <w:bottom w:val="none" w:sz="0" w:space="0" w:color="auto"/>
        <w:right w:val="none" w:sz="0" w:space="0" w:color="auto"/>
      </w:divBdr>
    </w:div>
    <w:div w:id="39207950">
      <w:marLeft w:val="0"/>
      <w:marRight w:val="0"/>
      <w:marTop w:val="0"/>
      <w:marBottom w:val="0"/>
      <w:divBdr>
        <w:top w:val="none" w:sz="0" w:space="0" w:color="auto"/>
        <w:left w:val="none" w:sz="0" w:space="0" w:color="auto"/>
        <w:bottom w:val="none" w:sz="0" w:space="0" w:color="auto"/>
        <w:right w:val="none" w:sz="0" w:space="0" w:color="auto"/>
      </w:divBdr>
    </w:div>
    <w:div w:id="39207951">
      <w:marLeft w:val="0"/>
      <w:marRight w:val="0"/>
      <w:marTop w:val="0"/>
      <w:marBottom w:val="0"/>
      <w:divBdr>
        <w:top w:val="none" w:sz="0" w:space="0" w:color="auto"/>
        <w:left w:val="none" w:sz="0" w:space="0" w:color="auto"/>
        <w:bottom w:val="none" w:sz="0" w:space="0" w:color="auto"/>
        <w:right w:val="none" w:sz="0" w:space="0" w:color="auto"/>
      </w:divBdr>
    </w:div>
    <w:div w:id="39207952">
      <w:marLeft w:val="0"/>
      <w:marRight w:val="0"/>
      <w:marTop w:val="0"/>
      <w:marBottom w:val="0"/>
      <w:divBdr>
        <w:top w:val="none" w:sz="0" w:space="0" w:color="auto"/>
        <w:left w:val="none" w:sz="0" w:space="0" w:color="auto"/>
        <w:bottom w:val="none" w:sz="0" w:space="0" w:color="auto"/>
        <w:right w:val="none" w:sz="0" w:space="0" w:color="auto"/>
      </w:divBdr>
    </w:div>
    <w:div w:id="39207953">
      <w:marLeft w:val="0"/>
      <w:marRight w:val="0"/>
      <w:marTop w:val="0"/>
      <w:marBottom w:val="0"/>
      <w:divBdr>
        <w:top w:val="none" w:sz="0" w:space="0" w:color="auto"/>
        <w:left w:val="none" w:sz="0" w:space="0" w:color="auto"/>
        <w:bottom w:val="none" w:sz="0" w:space="0" w:color="auto"/>
        <w:right w:val="none" w:sz="0" w:space="0" w:color="auto"/>
      </w:divBdr>
    </w:div>
    <w:div w:id="39207954">
      <w:marLeft w:val="0"/>
      <w:marRight w:val="0"/>
      <w:marTop w:val="0"/>
      <w:marBottom w:val="0"/>
      <w:divBdr>
        <w:top w:val="none" w:sz="0" w:space="0" w:color="auto"/>
        <w:left w:val="none" w:sz="0" w:space="0" w:color="auto"/>
        <w:bottom w:val="none" w:sz="0" w:space="0" w:color="auto"/>
        <w:right w:val="none" w:sz="0" w:space="0" w:color="auto"/>
      </w:divBdr>
    </w:div>
    <w:div w:id="39207955">
      <w:marLeft w:val="0"/>
      <w:marRight w:val="0"/>
      <w:marTop w:val="0"/>
      <w:marBottom w:val="0"/>
      <w:divBdr>
        <w:top w:val="none" w:sz="0" w:space="0" w:color="auto"/>
        <w:left w:val="none" w:sz="0" w:space="0" w:color="auto"/>
        <w:bottom w:val="none" w:sz="0" w:space="0" w:color="auto"/>
        <w:right w:val="none" w:sz="0" w:space="0" w:color="auto"/>
      </w:divBdr>
    </w:div>
    <w:div w:id="39207956">
      <w:marLeft w:val="0"/>
      <w:marRight w:val="0"/>
      <w:marTop w:val="0"/>
      <w:marBottom w:val="0"/>
      <w:divBdr>
        <w:top w:val="none" w:sz="0" w:space="0" w:color="auto"/>
        <w:left w:val="none" w:sz="0" w:space="0" w:color="auto"/>
        <w:bottom w:val="none" w:sz="0" w:space="0" w:color="auto"/>
        <w:right w:val="none" w:sz="0" w:space="0" w:color="auto"/>
      </w:divBdr>
    </w:div>
    <w:div w:id="39207957">
      <w:marLeft w:val="0"/>
      <w:marRight w:val="0"/>
      <w:marTop w:val="0"/>
      <w:marBottom w:val="0"/>
      <w:divBdr>
        <w:top w:val="none" w:sz="0" w:space="0" w:color="auto"/>
        <w:left w:val="none" w:sz="0" w:space="0" w:color="auto"/>
        <w:bottom w:val="none" w:sz="0" w:space="0" w:color="auto"/>
        <w:right w:val="none" w:sz="0" w:space="0" w:color="auto"/>
      </w:divBdr>
    </w:div>
    <w:div w:id="39207958">
      <w:marLeft w:val="0"/>
      <w:marRight w:val="0"/>
      <w:marTop w:val="0"/>
      <w:marBottom w:val="0"/>
      <w:divBdr>
        <w:top w:val="none" w:sz="0" w:space="0" w:color="auto"/>
        <w:left w:val="none" w:sz="0" w:space="0" w:color="auto"/>
        <w:bottom w:val="none" w:sz="0" w:space="0" w:color="auto"/>
        <w:right w:val="none" w:sz="0" w:space="0" w:color="auto"/>
      </w:divBdr>
    </w:div>
    <w:div w:id="39207959">
      <w:marLeft w:val="0"/>
      <w:marRight w:val="0"/>
      <w:marTop w:val="0"/>
      <w:marBottom w:val="0"/>
      <w:divBdr>
        <w:top w:val="none" w:sz="0" w:space="0" w:color="auto"/>
        <w:left w:val="none" w:sz="0" w:space="0" w:color="auto"/>
        <w:bottom w:val="none" w:sz="0" w:space="0" w:color="auto"/>
        <w:right w:val="none" w:sz="0" w:space="0" w:color="auto"/>
      </w:divBdr>
    </w:div>
    <w:div w:id="39207960">
      <w:marLeft w:val="0"/>
      <w:marRight w:val="0"/>
      <w:marTop w:val="0"/>
      <w:marBottom w:val="0"/>
      <w:divBdr>
        <w:top w:val="none" w:sz="0" w:space="0" w:color="auto"/>
        <w:left w:val="none" w:sz="0" w:space="0" w:color="auto"/>
        <w:bottom w:val="none" w:sz="0" w:space="0" w:color="auto"/>
        <w:right w:val="none" w:sz="0" w:space="0" w:color="auto"/>
      </w:divBdr>
    </w:div>
    <w:div w:id="39207961">
      <w:marLeft w:val="0"/>
      <w:marRight w:val="0"/>
      <w:marTop w:val="0"/>
      <w:marBottom w:val="0"/>
      <w:divBdr>
        <w:top w:val="none" w:sz="0" w:space="0" w:color="auto"/>
        <w:left w:val="none" w:sz="0" w:space="0" w:color="auto"/>
        <w:bottom w:val="none" w:sz="0" w:space="0" w:color="auto"/>
        <w:right w:val="none" w:sz="0" w:space="0" w:color="auto"/>
      </w:divBdr>
    </w:div>
    <w:div w:id="39207962">
      <w:marLeft w:val="0"/>
      <w:marRight w:val="0"/>
      <w:marTop w:val="0"/>
      <w:marBottom w:val="0"/>
      <w:divBdr>
        <w:top w:val="none" w:sz="0" w:space="0" w:color="auto"/>
        <w:left w:val="none" w:sz="0" w:space="0" w:color="auto"/>
        <w:bottom w:val="none" w:sz="0" w:space="0" w:color="auto"/>
        <w:right w:val="none" w:sz="0" w:space="0" w:color="auto"/>
      </w:divBdr>
    </w:div>
    <w:div w:id="39207963">
      <w:marLeft w:val="0"/>
      <w:marRight w:val="0"/>
      <w:marTop w:val="0"/>
      <w:marBottom w:val="0"/>
      <w:divBdr>
        <w:top w:val="none" w:sz="0" w:space="0" w:color="auto"/>
        <w:left w:val="none" w:sz="0" w:space="0" w:color="auto"/>
        <w:bottom w:val="none" w:sz="0" w:space="0" w:color="auto"/>
        <w:right w:val="none" w:sz="0" w:space="0" w:color="auto"/>
      </w:divBdr>
    </w:div>
    <w:div w:id="39207964">
      <w:marLeft w:val="0"/>
      <w:marRight w:val="0"/>
      <w:marTop w:val="0"/>
      <w:marBottom w:val="0"/>
      <w:divBdr>
        <w:top w:val="none" w:sz="0" w:space="0" w:color="auto"/>
        <w:left w:val="none" w:sz="0" w:space="0" w:color="auto"/>
        <w:bottom w:val="none" w:sz="0" w:space="0" w:color="auto"/>
        <w:right w:val="none" w:sz="0" w:space="0" w:color="auto"/>
      </w:divBdr>
    </w:div>
    <w:div w:id="39207965">
      <w:marLeft w:val="0"/>
      <w:marRight w:val="0"/>
      <w:marTop w:val="0"/>
      <w:marBottom w:val="0"/>
      <w:divBdr>
        <w:top w:val="none" w:sz="0" w:space="0" w:color="auto"/>
        <w:left w:val="none" w:sz="0" w:space="0" w:color="auto"/>
        <w:bottom w:val="none" w:sz="0" w:space="0" w:color="auto"/>
        <w:right w:val="none" w:sz="0" w:space="0" w:color="auto"/>
      </w:divBdr>
    </w:div>
    <w:div w:id="39207966">
      <w:marLeft w:val="0"/>
      <w:marRight w:val="0"/>
      <w:marTop w:val="0"/>
      <w:marBottom w:val="0"/>
      <w:divBdr>
        <w:top w:val="none" w:sz="0" w:space="0" w:color="auto"/>
        <w:left w:val="none" w:sz="0" w:space="0" w:color="auto"/>
        <w:bottom w:val="none" w:sz="0" w:space="0" w:color="auto"/>
        <w:right w:val="none" w:sz="0" w:space="0" w:color="auto"/>
      </w:divBdr>
    </w:div>
    <w:div w:id="39207967">
      <w:marLeft w:val="0"/>
      <w:marRight w:val="0"/>
      <w:marTop w:val="0"/>
      <w:marBottom w:val="0"/>
      <w:divBdr>
        <w:top w:val="none" w:sz="0" w:space="0" w:color="auto"/>
        <w:left w:val="none" w:sz="0" w:space="0" w:color="auto"/>
        <w:bottom w:val="none" w:sz="0" w:space="0" w:color="auto"/>
        <w:right w:val="none" w:sz="0" w:space="0" w:color="auto"/>
      </w:divBdr>
    </w:div>
    <w:div w:id="39207968">
      <w:marLeft w:val="0"/>
      <w:marRight w:val="0"/>
      <w:marTop w:val="0"/>
      <w:marBottom w:val="0"/>
      <w:divBdr>
        <w:top w:val="none" w:sz="0" w:space="0" w:color="auto"/>
        <w:left w:val="none" w:sz="0" w:space="0" w:color="auto"/>
        <w:bottom w:val="none" w:sz="0" w:space="0" w:color="auto"/>
        <w:right w:val="none" w:sz="0" w:space="0" w:color="auto"/>
      </w:divBdr>
    </w:div>
    <w:div w:id="39207969">
      <w:marLeft w:val="0"/>
      <w:marRight w:val="0"/>
      <w:marTop w:val="0"/>
      <w:marBottom w:val="0"/>
      <w:divBdr>
        <w:top w:val="none" w:sz="0" w:space="0" w:color="auto"/>
        <w:left w:val="none" w:sz="0" w:space="0" w:color="auto"/>
        <w:bottom w:val="none" w:sz="0" w:space="0" w:color="auto"/>
        <w:right w:val="none" w:sz="0" w:space="0" w:color="auto"/>
      </w:divBdr>
    </w:div>
    <w:div w:id="39207970">
      <w:marLeft w:val="0"/>
      <w:marRight w:val="0"/>
      <w:marTop w:val="0"/>
      <w:marBottom w:val="0"/>
      <w:divBdr>
        <w:top w:val="none" w:sz="0" w:space="0" w:color="auto"/>
        <w:left w:val="none" w:sz="0" w:space="0" w:color="auto"/>
        <w:bottom w:val="none" w:sz="0" w:space="0" w:color="auto"/>
        <w:right w:val="none" w:sz="0" w:space="0" w:color="auto"/>
      </w:divBdr>
    </w:div>
    <w:div w:id="39207971">
      <w:marLeft w:val="0"/>
      <w:marRight w:val="0"/>
      <w:marTop w:val="0"/>
      <w:marBottom w:val="0"/>
      <w:divBdr>
        <w:top w:val="none" w:sz="0" w:space="0" w:color="auto"/>
        <w:left w:val="none" w:sz="0" w:space="0" w:color="auto"/>
        <w:bottom w:val="none" w:sz="0" w:space="0" w:color="auto"/>
        <w:right w:val="none" w:sz="0" w:space="0" w:color="auto"/>
      </w:divBdr>
    </w:div>
    <w:div w:id="39207972">
      <w:marLeft w:val="0"/>
      <w:marRight w:val="0"/>
      <w:marTop w:val="0"/>
      <w:marBottom w:val="0"/>
      <w:divBdr>
        <w:top w:val="none" w:sz="0" w:space="0" w:color="auto"/>
        <w:left w:val="none" w:sz="0" w:space="0" w:color="auto"/>
        <w:bottom w:val="none" w:sz="0" w:space="0" w:color="auto"/>
        <w:right w:val="none" w:sz="0" w:space="0" w:color="auto"/>
      </w:divBdr>
    </w:div>
    <w:div w:id="39207973">
      <w:marLeft w:val="0"/>
      <w:marRight w:val="0"/>
      <w:marTop w:val="0"/>
      <w:marBottom w:val="0"/>
      <w:divBdr>
        <w:top w:val="none" w:sz="0" w:space="0" w:color="auto"/>
        <w:left w:val="none" w:sz="0" w:space="0" w:color="auto"/>
        <w:bottom w:val="none" w:sz="0" w:space="0" w:color="auto"/>
        <w:right w:val="none" w:sz="0" w:space="0" w:color="auto"/>
      </w:divBdr>
    </w:div>
    <w:div w:id="39207974">
      <w:marLeft w:val="0"/>
      <w:marRight w:val="0"/>
      <w:marTop w:val="0"/>
      <w:marBottom w:val="0"/>
      <w:divBdr>
        <w:top w:val="none" w:sz="0" w:space="0" w:color="auto"/>
        <w:left w:val="none" w:sz="0" w:space="0" w:color="auto"/>
        <w:bottom w:val="none" w:sz="0" w:space="0" w:color="auto"/>
        <w:right w:val="none" w:sz="0" w:space="0" w:color="auto"/>
      </w:divBdr>
    </w:div>
    <w:div w:id="39207975">
      <w:marLeft w:val="0"/>
      <w:marRight w:val="0"/>
      <w:marTop w:val="0"/>
      <w:marBottom w:val="0"/>
      <w:divBdr>
        <w:top w:val="none" w:sz="0" w:space="0" w:color="auto"/>
        <w:left w:val="none" w:sz="0" w:space="0" w:color="auto"/>
        <w:bottom w:val="none" w:sz="0" w:space="0" w:color="auto"/>
        <w:right w:val="none" w:sz="0" w:space="0" w:color="auto"/>
      </w:divBdr>
    </w:div>
    <w:div w:id="39207976">
      <w:marLeft w:val="0"/>
      <w:marRight w:val="0"/>
      <w:marTop w:val="0"/>
      <w:marBottom w:val="0"/>
      <w:divBdr>
        <w:top w:val="none" w:sz="0" w:space="0" w:color="auto"/>
        <w:left w:val="none" w:sz="0" w:space="0" w:color="auto"/>
        <w:bottom w:val="none" w:sz="0" w:space="0" w:color="auto"/>
        <w:right w:val="none" w:sz="0" w:space="0" w:color="auto"/>
      </w:divBdr>
    </w:div>
    <w:div w:id="39207977">
      <w:marLeft w:val="0"/>
      <w:marRight w:val="0"/>
      <w:marTop w:val="0"/>
      <w:marBottom w:val="0"/>
      <w:divBdr>
        <w:top w:val="none" w:sz="0" w:space="0" w:color="auto"/>
        <w:left w:val="none" w:sz="0" w:space="0" w:color="auto"/>
        <w:bottom w:val="none" w:sz="0" w:space="0" w:color="auto"/>
        <w:right w:val="none" w:sz="0" w:space="0" w:color="auto"/>
      </w:divBdr>
    </w:div>
    <w:div w:id="39207978">
      <w:marLeft w:val="0"/>
      <w:marRight w:val="0"/>
      <w:marTop w:val="0"/>
      <w:marBottom w:val="0"/>
      <w:divBdr>
        <w:top w:val="none" w:sz="0" w:space="0" w:color="auto"/>
        <w:left w:val="none" w:sz="0" w:space="0" w:color="auto"/>
        <w:bottom w:val="none" w:sz="0" w:space="0" w:color="auto"/>
        <w:right w:val="none" w:sz="0" w:space="0" w:color="auto"/>
      </w:divBdr>
    </w:div>
    <w:div w:id="39207979">
      <w:marLeft w:val="0"/>
      <w:marRight w:val="0"/>
      <w:marTop w:val="0"/>
      <w:marBottom w:val="0"/>
      <w:divBdr>
        <w:top w:val="none" w:sz="0" w:space="0" w:color="auto"/>
        <w:left w:val="none" w:sz="0" w:space="0" w:color="auto"/>
        <w:bottom w:val="none" w:sz="0" w:space="0" w:color="auto"/>
        <w:right w:val="none" w:sz="0" w:space="0" w:color="auto"/>
      </w:divBdr>
    </w:div>
    <w:div w:id="39207980">
      <w:marLeft w:val="0"/>
      <w:marRight w:val="0"/>
      <w:marTop w:val="0"/>
      <w:marBottom w:val="0"/>
      <w:divBdr>
        <w:top w:val="none" w:sz="0" w:space="0" w:color="auto"/>
        <w:left w:val="none" w:sz="0" w:space="0" w:color="auto"/>
        <w:bottom w:val="none" w:sz="0" w:space="0" w:color="auto"/>
        <w:right w:val="none" w:sz="0" w:space="0" w:color="auto"/>
      </w:divBdr>
    </w:div>
    <w:div w:id="39207981">
      <w:marLeft w:val="0"/>
      <w:marRight w:val="0"/>
      <w:marTop w:val="0"/>
      <w:marBottom w:val="0"/>
      <w:divBdr>
        <w:top w:val="none" w:sz="0" w:space="0" w:color="auto"/>
        <w:left w:val="none" w:sz="0" w:space="0" w:color="auto"/>
        <w:bottom w:val="none" w:sz="0" w:space="0" w:color="auto"/>
        <w:right w:val="none" w:sz="0" w:space="0" w:color="auto"/>
      </w:divBdr>
    </w:div>
    <w:div w:id="39207982">
      <w:marLeft w:val="0"/>
      <w:marRight w:val="0"/>
      <w:marTop w:val="0"/>
      <w:marBottom w:val="0"/>
      <w:divBdr>
        <w:top w:val="none" w:sz="0" w:space="0" w:color="auto"/>
        <w:left w:val="none" w:sz="0" w:space="0" w:color="auto"/>
        <w:bottom w:val="none" w:sz="0" w:space="0" w:color="auto"/>
        <w:right w:val="none" w:sz="0" w:space="0" w:color="auto"/>
      </w:divBdr>
    </w:div>
    <w:div w:id="39207983">
      <w:marLeft w:val="0"/>
      <w:marRight w:val="0"/>
      <w:marTop w:val="0"/>
      <w:marBottom w:val="0"/>
      <w:divBdr>
        <w:top w:val="none" w:sz="0" w:space="0" w:color="auto"/>
        <w:left w:val="none" w:sz="0" w:space="0" w:color="auto"/>
        <w:bottom w:val="none" w:sz="0" w:space="0" w:color="auto"/>
        <w:right w:val="none" w:sz="0" w:space="0" w:color="auto"/>
      </w:divBdr>
    </w:div>
    <w:div w:id="39207984">
      <w:marLeft w:val="0"/>
      <w:marRight w:val="0"/>
      <w:marTop w:val="0"/>
      <w:marBottom w:val="0"/>
      <w:divBdr>
        <w:top w:val="none" w:sz="0" w:space="0" w:color="auto"/>
        <w:left w:val="none" w:sz="0" w:space="0" w:color="auto"/>
        <w:bottom w:val="none" w:sz="0" w:space="0" w:color="auto"/>
        <w:right w:val="none" w:sz="0" w:space="0" w:color="auto"/>
      </w:divBdr>
    </w:div>
    <w:div w:id="39207985">
      <w:marLeft w:val="0"/>
      <w:marRight w:val="0"/>
      <w:marTop w:val="0"/>
      <w:marBottom w:val="0"/>
      <w:divBdr>
        <w:top w:val="none" w:sz="0" w:space="0" w:color="auto"/>
        <w:left w:val="none" w:sz="0" w:space="0" w:color="auto"/>
        <w:bottom w:val="none" w:sz="0" w:space="0" w:color="auto"/>
        <w:right w:val="none" w:sz="0" w:space="0" w:color="auto"/>
      </w:divBdr>
    </w:div>
    <w:div w:id="39207986">
      <w:marLeft w:val="0"/>
      <w:marRight w:val="0"/>
      <w:marTop w:val="0"/>
      <w:marBottom w:val="0"/>
      <w:divBdr>
        <w:top w:val="none" w:sz="0" w:space="0" w:color="auto"/>
        <w:left w:val="none" w:sz="0" w:space="0" w:color="auto"/>
        <w:bottom w:val="none" w:sz="0" w:space="0" w:color="auto"/>
        <w:right w:val="none" w:sz="0" w:space="0" w:color="auto"/>
      </w:divBdr>
    </w:div>
    <w:div w:id="39207987">
      <w:marLeft w:val="0"/>
      <w:marRight w:val="0"/>
      <w:marTop w:val="0"/>
      <w:marBottom w:val="0"/>
      <w:divBdr>
        <w:top w:val="none" w:sz="0" w:space="0" w:color="auto"/>
        <w:left w:val="none" w:sz="0" w:space="0" w:color="auto"/>
        <w:bottom w:val="none" w:sz="0" w:space="0" w:color="auto"/>
        <w:right w:val="none" w:sz="0" w:space="0" w:color="auto"/>
      </w:divBdr>
    </w:div>
    <w:div w:id="39207988">
      <w:marLeft w:val="0"/>
      <w:marRight w:val="0"/>
      <w:marTop w:val="0"/>
      <w:marBottom w:val="0"/>
      <w:divBdr>
        <w:top w:val="none" w:sz="0" w:space="0" w:color="auto"/>
        <w:left w:val="none" w:sz="0" w:space="0" w:color="auto"/>
        <w:bottom w:val="none" w:sz="0" w:space="0" w:color="auto"/>
        <w:right w:val="none" w:sz="0" w:space="0" w:color="auto"/>
      </w:divBdr>
    </w:div>
    <w:div w:id="39207989">
      <w:marLeft w:val="0"/>
      <w:marRight w:val="0"/>
      <w:marTop w:val="0"/>
      <w:marBottom w:val="0"/>
      <w:divBdr>
        <w:top w:val="none" w:sz="0" w:space="0" w:color="auto"/>
        <w:left w:val="none" w:sz="0" w:space="0" w:color="auto"/>
        <w:bottom w:val="none" w:sz="0" w:space="0" w:color="auto"/>
        <w:right w:val="none" w:sz="0" w:space="0" w:color="auto"/>
      </w:divBdr>
    </w:div>
    <w:div w:id="39207990">
      <w:marLeft w:val="0"/>
      <w:marRight w:val="0"/>
      <w:marTop w:val="0"/>
      <w:marBottom w:val="0"/>
      <w:divBdr>
        <w:top w:val="none" w:sz="0" w:space="0" w:color="auto"/>
        <w:left w:val="none" w:sz="0" w:space="0" w:color="auto"/>
        <w:bottom w:val="none" w:sz="0" w:space="0" w:color="auto"/>
        <w:right w:val="none" w:sz="0" w:space="0" w:color="auto"/>
      </w:divBdr>
    </w:div>
    <w:div w:id="39207991">
      <w:marLeft w:val="0"/>
      <w:marRight w:val="0"/>
      <w:marTop w:val="0"/>
      <w:marBottom w:val="0"/>
      <w:divBdr>
        <w:top w:val="none" w:sz="0" w:space="0" w:color="auto"/>
        <w:left w:val="none" w:sz="0" w:space="0" w:color="auto"/>
        <w:bottom w:val="none" w:sz="0" w:space="0" w:color="auto"/>
        <w:right w:val="none" w:sz="0" w:space="0" w:color="auto"/>
      </w:divBdr>
    </w:div>
    <w:div w:id="39207992">
      <w:marLeft w:val="0"/>
      <w:marRight w:val="0"/>
      <w:marTop w:val="0"/>
      <w:marBottom w:val="0"/>
      <w:divBdr>
        <w:top w:val="none" w:sz="0" w:space="0" w:color="auto"/>
        <w:left w:val="none" w:sz="0" w:space="0" w:color="auto"/>
        <w:bottom w:val="none" w:sz="0" w:space="0" w:color="auto"/>
        <w:right w:val="none" w:sz="0" w:space="0" w:color="auto"/>
      </w:divBdr>
    </w:div>
    <w:div w:id="39207993">
      <w:marLeft w:val="0"/>
      <w:marRight w:val="0"/>
      <w:marTop w:val="0"/>
      <w:marBottom w:val="0"/>
      <w:divBdr>
        <w:top w:val="none" w:sz="0" w:space="0" w:color="auto"/>
        <w:left w:val="none" w:sz="0" w:space="0" w:color="auto"/>
        <w:bottom w:val="none" w:sz="0" w:space="0" w:color="auto"/>
        <w:right w:val="none" w:sz="0" w:space="0" w:color="auto"/>
      </w:divBdr>
    </w:div>
    <w:div w:id="39207994">
      <w:marLeft w:val="0"/>
      <w:marRight w:val="0"/>
      <w:marTop w:val="0"/>
      <w:marBottom w:val="0"/>
      <w:divBdr>
        <w:top w:val="none" w:sz="0" w:space="0" w:color="auto"/>
        <w:left w:val="none" w:sz="0" w:space="0" w:color="auto"/>
        <w:bottom w:val="none" w:sz="0" w:space="0" w:color="auto"/>
        <w:right w:val="none" w:sz="0" w:space="0" w:color="auto"/>
      </w:divBdr>
    </w:div>
    <w:div w:id="39207995">
      <w:marLeft w:val="0"/>
      <w:marRight w:val="0"/>
      <w:marTop w:val="0"/>
      <w:marBottom w:val="0"/>
      <w:divBdr>
        <w:top w:val="none" w:sz="0" w:space="0" w:color="auto"/>
        <w:left w:val="none" w:sz="0" w:space="0" w:color="auto"/>
        <w:bottom w:val="none" w:sz="0" w:space="0" w:color="auto"/>
        <w:right w:val="none" w:sz="0" w:space="0" w:color="auto"/>
      </w:divBdr>
    </w:div>
    <w:div w:id="39207996">
      <w:marLeft w:val="0"/>
      <w:marRight w:val="0"/>
      <w:marTop w:val="0"/>
      <w:marBottom w:val="0"/>
      <w:divBdr>
        <w:top w:val="none" w:sz="0" w:space="0" w:color="auto"/>
        <w:left w:val="none" w:sz="0" w:space="0" w:color="auto"/>
        <w:bottom w:val="none" w:sz="0" w:space="0" w:color="auto"/>
        <w:right w:val="none" w:sz="0" w:space="0" w:color="auto"/>
      </w:divBdr>
    </w:div>
    <w:div w:id="39207997">
      <w:marLeft w:val="0"/>
      <w:marRight w:val="0"/>
      <w:marTop w:val="0"/>
      <w:marBottom w:val="0"/>
      <w:divBdr>
        <w:top w:val="none" w:sz="0" w:space="0" w:color="auto"/>
        <w:left w:val="none" w:sz="0" w:space="0" w:color="auto"/>
        <w:bottom w:val="none" w:sz="0" w:space="0" w:color="auto"/>
        <w:right w:val="none" w:sz="0" w:space="0" w:color="auto"/>
      </w:divBdr>
    </w:div>
    <w:div w:id="39207998">
      <w:marLeft w:val="0"/>
      <w:marRight w:val="0"/>
      <w:marTop w:val="0"/>
      <w:marBottom w:val="0"/>
      <w:divBdr>
        <w:top w:val="none" w:sz="0" w:space="0" w:color="auto"/>
        <w:left w:val="none" w:sz="0" w:space="0" w:color="auto"/>
        <w:bottom w:val="none" w:sz="0" w:space="0" w:color="auto"/>
        <w:right w:val="none" w:sz="0" w:space="0" w:color="auto"/>
      </w:divBdr>
    </w:div>
    <w:div w:id="39207999">
      <w:marLeft w:val="0"/>
      <w:marRight w:val="0"/>
      <w:marTop w:val="0"/>
      <w:marBottom w:val="0"/>
      <w:divBdr>
        <w:top w:val="none" w:sz="0" w:space="0" w:color="auto"/>
        <w:left w:val="none" w:sz="0" w:space="0" w:color="auto"/>
        <w:bottom w:val="none" w:sz="0" w:space="0" w:color="auto"/>
        <w:right w:val="none" w:sz="0" w:space="0" w:color="auto"/>
      </w:divBdr>
    </w:div>
    <w:div w:id="39208000">
      <w:marLeft w:val="0"/>
      <w:marRight w:val="0"/>
      <w:marTop w:val="0"/>
      <w:marBottom w:val="0"/>
      <w:divBdr>
        <w:top w:val="none" w:sz="0" w:space="0" w:color="auto"/>
        <w:left w:val="none" w:sz="0" w:space="0" w:color="auto"/>
        <w:bottom w:val="none" w:sz="0" w:space="0" w:color="auto"/>
        <w:right w:val="none" w:sz="0" w:space="0" w:color="auto"/>
      </w:divBdr>
    </w:div>
    <w:div w:id="39208001">
      <w:marLeft w:val="0"/>
      <w:marRight w:val="0"/>
      <w:marTop w:val="0"/>
      <w:marBottom w:val="0"/>
      <w:divBdr>
        <w:top w:val="none" w:sz="0" w:space="0" w:color="auto"/>
        <w:left w:val="none" w:sz="0" w:space="0" w:color="auto"/>
        <w:bottom w:val="none" w:sz="0" w:space="0" w:color="auto"/>
        <w:right w:val="none" w:sz="0" w:space="0" w:color="auto"/>
      </w:divBdr>
    </w:div>
    <w:div w:id="39208002">
      <w:marLeft w:val="0"/>
      <w:marRight w:val="0"/>
      <w:marTop w:val="0"/>
      <w:marBottom w:val="0"/>
      <w:divBdr>
        <w:top w:val="none" w:sz="0" w:space="0" w:color="auto"/>
        <w:left w:val="none" w:sz="0" w:space="0" w:color="auto"/>
        <w:bottom w:val="none" w:sz="0" w:space="0" w:color="auto"/>
        <w:right w:val="none" w:sz="0" w:space="0" w:color="auto"/>
      </w:divBdr>
    </w:div>
    <w:div w:id="39208003">
      <w:marLeft w:val="0"/>
      <w:marRight w:val="0"/>
      <w:marTop w:val="0"/>
      <w:marBottom w:val="0"/>
      <w:divBdr>
        <w:top w:val="none" w:sz="0" w:space="0" w:color="auto"/>
        <w:left w:val="none" w:sz="0" w:space="0" w:color="auto"/>
        <w:bottom w:val="none" w:sz="0" w:space="0" w:color="auto"/>
        <w:right w:val="none" w:sz="0" w:space="0" w:color="auto"/>
      </w:divBdr>
    </w:div>
    <w:div w:id="39208004">
      <w:marLeft w:val="0"/>
      <w:marRight w:val="0"/>
      <w:marTop w:val="0"/>
      <w:marBottom w:val="0"/>
      <w:divBdr>
        <w:top w:val="none" w:sz="0" w:space="0" w:color="auto"/>
        <w:left w:val="none" w:sz="0" w:space="0" w:color="auto"/>
        <w:bottom w:val="none" w:sz="0" w:space="0" w:color="auto"/>
        <w:right w:val="none" w:sz="0" w:space="0" w:color="auto"/>
      </w:divBdr>
    </w:div>
    <w:div w:id="39208005">
      <w:marLeft w:val="0"/>
      <w:marRight w:val="0"/>
      <w:marTop w:val="0"/>
      <w:marBottom w:val="0"/>
      <w:divBdr>
        <w:top w:val="none" w:sz="0" w:space="0" w:color="auto"/>
        <w:left w:val="none" w:sz="0" w:space="0" w:color="auto"/>
        <w:bottom w:val="none" w:sz="0" w:space="0" w:color="auto"/>
        <w:right w:val="none" w:sz="0" w:space="0" w:color="auto"/>
      </w:divBdr>
    </w:div>
    <w:div w:id="39208006">
      <w:marLeft w:val="0"/>
      <w:marRight w:val="0"/>
      <w:marTop w:val="0"/>
      <w:marBottom w:val="0"/>
      <w:divBdr>
        <w:top w:val="none" w:sz="0" w:space="0" w:color="auto"/>
        <w:left w:val="none" w:sz="0" w:space="0" w:color="auto"/>
        <w:bottom w:val="none" w:sz="0" w:space="0" w:color="auto"/>
        <w:right w:val="none" w:sz="0" w:space="0" w:color="auto"/>
      </w:divBdr>
    </w:div>
    <w:div w:id="39208007">
      <w:marLeft w:val="0"/>
      <w:marRight w:val="0"/>
      <w:marTop w:val="0"/>
      <w:marBottom w:val="0"/>
      <w:divBdr>
        <w:top w:val="none" w:sz="0" w:space="0" w:color="auto"/>
        <w:left w:val="none" w:sz="0" w:space="0" w:color="auto"/>
        <w:bottom w:val="none" w:sz="0" w:space="0" w:color="auto"/>
        <w:right w:val="none" w:sz="0" w:space="0" w:color="auto"/>
      </w:divBdr>
    </w:div>
    <w:div w:id="39208008">
      <w:marLeft w:val="0"/>
      <w:marRight w:val="0"/>
      <w:marTop w:val="0"/>
      <w:marBottom w:val="0"/>
      <w:divBdr>
        <w:top w:val="none" w:sz="0" w:space="0" w:color="auto"/>
        <w:left w:val="none" w:sz="0" w:space="0" w:color="auto"/>
        <w:bottom w:val="none" w:sz="0" w:space="0" w:color="auto"/>
        <w:right w:val="none" w:sz="0" w:space="0" w:color="auto"/>
      </w:divBdr>
    </w:div>
    <w:div w:id="39208009">
      <w:marLeft w:val="0"/>
      <w:marRight w:val="0"/>
      <w:marTop w:val="0"/>
      <w:marBottom w:val="0"/>
      <w:divBdr>
        <w:top w:val="none" w:sz="0" w:space="0" w:color="auto"/>
        <w:left w:val="none" w:sz="0" w:space="0" w:color="auto"/>
        <w:bottom w:val="none" w:sz="0" w:space="0" w:color="auto"/>
        <w:right w:val="none" w:sz="0" w:space="0" w:color="auto"/>
      </w:divBdr>
    </w:div>
    <w:div w:id="39208010">
      <w:marLeft w:val="0"/>
      <w:marRight w:val="0"/>
      <w:marTop w:val="0"/>
      <w:marBottom w:val="0"/>
      <w:divBdr>
        <w:top w:val="none" w:sz="0" w:space="0" w:color="auto"/>
        <w:left w:val="none" w:sz="0" w:space="0" w:color="auto"/>
        <w:bottom w:val="none" w:sz="0" w:space="0" w:color="auto"/>
        <w:right w:val="none" w:sz="0" w:space="0" w:color="auto"/>
      </w:divBdr>
    </w:div>
    <w:div w:id="39208011">
      <w:marLeft w:val="0"/>
      <w:marRight w:val="0"/>
      <w:marTop w:val="0"/>
      <w:marBottom w:val="0"/>
      <w:divBdr>
        <w:top w:val="none" w:sz="0" w:space="0" w:color="auto"/>
        <w:left w:val="none" w:sz="0" w:space="0" w:color="auto"/>
        <w:bottom w:val="none" w:sz="0" w:space="0" w:color="auto"/>
        <w:right w:val="none" w:sz="0" w:space="0" w:color="auto"/>
      </w:divBdr>
    </w:div>
    <w:div w:id="39208012">
      <w:marLeft w:val="0"/>
      <w:marRight w:val="0"/>
      <w:marTop w:val="0"/>
      <w:marBottom w:val="0"/>
      <w:divBdr>
        <w:top w:val="none" w:sz="0" w:space="0" w:color="auto"/>
        <w:left w:val="none" w:sz="0" w:space="0" w:color="auto"/>
        <w:bottom w:val="none" w:sz="0" w:space="0" w:color="auto"/>
        <w:right w:val="none" w:sz="0" w:space="0" w:color="auto"/>
      </w:divBdr>
    </w:div>
    <w:div w:id="39208013">
      <w:marLeft w:val="0"/>
      <w:marRight w:val="0"/>
      <w:marTop w:val="0"/>
      <w:marBottom w:val="0"/>
      <w:divBdr>
        <w:top w:val="none" w:sz="0" w:space="0" w:color="auto"/>
        <w:left w:val="none" w:sz="0" w:space="0" w:color="auto"/>
        <w:bottom w:val="none" w:sz="0" w:space="0" w:color="auto"/>
        <w:right w:val="none" w:sz="0" w:space="0" w:color="auto"/>
      </w:divBdr>
    </w:div>
    <w:div w:id="39208014">
      <w:marLeft w:val="0"/>
      <w:marRight w:val="0"/>
      <w:marTop w:val="0"/>
      <w:marBottom w:val="0"/>
      <w:divBdr>
        <w:top w:val="none" w:sz="0" w:space="0" w:color="auto"/>
        <w:left w:val="none" w:sz="0" w:space="0" w:color="auto"/>
        <w:bottom w:val="none" w:sz="0" w:space="0" w:color="auto"/>
        <w:right w:val="none" w:sz="0" w:space="0" w:color="auto"/>
      </w:divBdr>
    </w:div>
    <w:div w:id="39208015">
      <w:marLeft w:val="0"/>
      <w:marRight w:val="0"/>
      <w:marTop w:val="0"/>
      <w:marBottom w:val="0"/>
      <w:divBdr>
        <w:top w:val="none" w:sz="0" w:space="0" w:color="auto"/>
        <w:left w:val="none" w:sz="0" w:space="0" w:color="auto"/>
        <w:bottom w:val="none" w:sz="0" w:space="0" w:color="auto"/>
        <w:right w:val="none" w:sz="0" w:space="0" w:color="auto"/>
      </w:divBdr>
    </w:div>
    <w:div w:id="39208016">
      <w:marLeft w:val="0"/>
      <w:marRight w:val="0"/>
      <w:marTop w:val="0"/>
      <w:marBottom w:val="0"/>
      <w:divBdr>
        <w:top w:val="none" w:sz="0" w:space="0" w:color="auto"/>
        <w:left w:val="none" w:sz="0" w:space="0" w:color="auto"/>
        <w:bottom w:val="none" w:sz="0" w:space="0" w:color="auto"/>
        <w:right w:val="none" w:sz="0" w:space="0" w:color="auto"/>
      </w:divBdr>
    </w:div>
    <w:div w:id="39208017">
      <w:marLeft w:val="0"/>
      <w:marRight w:val="0"/>
      <w:marTop w:val="0"/>
      <w:marBottom w:val="0"/>
      <w:divBdr>
        <w:top w:val="none" w:sz="0" w:space="0" w:color="auto"/>
        <w:left w:val="none" w:sz="0" w:space="0" w:color="auto"/>
        <w:bottom w:val="none" w:sz="0" w:space="0" w:color="auto"/>
        <w:right w:val="none" w:sz="0" w:space="0" w:color="auto"/>
      </w:divBdr>
    </w:div>
    <w:div w:id="39208018">
      <w:marLeft w:val="0"/>
      <w:marRight w:val="0"/>
      <w:marTop w:val="0"/>
      <w:marBottom w:val="0"/>
      <w:divBdr>
        <w:top w:val="none" w:sz="0" w:space="0" w:color="auto"/>
        <w:left w:val="none" w:sz="0" w:space="0" w:color="auto"/>
        <w:bottom w:val="none" w:sz="0" w:space="0" w:color="auto"/>
        <w:right w:val="none" w:sz="0" w:space="0" w:color="auto"/>
      </w:divBdr>
    </w:div>
    <w:div w:id="39208019">
      <w:marLeft w:val="0"/>
      <w:marRight w:val="0"/>
      <w:marTop w:val="0"/>
      <w:marBottom w:val="0"/>
      <w:divBdr>
        <w:top w:val="none" w:sz="0" w:space="0" w:color="auto"/>
        <w:left w:val="none" w:sz="0" w:space="0" w:color="auto"/>
        <w:bottom w:val="none" w:sz="0" w:space="0" w:color="auto"/>
        <w:right w:val="none" w:sz="0" w:space="0" w:color="auto"/>
      </w:divBdr>
    </w:div>
    <w:div w:id="39208020">
      <w:marLeft w:val="0"/>
      <w:marRight w:val="0"/>
      <w:marTop w:val="0"/>
      <w:marBottom w:val="0"/>
      <w:divBdr>
        <w:top w:val="none" w:sz="0" w:space="0" w:color="auto"/>
        <w:left w:val="none" w:sz="0" w:space="0" w:color="auto"/>
        <w:bottom w:val="none" w:sz="0" w:space="0" w:color="auto"/>
        <w:right w:val="none" w:sz="0" w:space="0" w:color="auto"/>
      </w:divBdr>
    </w:div>
    <w:div w:id="39208021">
      <w:marLeft w:val="0"/>
      <w:marRight w:val="0"/>
      <w:marTop w:val="0"/>
      <w:marBottom w:val="0"/>
      <w:divBdr>
        <w:top w:val="none" w:sz="0" w:space="0" w:color="auto"/>
        <w:left w:val="none" w:sz="0" w:space="0" w:color="auto"/>
        <w:bottom w:val="none" w:sz="0" w:space="0" w:color="auto"/>
        <w:right w:val="none" w:sz="0" w:space="0" w:color="auto"/>
      </w:divBdr>
    </w:div>
    <w:div w:id="39208022">
      <w:marLeft w:val="0"/>
      <w:marRight w:val="0"/>
      <w:marTop w:val="0"/>
      <w:marBottom w:val="0"/>
      <w:divBdr>
        <w:top w:val="none" w:sz="0" w:space="0" w:color="auto"/>
        <w:left w:val="none" w:sz="0" w:space="0" w:color="auto"/>
        <w:bottom w:val="none" w:sz="0" w:space="0" w:color="auto"/>
        <w:right w:val="none" w:sz="0" w:space="0" w:color="auto"/>
      </w:divBdr>
    </w:div>
    <w:div w:id="39208023">
      <w:marLeft w:val="0"/>
      <w:marRight w:val="0"/>
      <w:marTop w:val="0"/>
      <w:marBottom w:val="0"/>
      <w:divBdr>
        <w:top w:val="none" w:sz="0" w:space="0" w:color="auto"/>
        <w:left w:val="none" w:sz="0" w:space="0" w:color="auto"/>
        <w:bottom w:val="none" w:sz="0" w:space="0" w:color="auto"/>
        <w:right w:val="none" w:sz="0" w:space="0" w:color="auto"/>
      </w:divBdr>
    </w:div>
    <w:div w:id="39208024">
      <w:marLeft w:val="0"/>
      <w:marRight w:val="0"/>
      <w:marTop w:val="0"/>
      <w:marBottom w:val="0"/>
      <w:divBdr>
        <w:top w:val="none" w:sz="0" w:space="0" w:color="auto"/>
        <w:left w:val="none" w:sz="0" w:space="0" w:color="auto"/>
        <w:bottom w:val="none" w:sz="0" w:space="0" w:color="auto"/>
        <w:right w:val="none" w:sz="0" w:space="0" w:color="auto"/>
      </w:divBdr>
    </w:div>
    <w:div w:id="39208025">
      <w:marLeft w:val="0"/>
      <w:marRight w:val="0"/>
      <w:marTop w:val="0"/>
      <w:marBottom w:val="0"/>
      <w:divBdr>
        <w:top w:val="none" w:sz="0" w:space="0" w:color="auto"/>
        <w:left w:val="none" w:sz="0" w:space="0" w:color="auto"/>
        <w:bottom w:val="none" w:sz="0" w:space="0" w:color="auto"/>
        <w:right w:val="none" w:sz="0" w:space="0" w:color="auto"/>
      </w:divBdr>
    </w:div>
    <w:div w:id="39208026">
      <w:marLeft w:val="0"/>
      <w:marRight w:val="0"/>
      <w:marTop w:val="0"/>
      <w:marBottom w:val="0"/>
      <w:divBdr>
        <w:top w:val="none" w:sz="0" w:space="0" w:color="auto"/>
        <w:left w:val="none" w:sz="0" w:space="0" w:color="auto"/>
        <w:bottom w:val="none" w:sz="0" w:space="0" w:color="auto"/>
        <w:right w:val="none" w:sz="0" w:space="0" w:color="auto"/>
      </w:divBdr>
    </w:div>
    <w:div w:id="39208027">
      <w:marLeft w:val="0"/>
      <w:marRight w:val="0"/>
      <w:marTop w:val="0"/>
      <w:marBottom w:val="0"/>
      <w:divBdr>
        <w:top w:val="none" w:sz="0" w:space="0" w:color="auto"/>
        <w:left w:val="none" w:sz="0" w:space="0" w:color="auto"/>
        <w:bottom w:val="none" w:sz="0" w:space="0" w:color="auto"/>
        <w:right w:val="none" w:sz="0" w:space="0" w:color="auto"/>
      </w:divBdr>
    </w:div>
    <w:div w:id="39208028">
      <w:marLeft w:val="0"/>
      <w:marRight w:val="0"/>
      <w:marTop w:val="0"/>
      <w:marBottom w:val="0"/>
      <w:divBdr>
        <w:top w:val="none" w:sz="0" w:space="0" w:color="auto"/>
        <w:left w:val="none" w:sz="0" w:space="0" w:color="auto"/>
        <w:bottom w:val="none" w:sz="0" w:space="0" w:color="auto"/>
        <w:right w:val="none" w:sz="0" w:space="0" w:color="auto"/>
      </w:divBdr>
    </w:div>
    <w:div w:id="39208029">
      <w:marLeft w:val="0"/>
      <w:marRight w:val="0"/>
      <w:marTop w:val="0"/>
      <w:marBottom w:val="0"/>
      <w:divBdr>
        <w:top w:val="none" w:sz="0" w:space="0" w:color="auto"/>
        <w:left w:val="none" w:sz="0" w:space="0" w:color="auto"/>
        <w:bottom w:val="none" w:sz="0" w:space="0" w:color="auto"/>
        <w:right w:val="none" w:sz="0" w:space="0" w:color="auto"/>
      </w:divBdr>
    </w:div>
    <w:div w:id="39208030">
      <w:marLeft w:val="0"/>
      <w:marRight w:val="0"/>
      <w:marTop w:val="0"/>
      <w:marBottom w:val="0"/>
      <w:divBdr>
        <w:top w:val="none" w:sz="0" w:space="0" w:color="auto"/>
        <w:left w:val="none" w:sz="0" w:space="0" w:color="auto"/>
        <w:bottom w:val="none" w:sz="0" w:space="0" w:color="auto"/>
        <w:right w:val="none" w:sz="0" w:space="0" w:color="auto"/>
      </w:divBdr>
    </w:div>
    <w:div w:id="39208031">
      <w:marLeft w:val="0"/>
      <w:marRight w:val="0"/>
      <w:marTop w:val="0"/>
      <w:marBottom w:val="0"/>
      <w:divBdr>
        <w:top w:val="none" w:sz="0" w:space="0" w:color="auto"/>
        <w:left w:val="none" w:sz="0" w:space="0" w:color="auto"/>
        <w:bottom w:val="none" w:sz="0" w:space="0" w:color="auto"/>
        <w:right w:val="none" w:sz="0" w:space="0" w:color="auto"/>
      </w:divBdr>
    </w:div>
    <w:div w:id="39208032">
      <w:marLeft w:val="0"/>
      <w:marRight w:val="0"/>
      <w:marTop w:val="0"/>
      <w:marBottom w:val="0"/>
      <w:divBdr>
        <w:top w:val="none" w:sz="0" w:space="0" w:color="auto"/>
        <w:left w:val="none" w:sz="0" w:space="0" w:color="auto"/>
        <w:bottom w:val="none" w:sz="0" w:space="0" w:color="auto"/>
        <w:right w:val="none" w:sz="0" w:space="0" w:color="auto"/>
      </w:divBdr>
    </w:div>
    <w:div w:id="39208033">
      <w:marLeft w:val="0"/>
      <w:marRight w:val="0"/>
      <w:marTop w:val="0"/>
      <w:marBottom w:val="0"/>
      <w:divBdr>
        <w:top w:val="none" w:sz="0" w:space="0" w:color="auto"/>
        <w:left w:val="none" w:sz="0" w:space="0" w:color="auto"/>
        <w:bottom w:val="none" w:sz="0" w:space="0" w:color="auto"/>
        <w:right w:val="none" w:sz="0" w:space="0" w:color="auto"/>
      </w:divBdr>
    </w:div>
    <w:div w:id="39208034">
      <w:marLeft w:val="0"/>
      <w:marRight w:val="0"/>
      <w:marTop w:val="0"/>
      <w:marBottom w:val="0"/>
      <w:divBdr>
        <w:top w:val="none" w:sz="0" w:space="0" w:color="auto"/>
        <w:left w:val="none" w:sz="0" w:space="0" w:color="auto"/>
        <w:bottom w:val="none" w:sz="0" w:space="0" w:color="auto"/>
        <w:right w:val="none" w:sz="0" w:space="0" w:color="auto"/>
      </w:divBdr>
    </w:div>
    <w:div w:id="39208035">
      <w:marLeft w:val="0"/>
      <w:marRight w:val="0"/>
      <w:marTop w:val="0"/>
      <w:marBottom w:val="0"/>
      <w:divBdr>
        <w:top w:val="none" w:sz="0" w:space="0" w:color="auto"/>
        <w:left w:val="none" w:sz="0" w:space="0" w:color="auto"/>
        <w:bottom w:val="none" w:sz="0" w:space="0" w:color="auto"/>
        <w:right w:val="none" w:sz="0" w:space="0" w:color="auto"/>
      </w:divBdr>
    </w:div>
    <w:div w:id="39208036">
      <w:marLeft w:val="0"/>
      <w:marRight w:val="0"/>
      <w:marTop w:val="0"/>
      <w:marBottom w:val="0"/>
      <w:divBdr>
        <w:top w:val="none" w:sz="0" w:space="0" w:color="auto"/>
        <w:left w:val="none" w:sz="0" w:space="0" w:color="auto"/>
        <w:bottom w:val="none" w:sz="0" w:space="0" w:color="auto"/>
        <w:right w:val="none" w:sz="0" w:space="0" w:color="auto"/>
      </w:divBdr>
    </w:div>
    <w:div w:id="39208037">
      <w:marLeft w:val="0"/>
      <w:marRight w:val="0"/>
      <w:marTop w:val="0"/>
      <w:marBottom w:val="0"/>
      <w:divBdr>
        <w:top w:val="none" w:sz="0" w:space="0" w:color="auto"/>
        <w:left w:val="none" w:sz="0" w:space="0" w:color="auto"/>
        <w:bottom w:val="none" w:sz="0" w:space="0" w:color="auto"/>
        <w:right w:val="none" w:sz="0" w:space="0" w:color="auto"/>
      </w:divBdr>
    </w:div>
    <w:div w:id="39208038">
      <w:marLeft w:val="0"/>
      <w:marRight w:val="0"/>
      <w:marTop w:val="0"/>
      <w:marBottom w:val="0"/>
      <w:divBdr>
        <w:top w:val="none" w:sz="0" w:space="0" w:color="auto"/>
        <w:left w:val="none" w:sz="0" w:space="0" w:color="auto"/>
        <w:bottom w:val="none" w:sz="0" w:space="0" w:color="auto"/>
        <w:right w:val="none" w:sz="0" w:space="0" w:color="auto"/>
      </w:divBdr>
    </w:div>
    <w:div w:id="39208039">
      <w:marLeft w:val="0"/>
      <w:marRight w:val="0"/>
      <w:marTop w:val="0"/>
      <w:marBottom w:val="0"/>
      <w:divBdr>
        <w:top w:val="none" w:sz="0" w:space="0" w:color="auto"/>
        <w:left w:val="none" w:sz="0" w:space="0" w:color="auto"/>
        <w:bottom w:val="none" w:sz="0" w:space="0" w:color="auto"/>
        <w:right w:val="none" w:sz="0" w:space="0" w:color="auto"/>
      </w:divBdr>
    </w:div>
    <w:div w:id="39208040">
      <w:marLeft w:val="0"/>
      <w:marRight w:val="0"/>
      <w:marTop w:val="0"/>
      <w:marBottom w:val="0"/>
      <w:divBdr>
        <w:top w:val="none" w:sz="0" w:space="0" w:color="auto"/>
        <w:left w:val="none" w:sz="0" w:space="0" w:color="auto"/>
        <w:bottom w:val="none" w:sz="0" w:space="0" w:color="auto"/>
        <w:right w:val="none" w:sz="0" w:space="0" w:color="auto"/>
      </w:divBdr>
    </w:div>
    <w:div w:id="39208041">
      <w:marLeft w:val="0"/>
      <w:marRight w:val="0"/>
      <w:marTop w:val="0"/>
      <w:marBottom w:val="0"/>
      <w:divBdr>
        <w:top w:val="none" w:sz="0" w:space="0" w:color="auto"/>
        <w:left w:val="none" w:sz="0" w:space="0" w:color="auto"/>
        <w:bottom w:val="none" w:sz="0" w:space="0" w:color="auto"/>
        <w:right w:val="none" w:sz="0" w:space="0" w:color="auto"/>
      </w:divBdr>
    </w:div>
    <w:div w:id="39208042">
      <w:marLeft w:val="0"/>
      <w:marRight w:val="0"/>
      <w:marTop w:val="0"/>
      <w:marBottom w:val="0"/>
      <w:divBdr>
        <w:top w:val="none" w:sz="0" w:space="0" w:color="auto"/>
        <w:left w:val="none" w:sz="0" w:space="0" w:color="auto"/>
        <w:bottom w:val="none" w:sz="0" w:space="0" w:color="auto"/>
        <w:right w:val="none" w:sz="0" w:space="0" w:color="auto"/>
      </w:divBdr>
    </w:div>
    <w:div w:id="39208043">
      <w:marLeft w:val="0"/>
      <w:marRight w:val="0"/>
      <w:marTop w:val="0"/>
      <w:marBottom w:val="0"/>
      <w:divBdr>
        <w:top w:val="none" w:sz="0" w:space="0" w:color="auto"/>
        <w:left w:val="none" w:sz="0" w:space="0" w:color="auto"/>
        <w:bottom w:val="none" w:sz="0" w:space="0" w:color="auto"/>
        <w:right w:val="none" w:sz="0" w:space="0" w:color="auto"/>
      </w:divBdr>
    </w:div>
    <w:div w:id="39208044">
      <w:marLeft w:val="0"/>
      <w:marRight w:val="0"/>
      <w:marTop w:val="0"/>
      <w:marBottom w:val="0"/>
      <w:divBdr>
        <w:top w:val="none" w:sz="0" w:space="0" w:color="auto"/>
        <w:left w:val="none" w:sz="0" w:space="0" w:color="auto"/>
        <w:bottom w:val="none" w:sz="0" w:space="0" w:color="auto"/>
        <w:right w:val="none" w:sz="0" w:space="0" w:color="auto"/>
      </w:divBdr>
    </w:div>
    <w:div w:id="39208045">
      <w:marLeft w:val="0"/>
      <w:marRight w:val="0"/>
      <w:marTop w:val="0"/>
      <w:marBottom w:val="0"/>
      <w:divBdr>
        <w:top w:val="none" w:sz="0" w:space="0" w:color="auto"/>
        <w:left w:val="none" w:sz="0" w:space="0" w:color="auto"/>
        <w:bottom w:val="none" w:sz="0" w:space="0" w:color="auto"/>
        <w:right w:val="none" w:sz="0" w:space="0" w:color="auto"/>
      </w:divBdr>
    </w:div>
    <w:div w:id="39208046">
      <w:marLeft w:val="0"/>
      <w:marRight w:val="0"/>
      <w:marTop w:val="0"/>
      <w:marBottom w:val="0"/>
      <w:divBdr>
        <w:top w:val="none" w:sz="0" w:space="0" w:color="auto"/>
        <w:left w:val="none" w:sz="0" w:space="0" w:color="auto"/>
        <w:bottom w:val="none" w:sz="0" w:space="0" w:color="auto"/>
        <w:right w:val="none" w:sz="0" w:space="0" w:color="auto"/>
      </w:divBdr>
    </w:div>
    <w:div w:id="39208047">
      <w:marLeft w:val="0"/>
      <w:marRight w:val="0"/>
      <w:marTop w:val="0"/>
      <w:marBottom w:val="0"/>
      <w:divBdr>
        <w:top w:val="none" w:sz="0" w:space="0" w:color="auto"/>
        <w:left w:val="none" w:sz="0" w:space="0" w:color="auto"/>
        <w:bottom w:val="none" w:sz="0" w:space="0" w:color="auto"/>
        <w:right w:val="none" w:sz="0" w:space="0" w:color="auto"/>
      </w:divBdr>
    </w:div>
    <w:div w:id="39208048">
      <w:marLeft w:val="0"/>
      <w:marRight w:val="0"/>
      <w:marTop w:val="0"/>
      <w:marBottom w:val="0"/>
      <w:divBdr>
        <w:top w:val="none" w:sz="0" w:space="0" w:color="auto"/>
        <w:left w:val="none" w:sz="0" w:space="0" w:color="auto"/>
        <w:bottom w:val="none" w:sz="0" w:space="0" w:color="auto"/>
        <w:right w:val="none" w:sz="0" w:space="0" w:color="auto"/>
      </w:divBdr>
    </w:div>
    <w:div w:id="39208049">
      <w:marLeft w:val="0"/>
      <w:marRight w:val="0"/>
      <w:marTop w:val="0"/>
      <w:marBottom w:val="0"/>
      <w:divBdr>
        <w:top w:val="none" w:sz="0" w:space="0" w:color="auto"/>
        <w:left w:val="none" w:sz="0" w:space="0" w:color="auto"/>
        <w:bottom w:val="none" w:sz="0" w:space="0" w:color="auto"/>
        <w:right w:val="none" w:sz="0" w:space="0" w:color="auto"/>
      </w:divBdr>
    </w:div>
    <w:div w:id="39208050">
      <w:marLeft w:val="0"/>
      <w:marRight w:val="0"/>
      <w:marTop w:val="0"/>
      <w:marBottom w:val="0"/>
      <w:divBdr>
        <w:top w:val="none" w:sz="0" w:space="0" w:color="auto"/>
        <w:left w:val="none" w:sz="0" w:space="0" w:color="auto"/>
        <w:bottom w:val="none" w:sz="0" w:space="0" w:color="auto"/>
        <w:right w:val="none" w:sz="0" w:space="0" w:color="auto"/>
      </w:divBdr>
    </w:div>
    <w:div w:id="39208051">
      <w:marLeft w:val="0"/>
      <w:marRight w:val="0"/>
      <w:marTop w:val="0"/>
      <w:marBottom w:val="0"/>
      <w:divBdr>
        <w:top w:val="none" w:sz="0" w:space="0" w:color="auto"/>
        <w:left w:val="none" w:sz="0" w:space="0" w:color="auto"/>
        <w:bottom w:val="none" w:sz="0" w:space="0" w:color="auto"/>
        <w:right w:val="none" w:sz="0" w:space="0" w:color="auto"/>
      </w:divBdr>
    </w:div>
    <w:div w:id="39208052">
      <w:marLeft w:val="0"/>
      <w:marRight w:val="0"/>
      <w:marTop w:val="0"/>
      <w:marBottom w:val="0"/>
      <w:divBdr>
        <w:top w:val="none" w:sz="0" w:space="0" w:color="auto"/>
        <w:left w:val="none" w:sz="0" w:space="0" w:color="auto"/>
        <w:bottom w:val="none" w:sz="0" w:space="0" w:color="auto"/>
        <w:right w:val="none" w:sz="0" w:space="0" w:color="auto"/>
      </w:divBdr>
    </w:div>
    <w:div w:id="39208053">
      <w:marLeft w:val="0"/>
      <w:marRight w:val="0"/>
      <w:marTop w:val="0"/>
      <w:marBottom w:val="0"/>
      <w:divBdr>
        <w:top w:val="none" w:sz="0" w:space="0" w:color="auto"/>
        <w:left w:val="none" w:sz="0" w:space="0" w:color="auto"/>
        <w:bottom w:val="none" w:sz="0" w:space="0" w:color="auto"/>
        <w:right w:val="none" w:sz="0" w:space="0" w:color="auto"/>
      </w:divBdr>
    </w:div>
    <w:div w:id="39208054">
      <w:marLeft w:val="0"/>
      <w:marRight w:val="0"/>
      <w:marTop w:val="0"/>
      <w:marBottom w:val="0"/>
      <w:divBdr>
        <w:top w:val="none" w:sz="0" w:space="0" w:color="auto"/>
        <w:left w:val="none" w:sz="0" w:space="0" w:color="auto"/>
        <w:bottom w:val="none" w:sz="0" w:space="0" w:color="auto"/>
        <w:right w:val="none" w:sz="0" w:space="0" w:color="auto"/>
      </w:divBdr>
    </w:div>
    <w:div w:id="39208055">
      <w:marLeft w:val="0"/>
      <w:marRight w:val="0"/>
      <w:marTop w:val="0"/>
      <w:marBottom w:val="0"/>
      <w:divBdr>
        <w:top w:val="none" w:sz="0" w:space="0" w:color="auto"/>
        <w:left w:val="none" w:sz="0" w:space="0" w:color="auto"/>
        <w:bottom w:val="none" w:sz="0" w:space="0" w:color="auto"/>
        <w:right w:val="none" w:sz="0" w:space="0" w:color="auto"/>
      </w:divBdr>
    </w:div>
    <w:div w:id="39208056">
      <w:marLeft w:val="0"/>
      <w:marRight w:val="0"/>
      <w:marTop w:val="0"/>
      <w:marBottom w:val="0"/>
      <w:divBdr>
        <w:top w:val="none" w:sz="0" w:space="0" w:color="auto"/>
        <w:left w:val="none" w:sz="0" w:space="0" w:color="auto"/>
        <w:bottom w:val="none" w:sz="0" w:space="0" w:color="auto"/>
        <w:right w:val="none" w:sz="0" w:space="0" w:color="auto"/>
      </w:divBdr>
    </w:div>
    <w:div w:id="39208057">
      <w:marLeft w:val="0"/>
      <w:marRight w:val="0"/>
      <w:marTop w:val="0"/>
      <w:marBottom w:val="0"/>
      <w:divBdr>
        <w:top w:val="none" w:sz="0" w:space="0" w:color="auto"/>
        <w:left w:val="none" w:sz="0" w:space="0" w:color="auto"/>
        <w:bottom w:val="none" w:sz="0" w:space="0" w:color="auto"/>
        <w:right w:val="none" w:sz="0" w:space="0" w:color="auto"/>
      </w:divBdr>
    </w:div>
    <w:div w:id="39208060">
      <w:marLeft w:val="0"/>
      <w:marRight w:val="0"/>
      <w:marTop w:val="0"/>
      <w:marBottom w:val="0"/>
      <w:divBdr>
        <w:top w:val="none" w:sz="0" w:space="0" w:color="auto"/>
        <w:left w:val="none" w:sz="0" w:space="0" w:color="auto"/>
        <w:bottom w:val="none" w:sz="0" w:space="0" w:color="auto"/>
        <w:right w:val="none" w:sz="0" w:space="0" w:color="auto"/>
      </w:divBdr>
    </w:div>
    <w:div w:id="39208066">
      <w:marLeft w:val="0"/>
      <w:marRight w:val="0"/>
      <w:marTop w:val="0"/>
      <w:marBottom w:val="0"/>
      <w:divBdr>
        <w:top w:val="none" w:sz="0" w:space="0" w:color="auto"/>
        <w:left w:val="none" w:sz="0" w:space="0" w:color="auto"/>
        <w:bottom w:val="none" w:sz="0" w:space="0" w:color="auto"/>
        <w:right w:val="none" w:sz="0" w:space="0" w:color="auto"/>
      </w:divBdr>
      <w:divsChild>
        <w:div w:id="39208074">
          <w:marLeft w:val="0"/>
          <w:marRight w:val="0"/>
          <w:marTop w:val="0"/>
          <w:marBottom w:val="0"/>
          <w:divBdr>
            <w:top w:val="none" w:sz="0" w:space="0" w:color="auto"/>
            <w:left w:val="none" w:sz="0" w:space="0" w:color="auto"/>
            <w:bottom w:val="none" w:sz="0" w:space="0" w:color="auto"/>
            <w:right w:val="none" w:sz="0" w:space="0" w:color="auto"/>
          </w:divBdr>
          <w:divsChild>
            <w:div w:id="39208070">
              <w:marLeft w:val="0"/>
              <w:marRight w:val="0"/>
              <w:marTop w:val="0"/>
              <w:marBottom w:val="0"/>
              <w:divBdr>
                <w:top w:val="none" w:sz="0" w:space="0" w:color="auto"/>
                <w:left w:val="none" w:sz="0" w:space="0" w:color="auto"/>
                <w:bottom w:val="none" w:sz="0" w:space="0" w:color="auto"/>
                <w:right w:val="none" w:sz="0" w:space="0" w:color="auto"/>
              </w:divBdr>
              <w:divsChild>
                <w:div w:id="39208072">
                  <w:marLeft w:val="0"/>
                  <w:marRight w:val="0"/>
                  <w:marTop w:val="0"/>
                  <w:marBottom w:val="0"/>
                  <w:divBdr>
                    <w:top w:val="none" w:sz="0" w:space="0" w:color="auto"/>
                    <w:left w:val="none" w:sz="0" w:space="0" w:color="auto"/>
                    <w:bottom w:val="none" w:sz="0" w:space="0" w:color="auto"/>
                    <w:right w:val="none" w:sz="0" w:space="0" w:color="auto"/>
                  </w:divBdr>
                  <w:divsChild>
                    <w:div w:id="39208068">
                      <w:marLeft w:val="0"/>
                      <w:marRight w:val="0"/>
                      <w:marTop w:val="0"/>
                      <w:marBottom w:val="0"/>
                      <w:divBdr>
                        <w:top w:val="none" w:sz="0" w:space="0" w:color="auto"/>
                        <w:left w:val="none" w:sz="0" w:space="0" w:color="auto"/>
                        <w:bottom w:val="none" w:sz="0" w:space="0" w:color="auto"/>
                        <w:right w:val="none" w:sz="0" w:space="0" w:color="auto"/>
                      </w:divBdr>
                      <w:divsChild>
                        <w:div w:id="39208058">
                          <w:marLeft w:val="0"/>
                          <w:marRight w:val="0"/>
                          <w:marTop w:val="0"/>
                          <w:marBottom w:val="0"/>
                          <w:divBdr>
                            <w:top w:val="none" w:sz="0" w:space="0" w:color="auto"/>
                            <w:left w:val="none" w:sz="0" w:space="0" w:color="auto"/>
                            <w:bottom w:val="none" w:sz="0" w:space="0" w:color="auto"/>
                            <w:right w:val="none" w:sz="0" w:space="0" w:color="auto"/>
                          </w:divBdr>
                          <w:divsChild>
                            <w:div w:id="39208062">
                              <w:marLeft w:val="0"/>
                              <w:marRight w:val="0"/>
                              <w:marTop w:val="0"/>
                              <w:marBottom w:val="0"/>
                              <w:divBdr>
                                <w:top w:val="none" w:sz="0" w:space="0" w:color="auto"/>
                                <w:left w:val="none" w:sz="0" w:space="0" w:color="auto"/>
                                <w:bottom w:val="none" w:sz="0" w:space="0" w:color="auto"/>
                                <w:right w:val="none" w:sz="0" w:space="0" w:color="auto"/>
                              </w:divBdr>
                              <w:divsChild>
                                <w:div w:id="39208059">
                                  <w:marLeft w:val="0"/>
                                  <w:marRight w:val="0"/>
                                  <w:marTop w:val="0"/>
                                  <w:marBottom w:val="0"/>
                                  <w:divBdr>
                                    <w:top w:val="none" w:sz="0" w:space="0" w:color="auto"/>
                                    <w:left w:val="none" w:sz="0" w:space="0" w:color="auto"/>
                                    <w:bottom w:val="none" w:sz="0" w:space="0" w:color="auto"/>
                                    <w:right w:val="none" w:sz="0" w:space="0" w:color="auto"/>
                                  </w:divBdr>
                                  <w:divsChild>
                                    <w:div w:id="39208064">
                                      <w:marLeft w:val="60"/>
                                      <w:marRight w:val="0"/>
                                      <w:marTop w:val="0"/>
                                      <w:marBottom w:val="0"/>
                                      <w:divBdr>
                                        <w:top w:val="none" w:sz="0" w:space="0" w:color="auto"/>
                                        <w:left w:val="none" w:sz="0" w:space="0" w:color="auto"/>
                                        <w:bottom w:val="none" w:sz="0" w:space="0" w:color="auto"/>
                                        <w:right w:val="none" w:sz="0" w:space="0" w:color="auto"/>
                                      </w:divBdr>
                                      <w:divsChild>
                                        <w:div w:id="39208061">
                                          <w:marLeft w:val="0"/>
                                          <w:marRight w:val="0"/>
                                          <w:marTop w:val="0"/>
                                          <w:marBottom w:val="0"/>
                                          <w:divBdr>
                                            <w:top w:val="none" w:sz="0" w:space="0" w:color="auto"/>
                                            <w:left w:val="none" w:sz="0" w:space="0" w:color="auto"/>
                                            <w:bottom w:val="none" w:sz="0" w:space="0" w:color="auto"/>
                                            <w:right w:val="none" w:sz="0" w:space="0" w:color="auto"/>
                                          </w:divBdr>
                                          <w:divsChild>
                                            <w:div w:id="39208065">
                                              <w:marLeft w:val="0"/>
                                              <w:marRight w:val="0"/>
                                              <w:marTop w:val="0"/>
                                              <w:marBottom w:val="120"/>
                                              <w:divBdr>
                                                <w:top w:val="single" w:sz="6" w:space="0" w:color="F5F5F5"/>
                                                <w:left w:val="single" w:sz="6" w:space="0" w:color="F5F5F5"/>
                                                <w:bottom w:val="single" w:sz="6" w:space="0" w:color="F5F5F5"/>
                                                <w:right w:val="single" w:sz="6" w:space="0" w:color="F5F5F5"/>
                                              </w:divBdr>
                                              <w:divsChild>
                                                <w:div w:id="39208069">
                                                  <w:marLeft w:val="0"/>
                                                  <w:marRight w:val="0"/>
                                                  <w:marTop w:val="0"/>
                                                  <w:marBottom w:val="0"/>
                                                  <w:divBdr>
                                                    <w:top w:val="none" w:sz="0" w:space="0" w:color="auto"/>
                                                    <w:left w:val="none" w:sz="0" w:space="0" w:color="auto"/>
                                                    <w:bottom w:val="none" w:sz="0" w:space="0" w:color="auto"/>
                                                    <w:right w:val="none" w:sz="0" w:space="0" w:color="auto"/>
                                                  </w:divBdr>
                                                  <w:divsChild>
                                                    <w:div w:id="3920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9208067">
      <w:marLeft w:val="0"/>
      <w:marRight w:val="0"/>
      <w:marTop w:val="0"/>
      <w:marBottom w:val="0"/>
      <w:divBdr>
        <w:top w:val="none" w:sz="0" w:space="0" w:color="auto"/>
        <w:left w:val="none" w:sz="0" w:space="0" w:color="auto"/>
        <w:bottom w:val="none" w:sz="0" w:space="0" w:color="auto"/>
        <w:right w:val="none" w:sz="0" w:space="0" w:color="auto"/>
      </w:divBdr>
    </w:div>
    <w:div w:id="39208071">
      <w:marLeft w:val="0"/>
      <w:marRight w:val="0"/>
      <w:marTop w:val="0"/>
      <w:marBottom w:val="0"/>
      <w:divBdr>
        <w:top w:val="none" w:sz="0" w:space="0" w:color="auto"/>
        <w:left w:val="none" w:sz="0" w:space="0" w:color="auto"/>
        <w:bottom w:val="none" w:sz="0" w:space="0" w:color="auto"/>
        <w:right w:val="none" w:sz="0" w:space="0" w:color="auto"/>
      </w:divBdr>
    </w:div>
    <w:div w:id="39208073">
      <w:marLeft w:val="0"/>
      <w:marRight w:val="0"/>
      <w:marTop w:val="0"/>
      <w:marBottom w:val="0"/>
      <w:divBdr>
        <w:top w:val="none" w:sz="0" w:space="0" w:color="auto"/>
        <w:left w:val="none" w:sz="0" w:space="0" w:color="auto"/>
        <w:bottom w:val="none" w:sz="0" w:space="0" w:color="auto"/>
        <w:right w:val="none" w:sz="0" w:space="0" w:color="auto"/>
      </w:divBdr>
    </w:div>
    <w:div w:id="39208075">
      <w:marLeft w:val="0"/>
      <w:marRight w:val="0"/>
      <w:marTop w:val="0"/>
      <w:marBottom w:val="0"/>
      <w:divBdr>
        <w:top w:val="none" w:sz="0" w:space="0" w:color="auto"/>
        <w:left w:val="none" w:sz="0" w:space="0" w:color="auto"/>
        <w:bottom w:val="none" w:sz="0" w:space="0" w:color="auto"/>
        <w:right w:val="none" w:sz="0" w:space="0" w:color="auto"/>
      </w:divBdr>
    </w:div>
    <w:div w:id="39208076">
      <w:marLeft w:val="0"/>
      <w:marRight w:val="0"/>
      <w:marTop w:val="0"/>
      <w:marBottom w:val="0"/>
      <w:divBdr>
        <w:top w:val="none" w:sz="0" w:space="0" w:color="auto"/>
        <w:left w:val="none" w:sz="0" w:space="0" w:color="auto"/>
        <w:bottom w:val="none" w:sz="0" w:space="0" w:color="auto"/>
        <w:right w:val="none" w:sz="0" w:space="0" w:color="auto"/>
      </w:divBdr>
    </w:div>
    <w:div w:id="39208077">
      <w:marLeft w:val="0"/>
      <w:marRight w:val="0"/>
      <w:marTop w:val="0"/>
      <w:marBottom w:val="0"/>
      <w:divBdr>
        <w:top w:val="none" w:sz="0" w:space="0" w:color="auto"/>
        <w:left w:val="none" w:sz="0" w:space="0" w:color="auto"/>
        <w:bottom w:val="none" w:sz="0" w:space="0" w:color="auto"/>
        <w:right w:val="none" w:sz="0" w:space="0" w:color="auto"/>
      </w:divBdr>
    </w:div>
    <w:div w:id="69156734">
      <w:bodyDiv w:val="1"/>
      <w:marLeft w:val="0"/>
      <w:marRight w:val="0"/>
      <w:marTop w:val="0"/>
      <w:marBottom w:val="0"/>
      <w:divBdr>
        <w:top w:val="none" w:sz="0" w:space="0" w:color="auto"/>
        <w:left w:val="none" w:sz="0" w:space="0" w:color="auto"/>
        <w:bottom w:val="none" w:sz="0" w:space="0" w:color="auto"/>
        <w:right w:val="none" w:sz="0" w:space="0" w:color="auto"/>
      </w:divBdr>
    </w:div>
    <w:div w:id="70278554">
      <w:bodyDiv w:val="1"/>
      <w:marLeft w:val="0"/>
      <w:marRight w:val="0"/>
      <w:marTop w:val="0"/>
      <w:marBottom w:val="0"/>
      <w:divBdr>
        <w:top w:val="none" w:sz="0" w:space="0" w:color="auto"/>
        <w:left w:val="none" w:sz="0" w:space="0" w:color="auto"/>
        <w:bottom w:val="none" w:sz="0" w:space="0" w:color="auto"/>
        <w:right w:val="none" w:sz="0" w:space="0" w:color="auto"/>
      </w:divBdr>
    </w:div>
    <w:div w:id="72361655">
      <w:bodyDiv w:val="1"/>
      <w:marLeft w:val="0"/>
      <w:marRight w:val="0"/>
      <w:marTop w:val="0"/>
      <w:marBottom w:val="0"/>
      <w:divBdr>
        <w:top w:val="none" w:sz="0" w:space="0" w:color="auto"/>
        <w:left w:val="none" w:sz="0" w:space="0" w:color="auto"/>
        <w:bottom w:val="none" w:sz="0" w:space="0" w:color="auto"/>
        <w:right w:val="none" w:sz="0" w:space="0" w:color="auto"/>
      </w:divBdr>
    </w:div>
    <w:div w:id="120926126">
      <w:bodyDiv w:val="1"/>
      <w:marLeft w:val="0"/>
      <w:marRight w:val="0"/>
      <w:marTop w:val="0"/>
      <w:marBottom w:val="0"/>
      <w:divBdr>
        <w:top w:val="none" w:sz="0" w:space="0" w:color="auto"/>
        <w:left w:val="none" w:sz="0" w:space="0" w:color="auto"/>
        <w:bottom w:val="none" w:sz="0" w:space="0" w:color="auto"/>
        <w:right w:val="none" w:sz="0" w:space="0" w:color="auto"/>
      </w:divBdr>
    </w:div>
    <w:div w:id="151022550">
      <w:bodyDiv w:val="1"/>
      <w:marLeft w:val="0"/>
      <w:marRight w:val="0"/>
      <w:marTop w:val="0"/>
      <w:marBottom w:val="0"/>
      <w:divBdr>
        <w:top w:val="none" w:sz="0" w:space="0" w:color="auto"/>
        <w:left w:val="none" w:sz="0" w:space="0" w:color="auto"/>
        <w:bottom w:val="none" w:sz="0" w:space="0" w:color="auto"/>
        <w:right w:val="none" w:sz="0" w:space="0" w:color="auto"/>
      </w:divBdr>
    </w:div>
    <w:div w:id="202669180">
      <w:bodyDiv w:val="1"/>
      <w:marLeft w:val="0"/>
      <w:marRight w:val="0"/>
      <w:marTop w:val="0"/>
      <w:marBottom w:val="0"/>
      <w:divBdr>
        <w:top w:val="none" w:sz="0" w:space="0" w:color="auto"/>
        <w:left w:val="none" w:sz="0" w:space="0" w:color="auto"/>
        <w:bottom w:val="none" w:sz="0" w:space="0" w:color="auto"/>
        <w:right w:val="none" w:sz="0" w:space="0" w:color="auto"/>
      </w:divBdr>
    </w:div>
    <w:div w:id="214700370">
      <w:bodyDiv w:val="1"/>
      <w:marLeft w:val="0"/>
      <w:marRight w:val="0"/>
      <w:marTop w:val="0"/>
      <w:marBottom w:val="0"/>
      <w:divBdr>
        <w:top w:val="none" w:sz="0" w:space="0" w:color="auto"/>
        <w:left w:val="none" w:sz="0" w:space="0" w:color="auto"/>
        <w:bottom w:val="none" w:sz="0" w:space="0" w:color="auto"/>
        <w:right w:val="none" w:sz="0" w:space="0" w:color="auto"/>
      </w:divBdr>
    </w:div>
    <w:div w:id="233516797">
      <w:bodyDiv w:val="1"/>
      <w:marLeft w:val="0"/>
      <w:marRight w:val="0"/>
      <w:marTop w:val="0"/>
      <w:marBottom w:val="0"/>
      <w:divBdr>
        <w:top w:val="none" w:sz="0" w:space="0" w:color="auto"/>
        <w:left w:val="none" w:sz="0" w:space="0" w:color="auto"/>
        <w:bottom w:val="none" w:sz="0" w:space="0" w:color="auto"/>
        <w:right w:val="none" w:sz="0" w:space="0" w:color="auto"/>
      </w:divBdr>
    </w:div>
    <w:div w:id="295336412">
      <w:bodyDiv w:val="1"/>
      <w:marLeft w:val="0"/>
      <w:marRight w:val="0"/>
      <w:marTop w:val="0"/>
      <w:marBottom w:val="0"/>
      <w:divBdr>
        <w:top w:val="none" w:sz="0" w:space="0" w:color="auto"/>
        <w:left w:val="none" w:sz="0" w:space="0" w:color="auto"/>
        <w:bottom w:val="none" w:sz="0" w:space="0" w:color="auto"/>
        <w:right w:val="none" w:sz="0" w:space="0" w:color="auto"/>
      </w:divBdr>
    </w:div>
    <w:div w:id="298267906">
      <w:bodyDiv w:val="1"/>
      <w:marLeft w:val="0"/>
      <w:marRight w:val="0"/>
      <w:marTop w:val="0"/>
      <w:marBottom w:val="0"/>
      <w:divBdr>
        <w:top w:val="none" w:sz="0" w:space="0" w:color="auto"/>
        <w:left w:val="none" w:sz="0" w:space="0" w:color="auto"/>
        <w:bottom w:val="none" w:sz="0" w:space="0" w:color="auto"/>
        <w:right w:val="none" w:sz="0" w:space="0" w:color="auto"/>
      </w:divBdr>
    </w:div>
    <w:div w:id="309675504">
      <w:bodyDiv w:val="1"/>
      <w:marLeft w:val="0"/>
      <w:marRight w:val="0"/>
      <w:marTop w:val="0"/>
      <w:marBottom w:val="0"/>
      <w:divBdr>
        <w:top w:val="none" w:sz="0" w:space="0" w:color="auto"/>
        <w:left w:val="none" w:sz="0" w:space="0" w:color="auto"/>
        <w:bottom w:val="none" w:sz="0" w:space="0" w:color="auto"/>
        <w:right w:val="none" w:sz="0" w:space="0" w:color="auto"/>
      </w:divBdr>
    </w:div>
    <w:div w:id="332803898">
      <w:bodyDiv w:val="1"/>
      <w:marLeft w:val="0"/>
      <w:marRight w:val="0"/>
      <w:marTop w:val="0"/>
      <w:marBottom w:val="0"/>
      <w:divBdr>
        <w:top w:val="none" w:sz="0" w:space="0" w:color="auto"/>
        <w:left w:val="none" w:sz="0" w:space="0" w:color="auto"/>
        <w:bottom w:val="none" w:sz="0" w:space="0" w:color="auto"/>
        <w:right w:val="none" w:sz="0" w:space="0" w:color="auto"/>
      </w:divBdr>
    </w:div>
    <w:div w:id="410128222">
      <w:bodyDiv w:val="1"/>
      <w:marLeft w:val="0"/>
      <w:marRight w:val="0"/>
      <w:marTop w:val="0"/>
      <w:marBottom w:val="0"/>
      <w:divBdr>
        <w:top w:val="none" w:sz="0" w:space="0" w:color="auto"/>
        <w:left w:val="none" w:sz="0" w:space="0" w:color="auto"/>
        <w:bottom w:val="none" w:sz="0" w:space="0" w:color="auto"/>
        <w:right w:val="none" w:sz="0" w:space="0" w:color="auto"/>
      </w:divBdr>
    </w:div>
    <w:div w:id="455372056">
      <w:bodyDiv w:val="1"/>
      <w:marLeft w:val="0"/>
      <w:marRight w:val="0"/>
      <w:marTop w:val="0"/>
      <w:marBottom w:val="0"/>
      <w:divBdr>
        <w:top w:val="none" w:sz="0" w:space="0" w:color="auto"/>
        <w:left w:val="none" w:sz="0" w:space="0" w:color="auto"/>
        <w:bottom w:val="none" w:sz="0" w:space="0" w:color="auto"/>
        <w:right w:val="none" w:sz="0" w:space="0" w:color="auto"/>
      </w:divBdr>
    </w:div>
    <w:div w:id="455951400">
      <w:bodyDiv w:val="1"/>
      <w:marLeft w:val="0"/>
      <w:marRight w:val="0"/>
      <w:marTop w:val="0"/>
      <w:marBottom w:val="0"/>
      <w:divBdr>
        <w:top w:val="none" w:sz="0" w:space="0" w:color="auto"/>
        <w:left w:val="none" w:sz="0" w:space="0" w:color="auto"/>
        <w:bottom w:val="none" w:sz="0" w:space="0" w:color="auto"/>
        <w:right w:val="none" w:sz="0" w:space="0" w:color="auto"/>
      </w:divBdr>
    </w:div>
    <w:div w:id="569655410">
      <w:bodyDiv w:val="1"/>
      <w:marLeft w:val="0"/>
      <w:marRight w:val="0"/>
      <w:marTop w:val="0"/>
      <w:marBottom w:val="0"/>
      <w:divBdr>
        <w:top w:val="none" w:sz="0" w:space="0" w:color="auto"/>
        <w:left w:val="none" w:sz="0" w:space="0" w:color="auto"/>
        <w:bottom w:val="none" w:sz="0" w:space="0" w:color="auto"/>
        <w:right w:val="none" w:sz="0" w:space="0" w:color="auto"/>
      </w:divBdr>
    </w:div>
    <w:div w:id="596601453">
      <w:bodyDiv w:val="1"/>
      <w:marLeft w:val="0"/>
      <w:marRight w:val="0"/>
      <w:marTop w:val="0"/>
      <w:marBottom w:val="0"/>
      <w:divBdr>
        <w:top w:val="none" w:sz="0" w:space="0" w:color="auto"/>
        <w:left w:val="none" w:sz="0" w:space="0" w:color="auto"/>
        <w:bottom w:val="none" w:sz="0" w:space="0" w:color="auto"/>
        <w:right w:val="none" w:sz="0" w:space="0" w:color="auto"/>
      </w:divBdr>
    </w:div>
    <w:div w:id="697315098">
      <w:bodyDiv w:val="1"/>
      <w:marLeft w:val="0"/>
      <w:marRight w:val="0"/>
      <w:marTop w:val="0"/>
      <w:marBottom w:val="0"/>
      <w:divBdr>
        <w:top w:val="none" w:sz="0" w:space="0" w:color="auto"/>
        <w:left w:val="none" w:sz="0" w:space="0" w:color="auto"/>
        <w:bottom w:val="none" w:sz="0" w:space="0" w:color="auto"/>
        <w:right w:val="none" w:sz="0" w:space="0" w:color="auto"/>
      </w:divBdr>
    </w:div>
    <w:div w:id="724764341">
      <w:bodyDiv w:val="1"/>
      <w:marLeft w:val="0"/>
      <w:marRight w:val="0"/>
      <w:marTop w:val="0"/>
      <w:marBottom w:val="0"/>
      <w:divBdr>
        <w:top w:val="none" w:sz="0" w:space="0" w:color="auto"/>
        <w:left w:val="none" w:sz="0" w:space="0" w:color="auto"/>
        <w:bottom w:val="none" w:sz="0" w:space="0" w:color="auto"/>
        <w:right w:val="none" w:sz="0" w:space="0" w:color="auto"/>
      </w:divBdr>
    </w:div>
    <w:div w:id="731267682">
      <w:bodyDiv w:val="1"/>
      <w:marLeft w:val="0"/>
      <w:marRight w:val="0"/>
      <w:marTop w:val="0"/>
      <w:marBottom w:val="0"/>
      <w:divBdr>
        <w:top w:val="none" w:sz="0" w:space="0" w:color="auto"/>
        <w:left w:val="none" w:sz="0" w:space="0" w:color="auto"/>
        <w:bottom w:val="none" w:sz="0" w:space="0" w:color="auto"/>
        <w:right w:val="none" w:sz="0" w:space="0" w:color="auto"/>
      </w:divBdr>
    </w:div>
    <w:div w:id="733815683">
      <w:bodyDiv w:val="1"/>
      <w:marLeft w:val="0"/>
      <w:marRight w:val="0"/>
      <w:marTop w:val="0"/>
      <w:marBottom w:val="0"/>
      <w:divBdr>
        <w:top w:val="none" w:sz="0" w:space="0" w:color="auto"/>
        <w:left w:val="none" w:sz="0" w:space="0" w:color="auto"/>
        <w:bottom w:val="none" w:sz="0" w:space="0" w:color="auto"/>
        <w:right w:val="none" w:sz="0" w:space="0" w:color="auto"/>
      </w:divBdr>
    </w:div>
    <w:div w:id="765269146">
      <w:bodyDiv w:val="1"/>
      <w:marLeft w:val="0"/>
      <w:marRight w:val="0"/>
      <w:marTop w:val="0"/>
      <w:marBottom w:val="0"/>
      <w:divBdr>
        <w:top w:val="none" w:sz="0" w:space="0" w:color="auto"/>
        <w:left w:val="none" w:sz="0" w:space="0" w:color="auto"/>
        <w:bottom w:val="none" w:sz="0" w:space="0" w:color="auto"/>
        <w:right w:val="none" w:sz="0" w:space="0" w:color="auto"/>
      </w:divBdr>
    </w:div>
    <w:div w:id="771903677">
      <w:bodyDiv w:val="1"/>
      <w:marLeft w:val="0"/>
      <w:marRight w:val="0"/>
      <w:marTop w:val="0"/>
      <w:marBottom w:val="0"/>
      <w:divBdr>
        <w:top w:val="none" w:sz="0" w:space="0" w:color="auto"/>
        <w:left w:val="none" w:sz="0" w:space="0" w:color="auto"/>
        <w:bottom w:val="none" w:sz="0" w:space="0" w:color="auto"/>
        <w:right w:val="none" w:sz="0" w:space="0" w:color="auto"/>
      </w:divBdr>
    </w:div>
    <w:div w:id="776603032">
      <w:bodyDiv w:val="1"/>
      <w:marLeft w:val="0"/>
      <w:marRight w:val="0"/>
      <w:marTop w:val="0"/>
      <w:marBottom w:val="0"/>
      <w:divBdr>
        <w:top w:val="none" w:sz="0" w:space="0" w:color="auto"/>
        <w:left w:val="none" w:sz="0" w:space="0" w:color="auto"/>
        <w:bottom w:val="none" w:sz="0" w:space="0" w:color="auto"/>
        <w:right w:val="none" w:sz="0" w:space="0" w:color="auto"/>
      </w:divBdr>
    </w:div>
    <w:div w:id="808402931">
      <w:bodyDiv w:val="1"/>
      <w:marLeft w:val="0"/>
      <w:marRight w:val="0"/>
      <w:marTop w:val="0"/>
      <w:marBottom w:val="0"/>
      <w:divBdr>
        <w:top w:val="none" w:sz="0" w:space="0" w:color="auto"/>
        <w:left w:val="none" w:sz="0" w:space="0" w:color="auto"/>
        <w:bottom w:val="none" w:sz="0" w:space="0" w:color="auto"/>
        <w:right w:val="none" w:sz="0" w:space="0" w:color="auto"/>
      </w:divBdr>
    </w:div>
    <w:div w:id="873159283">
      <w:bodyDiv w:val="1"/>
      <w:marLeft w:val="0"/>
      <w:marRight w:val="0"/>
      <w:marTop w:val="0"/>
      <w:marBottom w:val="0"/>
      <w:divBdr>
        <w:top w:val="none" w:sz="0" w:space="0" w:color="auto"/>
        <w:left w:val="none" w:sz="0" w:space="0" w:color="auto"/>
        <w:bottom w:val="none" w:sz="0" w:space="0" w:color="auto"/>
        <w:right w:val="none" w:sz="0" w:space="0" w:color="auto"/>
      </w:divBdr>
    </w:div>
    <w:div w:id="895091579">
      <w:bodyDiv w:val="1"/>
      <w:marLeft w:val="0"/>
      <w:marRight w:val="0"/>
      <w:marTop w:val="0"/>
      <w:marBottom w:val="0"/>
      <w:divBdr>
        <w:top w:val="none" w:sz="0" w:space="0" w:color="auto"/>
        <w:left w:val="none" w:sz="0" w:space="0" w:color="auto"/>
        <w:bottom w:val="none" w:sz="0" w:space="0" w:color="auto"/>
        <w:right w:val="none" w:sz="0" w:space="0" w:color="auto"/>
      </w:divBdr>
    </w:div>
    <w:div w:id="927233085">
      <w:bodyDiv w:val="1"/>
      <w:marLeft w:val="0"/>
      <w:marRight w:val="0"/>
      <w:marTop w:val="0"/>
      <w:marBottom w:val="0"/>
      <w:divBdr>
        <w:top w:val="none" w:sz="0" w:space="0" w:color="auto"/>
        <w:left w:val="none" w:sz="0" w:space="0" w:color="auto"/>
        <w:bottom w:val="none" w:sz="0" w:space="0" w:color="auto"/>
        <w:right w:val="none" w:sz="0" w:space="0" w:color="auto"/>
      </w:divBdr>
    </w:div>
    <w:div w:id="986783566">
      <w:bodyDiv w:val="1"/>
      <w:marLeft w:val="0"/>
      <w:marRight w:val="0"/>
      <w:marTop w:val="0"/>
      <w:marBottom w:val="0"/>
      <w:divBdr>
        <w:top w:val="none" w:sz="0" w:space="0" w:color="auto"/>
        <w:left w:val="none" w:sz="0" w:space="0" w:color="auto"/>
        <w:bottom w:val="none" w:sz="0" w:space="0" w:color="auto"/>
        <w:right w:val="none" w:sz="0" w:space="0" w:color="auto"/>
      </w:divBdr>
    </w:div>
    <w:div w:id="1014261110">
      <w:bodyDiv w:val="1"/>
      <w:marLeft w:val="0"/>
      <w:marRight w:val="0"/>
      <w:marTop w:val="0"/>
      <w:marBottom w:val="0"/>
      <w:divBdr>
        <w:top w:val="none" w:sz="0" w:space="0" w:color="auto"/>
        <w:left w:val="none" w:sz="0" w:space="0" w:color="auto"/>
        <w:bottom w:val="none" w:sz="0" w:space="0" w:color="auto"/>
        <w:right w:val="none" w:sz="0" w:space="0" w:color="auto"/>
      </w:divBdr>
    </w:div>
    <w:div w:id="1074428881">
      <w:bodyDiv w:val="1"/>
      <w:marLeft w:val="0"/>
      <w:marRight w:val="0"/>
      <w:marTop w:val="0"/>
      <w:marBottom w:val="0"/>
      <w:divBdr>
        <w:top w:val="none" w:sz="0" w:space="0" w:color="auto"/>
        <w:left w:val="none" w:sz="0" w:space="0" w:color="auto"/>
        <w:bottom w:val="none" w:sz="0" w:space="0" w:color="auto"/>
        <w:right w:val="none" w:sz="0" w:space="0" w:color="auto"/>
      </w:divBdr>
    </w:div>
    <w:div w:id="1083794358">
      <w:bodyDiv w:val="1"/>
      <w:marLeft w:val="0"/>
      <w:marRight w:val="0"/>
      <w:marTop w:val="0"/>
      <w:marBottom w:val="0"/>
      <w:divBdr>
        <w:top w:val="none" w:sz="0" w:space="0" w:color="auto"/>
        <w:left w:val="none" w:sz="0" w:space="0" w:color="auto"/>
        <w:bottom w:val="none" w:sz="0" w:space="0" w:color="auto"/>
        <w:right w:val="none" w:sz="0" w:space="0" w:color="auto"/>
      </w:divBdr>
    </w:div>
    <w:div w:id="1121069005">
      <w:bodyDiv w:val="1"/>
      <w:marLeft w:val="0"/>
      <w:marRight w:val="0"/>
      <w:marTop w:val="0"/>
      <w:marBottom w:val="0"/>
      <w:divBdr>
        <w:top w:val="none" w:sz="0" w:space="0" w:color="auto"/>
        <w:left w:val="none" w:sz="0" w:space="0" w:color="auto"/>
        <w:bottom w:val="none" w:sz="0" w:space="0" w:color="auto"/>
        <w:right w:val="none" w:sz="0" w:space="0" w:color="auto"/>
      </w:divBdr>
    </w:div>
    <w:div w:id="1137645407">
      <w:bodyDiv w:val="1"/>
      <w:marLeft w:val="0"/>
      <w:marRight w:val="0"/>
      <w:marTop w:val="0"/>
      <w:marBottom w:val="0"/>
      <w:divBdr>
        <w:top w:val="none" w:sz="0" w:space="0" w:color="auto"/>
        <w:left w:val="none" w:sz="0" w:space="0" w:color="auto"/>
        <w:bottom w:val="none" w:sz="0" w:space="0" w:color="auto"/>
        <w:right w:val="none" w:sz="0" w:space="0" w:color="auto"/>
      </w:divBdr>
    </w:div>
    <w:div w:id="1143497739">
      <w:bodyDiv w:val="1"/>
      <w:marLeft w:val="0"/>
      <w:marRight w:val="0"/>
      <w:marTop w:val="0"/>
      <w:marBottom w:val="0"/>
      <w:divBdr>
        <w:top w:val="none" w:sz="0" w:space="0" w:color="auto"/>
        <w:left w:val="none" w:sz="0" w:space="0" w:color="auto"/>
        <w:bottom w:val="none" w:sz="0" w:space="0" w:color="auto"/>
        <w:right w:val="none" w:sz="0" w:space="0" w:color="auto"/>
      </w:divBdr>
    </w:div>
    <w:div w:id="1152721265">
      <w:bodyDiv w:val="1"/>
      <w:marLeft w:val="0"/>
      <w:marRight w:val="0"/>
      <w:marTop w:val="0"/>
      <w:marBottom w:val="0"/>
      <w:divBdr>
        <w:top w:val="none" w:sz="0" w:space="0" w:color="auto"/>
        <w:left w:val="none" w:sz="0" w:space="0" w:color="auto"/>
        <w:bottom w:val="none" w:sz="0" w:space="0" w:color="auto"/>
        <w:right w:val="none" w:sz="0" w:space="0" w:color="auto"/>
      </w:divBdr>
    </w:div>
    <w:div w:id="1157266383">
      <w:bodyDiv w:val="1"/>
      <w:marLeft w:val="0"/>
      <w:marRight w:val="0"/>
      <w:marTop w:val="0"/>
      <w:marBottom w:val="0"/>
      <w:divBdr>
        <w:top w:val="none" w:sz="0" w:space="0" w:color="auto"/>
        <w:left w:val="none" w:sz="0" w:space="0" w:color="auto"/>
        <w:bottom w:val="none" w:sz="0" w:space="0" w:color="auto"/>
        <w:right w:val="none" w:sz="0" w:space="0" w:color="auto"/>
      </w:divBdr>
    </w:div>
    <w:div w:id="1180584398">
      <w:bodyDiv w:val="1"/>
      <w:marLeft w:val="0"/>
      <w:marRight w:val="0"/>
      <w:marTop w:val="0"/>
      <w:marBottom w:val="0"/>
      <w:divBdr>
        <w:top w:val="none" w:sz="0" w:space="0" w:color="auto"/>
        <w:left w:val="none" w:sz="0" w:space="0" w:color="auto"/>
        <w:bottom w:val="none" w:sz="0" w:space="0" w:color="auto"/>
        <w:right w:val="none" w:sz="0" w:space="0" w:color="auto"/>
      </w:divBdr>
    </w:div>
    <w:div w:id="1273976643">
      <w:bodyDiv w:val="1"/>
      <w:marLeft w:val="0"/>
      <w:marRight w:val="0"/>
      <w:marTop w:val="0"/>
      <w:marBottom w:val="0"/>
      <w:divBdr>
        <w:top w:val="none" w:sz="0" w:space="0" w:color="auto"/>
        <w:left w:val="none" w:sz="0" w:space="0" w:color="auto"/>
        <w:bottom w:val="none" w:sz="0" w:space="0" w:color="auto"/>
        <w:right w:val="none" w:sz="0" w:space="0" w:color="auto"/>
      </w:divBdr>
    </w:div>
    <w:div w:id="1318339146">
      <w:bodyDiv w:val="1"/>
      <w:marLeft w:val="0"/>
      <w:marRight w:val="0"/>
      <w:marTop w:val="0"/>
      <w:marBottom w:val="0"/>
      <w:divBdr>
        <w:top w:val="none" w:sz="0" w:space="0" w:color="auto"/>
        <w:left w:val="none" w:sz="0" w:space="0" w:color="auto"/>
        <w:bottom w:val="none" w:sz="0" w:space="0" w:color="auto"/>
        <w:right w:val="none" w:sz="0" w:space="0" w:color="auto"/>
      </w:divBdr>
    </w:div>
    <w:div w:id="1343505253">
      <w:bodyDiv w:val="1"/>
      <w:marLeft w:val="0"/>
      <w:marRight w:val="0"/>
      <w:marTop w:val="0"/>
      <w:marBottom w:val="0"/>
      <w:divBdr>
        <w:top w:val="none" w:sz="0" w:space="0" w:color="auto"/>
        <w:left w:val="none" w:sz="0" w:space="0" w:color="auto"/>
        <w:bottom w:val="none" w:sz="0" w:space="0" w:color="auto"/>
        <w:right w:val="none" w:sz="0" w:space="0" w:color="auto"/>
      </w:divBdr>
    </w:div>
    <w:div w:id="1404448821">
      <w:bodyDiv w:val="1"/>
      <w:marLeft w:val="0"/>
      <w:marRight w:val="0"/>
      <w:marTop w:val="0"/>
      <w:marBottom w:val="0"/>
      <w:divBdr>
        <w:top w:val="none" w:sz="0" w:space="0" w:color="auto"/>
        <w:left w:val="none" w:sz="0" w:space="0" w:color="auto"/>
        <w:bottom w:val="none" w:sz="0" w:space="0" w:color="auto"/>
        <w:right w:val="none" w:sz="0" w:space="0" w:color="auto"/>
      </w:divBdr>
    </w:div>
    <w:div w:id="1418743465">
      <w:bodyDiv w:val="1"/>
      <w:marLeft w:val="0"/>
      <w:marRight w:val="0"/>
      <w:marTop w:val="0"/>
      <w:marBottom w:val="0"/>
      <w:divBdr>
        <w:top w:val="none" w:sz="0" w:space="0" w:color="auto"/>
        <w:left w:val="none" w:sz="0" w:space="0" w:color="auto"/>
        <w:bottom w:val="none" w:sz="0" w:space="0" w:color="auto"/>
        <w:right w:val="none" w:sz="0" w:space="0" w:color="auto"/>
      </w:divBdr>
    </w:div>
    <w:div w:id="1434008960">
      <w:bodyDiv w:val="1"/>
      <w:marLeft w:val="0"/>
      <w:marRight w:val="0"/>
      <w:marTop w:val="0"/>
      <w:marBottom w:val="0"/>
      <w:divBdr>
        <w:top w:val="none" w:sz="0" w:space="0" w:color="auto"/>
        <w:left w:val="none" w:sz="0" w:space="0" w:color="auto"/>
        <w:bottom w:val="none" w:sz="0" w:space="0" w:color="auto"/>
        <w:right w:val="none" w:sz="0" w:space="0" w:color="auto"/>
      </w:divBdr>
    </w:div>
    <w:div w:id="1538350118">
      <w:bodyDiv w:val="1"/>
      <w:marLeft w:val="0"/>
      <w:marRight w:val="0"/>
      <w:marTop w:val="0"/>
      <w:marBottom w:val="0"/>
      <w:divBdr>
        <w:top w:val="none" w:sz="0" w:space="0" w:color="auto"/>
        <w:left w:val="none" w:sz="0" w:space="0" w:color="auto"/>
        <w:bottom w:val="none" w:sz="0" w:space="0" w:color="auto"/>
        <w:right w:val="none" w:sz="0" w:space="0" w:color="auto"/>
      </w:divBdr>
    </w:div>
    <w:div w:id="1552306154">
      <w:bodyDiv w:val="1"/>
      <w:marLeft w:val="0"/>
      <w:marRight w:val="0"/>
      <w:marTop w:val="0"/>
      <w:marBottom w:val="0"/>
      <w:divBdr>
        <w:top w:val="none" w:sz="0" w:space="0" w:color="auto"/>
        <w:left w:val="none" w:sz="0" w:space="0" w:color="auto"/>
        <w:bottom w:val="none" w:sz="0" w:space="0" w:color="auto"/>
        <w:right w:val="none" w:sz="0" w:space="0" w:color="auto"/>
      </w:divBdr>
    </w:div>
    <w:div w:id="1569919715">
      <w:bodyDiv w:val="1"/>
      <w:marLeft w:val="0"/>
      <w:marRight w:val="0"/>
      <w:marTop w:val="0"/>
      <w:marBottom w:val="0"/>
      <w:divBdr>
        <w:top w:val="none" w:sz="0" w:space="0" w:color="auto"/>
        <w:left w:val="none" w:sz="0" w:space="0" w:color="auto"/>
        <w:bottom w:val="none" w:sz="0" w:space="0" w:color="auto"/>
        <w:right w:val="none" w:sz="0" w:space="0" w:color="auto"/>
      </w:divBdr>
    </w:div>
    <w:div w:id="1644693091">
      <w:bodyDiv w:val="1"/>
      <w:marLeft w:val="0"/>
      <w:marRight w:val="0"/>
      <w:marTop w:val="0"/>
      <w:marBottom w:val="0"/>
      <w:divBdr>
        <w:top w:val="none" w:sz="0" w:space="0" w:color="auto"/>
        <w:left w:val="none" w:sz="0" w:space="0" w:color="auto"/>
        <w:bottom w:val="none" w:sz="0" w:space="0" w:color="auto"/>
        <w:right w:val="none" w:sz="0" w:space="0" w:color="auto"/>
      </w:divBdr>
    </w:div>
    <w:div w:id="1668628891">
      <w:bodyDiv w:val="1"/>
      <w:marLeft w:val="0"/>
      <w:marRight w:val="0"/>
      <w:marTop w:val="0"/>
      <w:marBottom w:val="0"/>
      <w:divBdr>
        <w:top w:val="none" w:sz="0" w:space="0" w:color="auto"/>
        <w:left w:val="none" w:sz="0" w:space="0" w:color="auto"/>
        <w:bottom w:val="none" w:sz="0" w:space="0" w:color="auto"/>
        <w:right w:val="none" w:sz="0" w:space="0" w:color="auto"/>
      </w:divBdr>
    </w:div>
    <w:div w:id="1683361327">
      <w:bodyDiv w:val="1"/>
      <w:marLeft w:val="0"/>
      <w:marRight w:val="0"/>
      <w:marTop w:val="0"/>
      <w:marBottom w:val="0"/>
      <w:divBdr>
        <w:top w:val="none" w:sz="0" w:space="0" w:color="auto"/>
        <w:left w:val="none" w:sz="0" w:space="0" w:color="auto"/>
        <w:bottom w:val="none" w:sz="0" w:space="0" w:color="auto"/>
        <w:right w:val="none" w:sz="0" w:space="0" w:color="auto"/>
      </w:divBdr>
    </w:div>
    <w:div w:id="1720320085">
      <w:bodyDiv w:val="1"/>
      <w:marLeft w:val="0"/>
      <w:marRight w:val="0"/>
      <w:marTop w:val="0"/>
      <w:marBottom w:val="0"/>
      <w:divBdr>
        <w:top w:val="none" w:sz="0" w:space="0" w:color="auto"/>
        <w:left w:val="none" w:sz="0" w:space="0" w:color="auto"/>
        <w:bottom w:val="none" w:sz="0" w:space="0" w:color="auto"/>
        <w:right w:val="none" w:sz="0" w:space="0" w:color="auto"/>
      </w:divBdr>
    </w:div>
    <w:div w:id="1727531863">
      <w:bodyDiv w:val="1"/>
      <w:marLeft w:val="0"/>
      <w:marRight w:val="0"/>
      <w:marTop w:val="0"/>
      <w:marBottom w:val="0"/>
      <w:divBdr>
        <w:top w:val="none" w:sz="0" w:space="0" w:color="auto"/>
        <w:left w:val="none" w:sz="0" w:space="0" w:color="auto"/>
        <w:bottom w:val="none" w:sz="0" w:space="0" w:color="auto"/>
        <w:right w:val="none" w:sz="0" w:space="0" w:color="auto"/>
      </w:divBdr>
    </w:div>
    <w:div w:id="1764180104">
      <w:bodyDiv w:val="1"/>
      <w:marLeft w:val="0"/>
      <w:marRight w:val="0"/>
      <w:marTop w:val="0"/>
      <w:marBottom w:val="0"/>
      <w:divBdr>
        <w:top w:val="none" w:sz="0" w:space="0" w:color="auto"/>
        <w:left w:val="none" w:sz="0" w:space="0" w:color="auto"/>
        <w:bottom w:val="none" w:sz="0" w:space="0" w:color="auto"/>
        <w:right w:val="none" w:sz="0" w:space="0" w:color="auto"/>
      </w:divBdr>
    </w:div>
    <w:div w:id="1765880901">
      <w:bodyDiv w:val="1"/>
      <w:marLeft w:val="0"/>
      <w:marRight w:val="0"/>
      <w:marTop w:val="0"/>
      <w:marBottom w:val="0"/>
      <w:divBdr>
        <w:top w:val="none" w:sz="0" w:space="0" w:color="auto"/>
        <w:left w:val="none" w:sz="0" w:space="0" w:color="auto"/>
        <w:bottom w:val="none" w:sz="0" w:space="0" w:color="auto"/>
        <w:right w:val="none" w:sz="0" w:space="0" w:color="auto"/>
      </w:divBdr>
    </w:div>
    <w:div w:id="1772236451">
      <w:bodyDiv w:val="1"/>
      <w:marLeft w:val="0"/>
      <w:marRight w:val="0"/>
      <w:marTop w:val="0"/>
      <w:marBottom w:val="0"/>
      <w:divBdr>
        <w:top w:val="none" w:sz="0" w:space="0" w:color="auto"/>
        <w:left w:val="none" w:sz="0" w:space="0" w:color="auto"/>
        <w:bottom w:val="none" w:sz="0" w:space="0" w:color="auto"/>
        <w:right w:val="none" w:sz="0" w:space="0" w:color="auto"/>
      </w:divBdr>
    </w:div>
    <w:div w:id="1786344252">
      <w:bodyDiv w:val="1"/>
      <w:marLeft w:val="0"/>
      <w:marRight w:val="0"/>
      <w:marTop w:val="0"/>
      <w:marBottom w:val="0"/>
      <w:divBdr>
        <w:top w:val="none" w:sz="0" w:space="0" w:color="auto"/>
        <w:left w:val="none" w:sz="0" w:space="0" w:color="auto"/>
        <w:bottom w:val="none" w:sz="0" w:space="0" w:color="auto"/>
        <w:right w:val="none" w:sz="0" w:space="0" w:color="auto"/>
      </w:divBdr>
    </w:div>
    <w:div w:id="1825467116">
      <w:bodyDiv w:val="1"/>
      <w:marLeft w:val="0"/>
      <w:marRight w:val="0"/>
      <w:marTop w:val="0"/>
      <w:marBottom w:val="0"/>
      <w:divBdr>
        <w:top w:val="none" w:sz="0" w:space="0" w:color="auto"/>
        <w:left w:val="none" w:sz="0" w:space="0" w:color="auto"/>
        <w:bottom w:val="none" w:sz="0" w:space="0" w:color="auto"/>
        <w:right w:val="none" w:sz="0" w:space="0" w:color="auto"/>
      </w:divBdr>
    </w:div>
    <w:div w:id="1891457769">
      <w:bodyDiv w:val="1"/>
      <w:marLeft w:val="0"/>
      <w:marRight w:val="0"/>
      <w:marTop w:val="0"/>
      <w:marBottom w:val="0"/>
      <w:divBdr>
        <w:top w:val="none" w:sz="0" w:space="0" w:color="auto"/>
        <w:left w:val="none" w:sz="0" w:space="0" w:color="auto"/>
        <w:bottom w:val="none" w:sz="0" w:space="0" w:color="auto"/>
        <w:right w:val="none" w:sz="0" w:space="0" w:color="auto"/>
      </w:divBdr>
    </w:div>
    <w:div w:id="1906069030">
      <w:bodyDiv w:val="1"/>
      <w:marLeft w:val="0"/>
      <w:marRight w:val="0"/>
      <w:marTop w:val="0"/>
      <w:marBottom w:val="0"/>
      <w:divBdr>
        <w:top w:val="none" w:sz="0" w:space="0" w:color="auto"/>
        <w:left w:val="none" w:sz="0" w:space="0" w:color="auto"/>
        <w:bottom w:val="none" w:sz="0" w:space="0" w:color="auto"/>
        <w:right w:val="none" w:sz="0" w:space="0" w:color="auto"/>
      </w:divBdr>
    </w:div>
    <w:div w:id="1927684575">
      <w:bodyDiv w:val="1"/>
      <w:marLeft w:val="0"/>
      <w:marRight w:val="0"/>
      <w:marTop w:val="0"/>
      <w:marBottom w:val="0"/>
      <w:divBdr>
        <w:top w:val="none" w:sz="0" w:space="0" w:color="auto"/>
        <w:left w:val="none" w:sz="0" w:space="0" w:color="auto"/>
        <w:bottom w:val="none" w:sz="0" w:space="0" w:color="auto"/>
        <w:right w:val="none" w:sz="0" w:space="0" w:color="auto"/>
      </w:divBdr>
    </w:div>
    <w:div w:id="1929654912">
      <w:bodyDiv w:val="1"/>
      <w:marLeft w:val="0"/>
      <w:marRight w:val="0"/>
      <w:marTop w:val="0"/>
      <w:marBottom w:val="0"/>
      <w:divBdr>
        <w:top w:val="none" w:sz="0" w:space="0" w:color="auto"/>
        <w:left w:val="none" w:sz="0" w:space="0" w:color="auto"/>
        <w:bottom w:val="none" w:sz="0" w:space="0" w:color="auto"/>
        <w:right w:val="none" w:sz="0" w:space="0" w:color="auto"/>
      </w:divBdr>
    </w:div>
    <w:div w:id="2031686281">
      <w:bodyDiv w:val="1"/>
      <w:marLeft w:val="0"/>
      <w:marRight w:val="0"/>
      <w:marTop w:val="0"/>
      <w:marBottom w:val="0"/>
      <w:divBdr>
        <w:top w:val="none" w:sz="0" w:space="0" w:color="auto"/>
        <w:left w:val="none" w:sz="0" w:space="0" w:color="auto"/>
        <w:bottom w:val="none" w:sz="0" w:space="0" w:color="auto"/>
        <w:right w:val="none" w:sz="0" w:space="0" w:color="auto"/>
      </w:divBdr>
    </w:div>
    <w:div w:id="2042198037">
      <w:bodyDiv w:val="1"/>
      <w:marLeft w:val="0"/>
      <w:marRight w:val="0"/>
      <w:marTop w:val="0"/>
      <w:marBottom w:val="0"/>
      <w:divBdr>
        <w:top w:val="none" w:sz="0" w:space="0" w:color="auto"/>
        <w:left w:val="none" w:sz="0" w:space="0" w:color="auto"/>
        <w:bottom w:val="none" w:sz="0" w:space="0" w:color="auto"/>
        <w:right w:val="none" w:sz="0" w:space="0" w:color="auto"/>
      </w:divBdr>
    </w:div>
    <w:div w:id="214361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9.xml"/><Relationship Id="rId10" Type="http://schemas.openxmlformats.org/officeDocument/2006/relationships/footer" Target="footer2.xml"/><Relationship Id="rId19" Type="http://schemas.openxmlformats.org/officeDocument/2006/relationships/header" Target="header7.xm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7.xml"/><Relationship Id="rId30"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555DCE-CCFD-4135-905A-C8723FEA5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1093</TotalTime>
  <Pages>44</Pages>
  <Words>18073</Words>
  <Characters>103019</Characters>
  <Application>Microsoft Office Word</Application>
  <DocSecurity>0</DocSecurity>
  <Lines>858</Lines>
  <Paragraphs>241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JSC “RED OCTOBER”</vt:lpstr>
      <vt:lpstr>JSC “RED OCTOBER”</vt:lpstr>
    </vt:vector>
  </TitlesOfParts>
  <Company>Ernst &amp; Young</Company>
  <LinksUpToDate>false</LinksUpToDate>
  <CharactersWithSpaces>120851</CharactersWithSpaces>
  <SharedDoc>false</SharedDoc>
  <HLinks>
    <vt:vector size="138" baseType="variant">
      <vt:variant>
        <vt:i4>1048625</vt:i4>
      </vt:variant>
      <vt:variant>
        <vt:i4>134</vt:i4>
      </vt:variant>
      <vt:variant>
        <vt:i4>0</vt:i4>
      </vt:variant>
      <vt:variant>
        <vt:i4>5</vt:i4>
      </vt:variant>
      <vt:variant>
        <vt:lpwstr/>
      </vt:variant>
      <vt:variant>
        <vt:lpwstr>_Toc450761349</vt:lpwstr>
      </vt:variant>
      <vt:variant>
        <vt:i4>1048625</vt:i4>
      </vt:variant>
      <vt:variant>
        <vt:i4>128</vt:i4>
      </vt:variant>
      <vt:variant>
        <vt:i4>0</vt:i4>
      </vt:variant>
      <vt:variant>
        <vt:i4>5</vt:i4>
      </vt:variant>
      <vt:variant>
        <vt:lpwstr/>
      </vt:variant>
      <vt:variant>
        <vt:lpwstr>_Toc450761348</vt:lpwstr>
      </vt:variant>
      <vt:variant>
        <vt:i4>1048625</vt:i4>
      </vt:variant>
      <vt:variant>
        <vt:i4>122</vt:i4>
      </vt:variant>
      <vt:variant>
        <vt:i4>0</vt:i4>
      </vt:variant>
      <vt:variant>
        <vt:i4>5</vt:i4>
      </vt:variant>
      <vt:variant>
        <vt:lpwstr/>
      </vt:variant>
      <vt:variant>
        <vt:lpwstr>_Toc450761347</vt:lpwstr>
      </vt:variant>
      <vt:variant>
        <vt:i4>1048625</vt:i4>
      </vt:variant>
      <vt:variant>
        <vt:i4>116</vt:i4>
      </vt:variant>
      <vt:variant>
        <vt:i4>0</vt:i4>
      </vt:variant>
      <vt:variant>
        <vt:i4>5</vt:i4>
      </vt:variant>
      <vt:variant>
        <vt:lpwstr/>
      </vt:variant>
      <vt:variant>
        <vt:lpwstr>_Toc450761346</vt:lpwstr>
      </vt:variant>
      <vt:variant>
        <vt:i4>1048625</vt:i4>
      </vt:variant>
      <vt:variant>
        <vt:i4>110</vt:i4>
      </vt:variant>
      <vt:variant>
        <vt:i4>0</vt:i4>
      </vt:variant>
      <vt:variant>
        <vt:i4>5</vt:i4>
      </vt:variant>
      <vt:variant>
        <vt:lpwstr/>
      </vt:variant>
      <vt:variant>
        <vt:lpwstr>_Toc450761345</vt:lpwstr>
      </vt:variant>
      <vt:variant>
        <vt:i4>1048625</vt:i4>
      </vt:variant>
      <vt:variant>
        <vt:i4>104</vt:i4>
      </vt:variant>
      <vt:variant>
        <vt:i4>0</vt:i4>
      </vt:variant>
      <vt:variant>
        <vt:i4>5</vt:i4>
      </vt:variant>
      <vt:variant>
        <vt:lpwstr/>
      </vt:variant>
      <vt:variant>
        <vt:lpwstr>_Toc450761344</vt:lpwstr>
      </vt:variant>
      <vt:variant>
        <vt:i4>1048625</vt:i4>
      </vt:variant>
      <vt:variant>
        <vt:i4>98</vt:i4>
      </vt:variant>
      <vt:variant>
        <vt:i4>0</vt:i4>
      </vt:variant>
      <vt:variant>
        <vt:i4>5</vt:i4>
      </vt:variant>
      <vt:variant>
        <vt:lpwstr/>
      </vt:variant>
      <vt:variant>
        <vt:lpwstr>_Toc450761343</vt:lpwstr>
      </vt:variant>
      <vt:variant>
        <vt:i4>1048625</vt:i4>
      </vt:variant>
      <vt:variant>
        <vt:i4>92</vt:i4>
      </vt:variant>
      <vt:variant>
        <vt:i4>0</vt:i4>
      </vt:variant>
      <vt:variant>
        <vt:i4>5</vt:i4>
      </vt:variant>
      <vt:variant>
        <vt:lpwstr/>
      </vt:variant>
      <vt:variant>
        <vt:lpwstr>_Toc450761342</vt:lpwstr>
      </vt:variant>
      <vt:variant>
        <vt:i4>1048625</vt:i4>
      </vt:variant>
      <vt:variant>
        <vt:i4>86</vt:i4>
      </vt:variant>
      <vt:variant>
        <vt:i4>0</vt:i4>
      </vt:variant>
      <vt:variant>
        <vt:i4>5</vt:i4>
      </vt:variant>
      <vt:variant>
        <vt:lpwstr/>
      </vt:variant>
      <vt:variant>
        <vt:lpwstr>_Toc450761341</vt:lpwstr>
      </vt:variant>
      <vt:variant>
        <vt:i4>1048625</vt:i4>
      </vt:variant>
      <vt:variant>
        <vt:i4>80</vt:i4>
      </vt:variant>
      <vt:variant>
        <vt:i4>0</vt:i4>
      </vt:variant>
      <vt:variant>
        <vt:i4>5</vt:i4>
      </vt:variant>
      <vt:variant>
        <vt:lpwstr/>
      </vt:variant>
      <vt:variant>
        <vt:lpwstr>_Toc450761340</vt:lpwstr>
      </vt:variant>
      <vt:variant>
        <vt:i4>1507377</vt:i4>
      </vt:variant>
      <vt:variant>
        <vt:i4>74</vt:i4>
      </vt:variant>
      <vt:variant>
        <vt:i4>0</vt:i4>
      </vt:variant>
      <vt:variant>
        <vt:i4>5</vt:i4>
      </vt:variant>
      <vt:variant>
        <vt:lpwstr/>
      </vt:variant>
      <vt:variant>
        <vt:lpwstr>_Toc450761339</vt:lpwstr>
      </vt:variant>
      <vt:variant>
        <vt:i4>1507377</vt:i4>
      </vt:variant>
      <vt:variant>
        <vt:i4>68</vt:i4>
      </vt:variant>
      <vt:variant>
        <vt:i4>0</vt:i4>
      </vt:variant>
      <vt:variant>
        <vt:i4>5</vt:i4>
      </vt:variant>
      <vt:variant>
        <vt:lpwstr/>
      </vt:variant>
      <vt:variant>
        <vt:lpwstr>_Toc450761338</vt:lpwstr>
      </vt:variant>
      <vt:variant>
        <vt:i4>1507377</vt:i4>
      </vt:variant>
      <vt:variant>
        <vt:i4>62</vt:i4>
      </vt:variant>
      <vt:variant>
        <vt:i4>0</vt:i4>
      </vt:variant>
      <vt:variant>
        <vt:i4>5</vt:i4>
      </vt:variant>
      <vt:variant>
        <vt:lpwstr/>
      </vt:variant>
      <vt:variant>
        <vt:lpwstr>_Toc450761337</vt:lpwstr>
      </vt:variant>
      <vt:variant>
        <vt:i4>1507377</vt:i4>
      </vt:variant>
      <vt:variant>
        <vt:i4>56</vt:i4>
      </vt:variant>
      <vt:variant>
        <vt:i4>0</vt:i4>
      </vt:variant>
      <vt:variant>
        <vt:i4>5</vt:i4>
      </vt:variant>
      <vt:variant>
        <vt:lpwstr/>
      </vt:variant>
      <vt:variant>
        <vt:lpwstr>_Toc450761336</vt:lpwstr>
      </vt:variant>
      <vt:variant>
        <vt:i4>1507377</vt:i4>
      </vt:variant>
      <vt:variant>
        <vt:i4>50</vt:i4>
      </vt:variant>
      <vt:variant>
        <vt:i4>0</vt:i4>
      </vt:variant>
      <vt:variant>
        <vt:i4>5</vt:i4>
      </vt:variant>
      <vt:variant>
        <vt:lpwstr/>
      </vt:variant>
      <vt:variant>
        <vt:lpwstr>_Toc450761335</vt:lpwstr>
      </vt:variant>
      <vt:variant>
        <vt:i4>1507377</vt:i4>
      </vt:variant>
      <vt:variant>
        <vt:i4>44</vt:i4>
      </vt:variant>
      <vt:variant>
        <vt:i4>0</vt:i4>
      </vt:variant>
      <vt:variant>
        <vt:i4>5</vt:i4>
      </vt:variant>
      <vt:variant>
        <vt:lpwstr/>
      </vt:variant>
      <vt:variant>
        <vt:lpwstr>_Toc450761334</vt:lpwstr>
      </vt:variant>
      <vt:variant>
        <vt:i4>1507377</vt:i4>
      </vt:variant>
      <vt:variant>
        <vt:i4>38</vt:i4>
      </vt:variant>
      <vt:variant>
        <vt:i4>0</vt:i4>
      </vt:variant>
      <vt:variant>
        <vt:i4>5</vt:i4>
      </vt:variant>
      <vt:variant>
        <vt:lpwstr/>
      </vt:variant>
      <vt:variant>
        <vt:lpwstr>_Toc450761333</vt:lpwstr>
      </vt:variant>
      <vt:variant>
        <vt:i4>1507377</vt:i4>
      </vt:variant>
      <vt:variant>
        <vt:i4>32</vt:i4>
      </vt:variant>
      <vt:variant>
        <vt:i4>0</vt:i4>
      </vt:variant>
      <vt:variant>
        <vt:i4>5</vt:i4>
      </vt:variant>
      <vt:variant>
        <vt:lpwstr/>
      </vt:variant>
      <vt:variant>
        <vt:lpwstr>_Toc450761332</vt:lpwstr>
      </vt:variant>
      <vt:variant>
        <vt:i4>1507377</vt:i4>
      </vt:variant>
      <vt:variant>
        <vt:i4>26</vt:i4>
      </vt:variant>
      <vt:variant>
        <vt:i4>0</vt:i4>
      </vt:variant>
      <vt:variant>
        <vt:i4>5</vt:i4>
      </vt:variant>
      <vt:variant>
        <vt:lpwstr/>
      </vt:variant>
      <vt:variant>
        <vt:lpwstr>_Toc450761332</vt:lpwstr>
      </vt:variant>
      <vt:variant>
        <vt:i4>1507377</vt:i4>
      </vt:variant>
      <vt:variant>
        <vt:i4>20</vt:i4>
      </vt:variant>
      <vt:variant>
        <vt:i4>0</vt:i4>
      </vt:variant>
      <vt:variant>
        <vt:i4>5</vt:i4>
      </vt:variant>
      <vt:variant>
        <vt:lpwstr/>
      </vt:variant>
      <vt:variant>
        <vt:lpwstr>_Toc450761331</vt:lpwstr>
      </vt:variant>
      <vt:variant>
        <vt:i4>1507377</vt:i4>
      </vt:variant>
      <vt:variant>
        <vt:i4>14</vt:i4>
      </vt:variant>
      <vt:variant>
        <vt:i4>0</vt:i4>
      </vt:variant>
      <vt:variant>
        <vt:i4>5</vt:i4>
      </vt:variant>
      <vt:variant>
        <vt:lpwstr/>
      </vt:variant>
      <vt:variant>
        <vt:lpwstr>_Toc450761330</vt:lpwstr>
      </vt:variant>
      <vt:variant>
        <vt:i4>1441841</vt:i4>
      </vt:variant>
      <vt:variant>
        <vt:i4>8</vt:i4>
      </vt:variant>
      <vt:variant>
        <vt:i4>0</vt:i4>
      </vt:variant>
      <vt:variant>
        <vt:i4>5</vt:i4>
      </vt:variant>
      <vt:variant>
        <vt:lpwstr/>
      </vt:variant>
      <vt:variant>
        <vt:lpwstr>_Toc450761329</vt:lpwstr>
      </vt:variant>
      <vt:variant>
        <vt:i4>1441841</vt:i4>
      </vt:variant>
      <vt:variant>
        <vt:i4>2</vt:i4>
      </vt:variant>
      <vt:variant>
        <vt:i4>0</vt:i4>
      </vt:variant>
      <vt:variant>
        <vt:i4>5</vt:i4>
      </vt:variant>
      <vt:variant>
        <vt:lpwstr/>
      </vt:variant>
      <vt:variant>
        <vt:lpwstr>_Toc450761328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JSC “RED OCTOBER”</dc:title>
  <dc:creator>Alexander.Khorovitch</dc:creator>
  <cp:lastModifiedBy>Roman Alekseev</cp:lastModifiedBy>
  <cp:revision>128</cp:revision>
  <cp:lastPrinted>2021-04-29T07:29:00Z</cp:lastPrinted>
  <dcterms:created xsi:type="dcterms:W3CDTF">2021-04-25T13:59:00Z</dcterms:created>
  <dcterms:modified xsi:type="dcterms:W3CDTF">2021-04-29T12:26:00Z</dcterms:modified>
</cp:coreProperties>
</file>